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3"/>
          <w:szCs w:val="33"/>
        </w:rPr>
        <w:t>附件3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  <w:t>压覆矿产资源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0"/>
          <w:w w:val="100"/>
          <w:kern w:val="2"/>
          <w:position w:val="0"/>
          <w:sz w:val="44"/>
          <w:szCs w:val="44"/>
          <w:lang w:val="en-US" w:eastAsia="zh-CN" w:bidi="ar-SA"/>
        </w:rPr>
        <w:t>“区域评估＋告知承诺制”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  <w:t>应用指南(试行)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Arial"/>
          <w:spacing w:val="0"/>
          <w:w w:val="10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一、适用范围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0"/>
        <w:jc w:val="both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pacing w:val="-5"/>
          <w:w w:val="100"/>
          <w:position w:val="0"/>
          <w:sz w:val="32"/>
          <w:szCs w:val="32"/>
        </w:rPr>
        <w:t>本指南适用于在</w:t>
      </w:r>
      <w:r>
        <w:rPr>
          <w:rFonts w:hint="eastAsia" w:ascii="仿宋_GB2312" w:hAnsi="仿宋_GB2312" w:eastAsia="仿宋_GB2312" w:cs="仿宋_GB2312"/>
          <w:spacing w:val="-5"/>
          <w:w w:val="100"/>
          <w:position w:val="0"/>
          <w:sz w:val="32"/>
          <w:szCs w:val="32"/>
          <w:lang w:eastAsia="zh-CN"/>
        </w:rPr>
        <w:t>经济开发区</w:t>
      </w:r>
      <w:r>
        <w:rPr>
          <w:rFonts w:hint="eastAsia" w:ascii="仿宋_GB2312" w:hAnsi="仿宋_GB2312" w:eastAsia="仿宋_GB2312" w:cs="仿宋_GB2312"/>
          <w:spacing w:val="-5"/>
          <w:w w:val="100"/>
          <w:position w:val="0"/>
          <w:sz w:val="32"/>
          <w:szCs w:val="32"/>
        </w:rPr>
        <w:t>已完成区域性压覆矿产资源调查评</w:t>
      </w:r>
      <w:r>
        <w:rPr>
          <w:rFonts w:hint="eastAsia" w:ascii="仿宋_GB2312" w:hAnsi="仿宋_GB2312" w:eastAsia="仿宋_GB2312" w:cs="仿宋_GB2312"/>
          <w:spacing w:val="-5"/>
          <w:w w:val="100"/>
          <w:position w:val="0"/>
          <w:sz w:val="32"/>
          <w:szCs w:val="32"/>
          <w:lang w:eastAsia="zh-CN"/>
        </w:rPr>
        <w:t>估的区域，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w w:val="100"/>
          <w:position w:val="0"/>
          <w:sz w:val="32"/>
          <w:szCs w:val="32"/>
          <w:lang w:eastAsia="zh-CN"/>
        </w:rPr>
        <w:t>指导相关建设项目应用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“区域评估+告知承诺制”。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二、有关文件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《关于进一步做好建设项目压覆重要矿产资源审批管理工作的通知》(国土资发〔2010〕137号)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《关于印发&lt;山东省建设项目压覆重要矿产资源管理办法&gt;的通知》(鲁国土资规〔2016〕2号)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《山东省自然资源厅关于明确区域评估工作规程的通知》(鲁自然资字〔2020〕63号)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三、成果应用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根据相关要求，区域内建设项目压覆重要矿产资源情况，到自然资源主管部门进行查询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单个建设项目压覆矿区的，按照国家、省、市政策要求，依法办理相关手续。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查询应提交的材料：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1.查询压覆重要矿产资源情况申请(见附件3-1,纸质和电子版各1套);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2.建设项目有关批准文件；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3.规划选址意见书和红线图；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4.委托查询的，需提交委托书。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工作流程：申请-系统查询-回复(见附件3-2)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其他：查询成果有效期为2年。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压覆重要矿产资源区域评估成果有效期为长期有效。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附件：3-1.建设项目压覆重要矿产资源查询申请表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1600" w:firstLineChars="5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sectPr>
          <w:pgSz w:w="11910" w:h="16850"/>
          <w:pgMar w:top="1417" w:right="1417" w:bottom="1417" w:left="1417" w:header="0" w:footer="992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3-2.建设项目压覆重要矿产资源情况的回复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3"/>
          <w:szCs w:val="33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3"/>
          <w:szCs w:val="33"/>
        </w:rPr>
        <w:t>附件3-1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  <w:t>关于查询XXXX建设项目压覆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  <w:t>重要矿产资源的申请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文 号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XXX: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概述建设项目立项背景、审批(核准、备案)状况、地理位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仿宋" w:hAnsi="仿宋" w:eastAsia="仿宋" w:cs="仿宋"/>
          <w:spacing w:val="0"/>
          <w:w w:val="100"/>
          <w:position w:val="0"/>
          <w:sz w:val="33"/>
          <w:szCs w:val="33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置、拟用地范围、面积或长度、建设项目安全保护距离。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ascii="宋体" w:hAnsi="宋体" w:eastAsia="宋体" w:cs="宋体"/>
          <w:b/>
          <w:bCs/>
          <w:spacing w:val="0"/>
          <w:w w:val="100"/>
          <w:position w:val="0"/>
          <w:sz w:val="29"/>
          <w:szCs w:val="29"/>
        </w:rPr>
      </w:pPr>
      <w:r>
        <w:rPr>
          <w:rFonts w:ascii="宋体" w:hAnsi="宋体" w:eastAsia="宋体" w:cs="宋体"/>
          <w:b/>
          <w:bCs/>
          <w:spacing w:val="0"/>
          <w:w w:val="100"/>
          <w:position w:val="0"/>
          <w:sz w:val="29"/>
          <w:szCs w:val="29"/>
        </w:rPr>
        <w:t>XX选址拐点坐标</w:t>
      </w:r>
    </w:p>
    <w:tbl>
      <w:tblPr>
        <w:tblStyle w:val="9"/>
        <w:tblW w:w="8898" w:type="dxa"/>
        <w:tblInd w:w="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3947"/>
        <w:gridCol w:w="29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  <w:t>拐点编号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  <w:t>X</w:t>
            </w:r>
          </w:p>
        </w:tc>
        <w:tc>
          <w:tcPr>
            <w:tcW w:w="2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  <w:t>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  <w:t>1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  <w:t>七位数</w:t>
            </w:r>
          </w:p>
        </w:tc>
        <w:tc>
          <w:tcPr>
            <w:tcW w:w="2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  <w:t>八位数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  <w:t>2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2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  <w:t>3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2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  <w:t>国家2000拐点坐标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现按规定将有关材料报上，专此申请查询该建设项目是否压覆重要矿产资源。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以上申请，请予答复。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(联系人及联系电话；详细通讯地址和邮编)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　　　  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单位名称(单位公章)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sectPr>
          <w:pgSz w:w="12070" w:h="16960"/>
          <w:pgMar w:top="1417" w:right="1417" w:bottom="1417" w:left="1417" w:header="0" w:footer="992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   　　　　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 xml:space="preserve">年 月 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附件3-2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Arial"/>
          <w:spacing w:val="0"/>
          <w:w w:val="10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  <w:t>关于XXX建设项目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ascii="宋体" w:hAnsi="宋体" w:eastAsia="宋体" w:cs="宋体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  <w:t>压覆重要矿产资源情况的回复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Times New Roman" w:hAnsi="Times New Roman" w:eastAsia="Times New Roman" w:cs="Times New Roman"/>
          <w:spacing w:val="0"/>
          <w:w w:val="100"/>
          <w:position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XXX: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09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《关于查询XXX项目压覆重要矿产资源的申请》收悉。按照……有关规定，根据你单位提供的拟建项目有关资料，经查询，回复如下：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一、工程概况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……。选址范围拐点坐标见下表。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项目选址红线拐点坐标表(国家大地2000坐标)</w:t>
      </w:r>
    </w:p>
    <w:tbl>
      <w:tblPr>
        <w:tblStyle w:val="9"/>
        <w:tblW w:w="8830" w:type="dxa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708"/>
        <w:gridCol w:w="1458"/>
        <w:gridCol w:w="1259"/>
        <w:gridCol w:w="1678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  <w:t>X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  <w:t>Y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  <w:t>序号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  <w:t>X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  <w:t>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  <w:t>1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  <w:t>(七位数)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32"/>
                <w:szCs w:val="32"/>
              </w:rPr>
              <w:t>(八位数)</w:t>
            </w: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Arial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Arial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Arial"/>
                <w:spacing w:val="0"/>
                <w:w w:val="100"/>
                <w:position w:val="0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二、查询结果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拟建的XXX项目选址未压覆重要矿产资源。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此文有效期2年。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 xml:space="preserve">                            　　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  <w:t>单位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sectPr>
          <w:pgSz w:w="11910" w:h="16850"/>
          <w:pgMar w:top="1417" w:right="1417" w:bottom="1417" w:left="1417" w:header="0" w:footer="992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YWY1MmY0NWVmYWYxOGQ5MmFjYjhhMjYzNmQ2YTMifQ=="/>
  </w:docVars>
  <w:rsids>
    <w:rsidRoot w:val="00000000"/>
    <w:rsid w:val="07AB20F7"/>
    <w:rsid w:val="0AE93414"/>
    <w:rsid w:val="1069219C"/>
    <w:rsid w:val="1E12351D"/>
    <w:rsid w:val="328E3BC4"/>
    <w:rsid w:val="3FC94921"/>
    <w:rsid w:val="42FC322C"/>
    <w:rsid w:val="4E4A0AB9"/>
    <w:rsid w:val="584165F2"/>
    <w:rsid w:val="68C91CB5"/>
    <w:rsid w:val="6A0C577D"/>
    <w:rsid w:val="74F657C8"/>
    <w:rsid w:val="7DA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1"/>
    <w:basedOn w:val="1"/>
    <w:qFormat/>
    <w:uiPriority w:val="0"/>
    <w:pPr>
      <w:spacing w:line="600" w:lineRule="exact"/>
      <w:ind w:leftChars="0" w:firstLine="420" w:firstLineChars="200"/>
    </w:pPr>
    <w:rPr>
      <w:rFonts w:eastAsia="仿宋_GB2312" w:asciiTheme="minorAscii" w:hAnsiTheme="minorAscii"/>
      <w:sz w:val="32"/>
    </w:rPr>
  </w:style>
  <w:style w:type="character" w:customStyle="1" w:styleId="8">
    <w:name w:val="标题 2 Char"/>
    <w:link w:val="3"/>
    <w:uiPriority w:val="0"/>
    <w:rPr>
      <w:rFonts w:ascii="Arial" w:hAnsi="Arial" w:eastAsia="黑体" w:cs="Times New Roman"/>
      <w:sz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2023-05-11T00:40:00Z</dcterms:created>
  <dc:creator>Administrator</dc:creator>
  <cp:lastModifiedBy>Ringo</cp:lastModifiedBy>
  <dcterms:modified xsi:type="dcterms:W3CDTF">2023-10-13T05:58:30Z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69A3B8FF6CAC4AE18181A505F61CB9F2_12</vt:lpwstr>
  </property>
</Properties>
</file>