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bookmarkStart w:id="0" w:name="_GoBack"/>
      <w:r>
        <w:rPr>
          <w:rStyle w:val="5"/>
          <w:rFonts w:ascii="微软雅黑" w:hAnsi="微软雅黑" w:eastAsia="微软雅黑" w:cs="微软雅黑"/>
          <w:spacing w:val="-15"/>
          <w:sz w:val="24"/>
          <w:szCs w:val="24"/>
        </w:rPr>
        <w:t>西里镇城乡环境整治巩固提升行动工作方案</w:t>
      </w:r>
    </w:p>
    <w:bookmarkEnd w:id="0"/>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shd w:val="clear" w:fill="FFFFFF"/>
        </w:rPr>
        <w:t>为进一步巩固和提升各项整治成果，持续改善城乡人居环境，提升环境质量，特制订工作方案如下。</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shd w:val="clear" w:fill="FFFFFF"/>
        </w:rPr>
        <w:t>一、主要工作任务</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shd w:val="clear" w:fill="FFFFFF"/>
        </w:rPr>
        <w:t>（一）进一步提升家庭洁美水平。一是明确工作标准。要做到以下三美：</w:t>
      </w:r>
      <w:r>
        <w:rPr>
          <w:rFonts w:hint="eastAsia" w:ascii="微软雅黑" w:hAnsi="微软雅黑" w:eastAsia="微软雅黑" w:cs="微软雅黑"/>
          <w:sz w:val="24"/>
          <w:szCs w:val="24"/>
        </w:rPr>
        <w:t>①居室整齐美。做到地面干净，屋顶洁净；居室内农资、粮食、食物、衣物、家具、杂物等“六收纳”，</w:t>
      </w:r>
      <w:r>
        <w:rPr>
          <w:rFonts w:hint="eastAsia" w:ascii="微软雅黑" w:hAnsi="微软雅黑" w:eastAsia="微软雅黑" w:cs="微软雅黑"/>
          <w:sz w:val="24"/>
          <w:szCs w:val="24"/>
          <w:shd w:val="clear" w:fill="FFFFFF"/>
        </w:rPr>
        <w:t>窗明几净、</w:t>
      </w:r>
      <w:r>
        <w:rPr>
          <w:rFonts w:hint="eastAsia" w:ascii="微软雅黑" w:hAnsi="微软雅黑" w:eastAsia="微软雅黑" w:cs="微软雅黑"/>
          <w:sz w:val="24"/>
          <w:szCs w:val="24"/>
        </w:rPr>
        <w:t>干净整洁；墙面整洁卫生，墙角无蛛网；锅碗瓢盆摆放整齐，洗刷干净；床铺整洁，叠放整齐；屋内无乱扯乱挂，电线规整有序。②庭院环境美。庭院无杂草，无建筑垃圾，无石堆，干净整洁；生产生活用具分类存放，整齐有序；柴堆、杂物放到村内集中存放处或在院子一角摆放整齐；庭院大门外干净整洁。③身心健康美。家庭成员衣着干净卫生，逐步养成良好生活习惯，精神积极向上。</w:t>
      </w:r>
      <w:r>
        <w:rPr>
          <w:rFonts w:hint="eastAsia" w:ascii="微软雅黑" w:hAnsi="微软雅黑" w:eastAsia="微软雅黑" w:cs="微软雅黑"/>
          <w:sz w:val="24"/>
          <w:szCs w:val="24"/>
          <w:shd w:val="clear" w:fill="FFFFFF"/>
        </w:rPr>
        <w:t>二是</w:t>
      </w:r>
      <w:r>
        <w:rPr>
          <w:rFonts w:hint="eastAsia" w:ascii="微软雅黑" w:hAnsi="微软雅黑" w:eastAsia="微软雅黑" w:cs="微软雅黑"/>
          <w:sz w:val="24"/>
          <w:szCs w:val="24"/>
        </w:rPr>
        <w:t>强化工作措施。①开展党员“包片联户”活动，将有帮带能力的一般党员分别编在自己居住或者就近居住的“责任区”，帮包负责片区内贫困户和一般户，村支部书记和两委成员在全村范围内负责帮包家庭环境卫生最差的户。参加帮包的主要任务是及时对贫困户、一般户家庭脏乱差进行引导教育，帮助行动不便的贫困户打扫卫生、清运垃圾。②建立“卫生监督员”制度，根据各村贫困户数量，每村设置1—4名“卫生监督员”，选择热心公益事业、性格开朗泼辣、吃苦耐劳、表达能力强、家庭卫生标准高并在村居住的妇女同志，优先考虑为贫困户设置公益岗位，负责对贫困户家庭洁美情况进行量化打分，监督联户党员卫生清扫情况，督促贫困户保持环境卫生整洁。对卫生反弹较重的家庭，与联户党员一道清理卫生。三是强化督导考核。①实行“半月督查”制度。由纪委督查室牵头，联同妇联、扶贫办每半月对各村进行一次家庭洁美工作督查，对发现的问题印发督查通报。②实行“月排名”制度。由妇联牵头，每月月底汇总各村考核成绩，全镇排名印发通报。③实行现场点评制度。每月组织班子成员、管区书记开展1次现场点评，由各管区提供1个好村，随机抽取1个村，对洁美家庭、美在家庭示范户工作进行观摩点评，点评成绩按照管区分别进行排名。</w:t>
      </w:r>
    </w:p>
    <w:p>
      <w:pPr>
        <w:pStyle w:val="2"/>
        <w:keepNext w:val="0"/>
        <w:keepLines w:val="0"/>
        <w:widowControl/>
        <w:suppressLineNumbers w:val="0"/>
        <w:spacing w:line="26" w:lineRule="atLeast"/>
        <w:ind w:left="0" w:firstLine="630"/>
      </w:pPr>
      <w:r>
        <w:rPr>
          <w:rFonts w:hint="eastAsia" w:ascii="微软雅黑" w:hAnsi="微软雅黑" w:eastAsia="微软雅黑" w:cs="微软雅黑"/>
          <w:sz w:val="24"/>
          <w:szCs w:val="24"/>
          <w:shd w:val="clear" w:fill="FFFFFF"/>
        </w:rPr>
        <w:t>（二）进一步提升村居环境水平。</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shd w:val="clear" w:fill="FFFFFF"/>
        </w:rPr>
        <w:t>1、彻底“清底子”。发挥党员先锋模范带头作用，广泛发动村民代表和一般群众参与，真正做到人民家园人民管。“清底子”要以清理卫生死角为重点，全面清理村内及村周边反光膜、塑料袋、包装纸、废果袋、香烟头等积存生活垃圾；对柴草堆、粪堆、渣土堆、废弃物等一律清理；生活用柴定点整齐摆放；对房前屋后堆放的废弃建材、废旧物品等杂物，有用进家、无用清除;对沿街堆砌搭建的棚子栅栏、鸡笼狗舍等一律拆除；对房前屋后墙壁及道路两侧各类设施上的乱贴乱画乱喷涂、乱栓乱挂的物品一律清理，电力通讯等线缆理顺捆扎，进一步巩固农村人居环境整治成果,真正亮出西里镇绿色秀美的本色。</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shd w:val="clear" w:fill="FFFFFF"/>
        </w:rPr>
        <w:t>2、开展西里镇“远东建设杯”小微景观创意创建大赛。充分发挥党员、村民代表和广大群众的首创精神，自主创新创造，主动占领阵地，利用好“清底子”后主次干道边角、村民自发形成的休闲玩场、文化广场幸福院、古树水井、残垣断壁等，采用碾盘、废石、废钢、瓦罐、果木、花砖、秸秆、废旧轮胎等身边可用资源、材料，进行乡村小微景观创意和建设，真正做到人民家园人民建。此次大赛的规则条件：①在数量上，每村须建设3—5个小微景观（具体任务指标附后）。②在功能上，小微景观要与休闲区、停车场、健身场所等相结合，既要展示创意成果，又要兼顾服务功能。此外，要充分展现各村特色文化传统、特色产业发展等情况，并融入党建、乡村振兴、民族等文化元素。③在评比上，由镇上抽调专人，统一培训，统一督导，一把尺子卡到底。各村“清底子”情况是“一票否决”的前置指标，如果未完成“清底子”，该村评比将直接评定为最差等次，并纳入年底考核。④在奖项设置上，总奖金10万元。设置综合奖项共计3个等次，一方面考虑建设的体量规模，另一方面考虑其创造性、公益性。设置一等奖10个，每个奖金3000元；二等奖30个，每个奖金1000元，三等奖50个，每个奖金600元；设置最佳创意奖3个，主要考虑景点小品的本土创意性，每个奖金2500元。考评结果公布后，立即兑现相关奖金，以此项活动为载体，强力推进环境治理深入开展，逐步建立行之有效的长效新机制，努力实现生态洁净、整齐、美丽的目标，持续改善百姓的生活生产环境，提高群众满意水平。</w:t>
      </w:r>
    </w:p>
    <w:p>
      <w:pPr>
        <w:pStyle w:val="2"/>
        <w:keepNext w:val="0"/>
        <w:keepLines w:val="0"/>
        <w:widowControl/>
        <w:suppressLineNumbers w:val="0"/>
        <w:spacing w:line="26" w:lineRule="atLeast"/>
        <w:ind w:left="0" w:firstLine="630"/>
      </w:pPr>
      <w:r>
        <w:rPr>
          <w:rFonts w:hint="eastAsia" w:ascii="微软雅黑" w:hAnsi="微软雅黑" w:eastAsia="微软雅黑" w:cs="微软雅黑"/>
          <w:sz w:val="24"/>
          <w:szCs w:val="24"/>
          <w:shd w:val="clear" w:fill="FFFFFF"/>
        </w:rPr>
        <w:t>（三）进一步提升镇域环境水平。为有效解决影响我镇环境“脏、乱、差”的突出问题，确保全镇镇域环境面貌有大的改观。与沿街业户签订门前五包责任书，落实其门前治理责任。彻底清理店外经营，除有序摆放、外型美观的花草，其余门前无乱摆乱放，车辆停放整齐。及时清理更换破损、不规范的广告牌匾。清除路肩及边沟杂草，清理被侵占的绿化带，根据节气特点，及时补植绿化苗木。对平交路口进行清理，推进路面硬化。打造楷模大道，在韩莱路、南崔路沿线及其周边，</w:t>
      </w:r>
      <w:r>
        <w:rPr>
          <w:rFonts w:hint="eastAsia" w:ascii="微软雅黑" w:hAnsi="微软雅黑" w:eastAsia="微软雅黑" w:cs="微软雅黑"/>
          <w:sz w:val="24"/>
          <w:szCs w:val="24"/>
        </w:rPr>
        <w:t>以习近平总书记重要讲话、党建宣传标语、朱彦夫楷模精神、镇域文化、优秀镇村干部及身边人感人事迹为内容，依托大型广告牌、文化墙、宣传小品、山顶立体字、路灯宣传附件等载体，更好宣介朱彦夫人民楷模事迹，助力乡村振兴，打造特色党建品牌。</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shd w:val="clear" w:fill="FFFFFF"/>
        </w:rPr>
        <w:t>二、进度安排</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shd w:val="clear" w:fill="FFFFFF"/>
        </w:rPr>
        <w:t>（一）谋划阶段（6月16日—6月17日）。家庭洁美、人居环境整治（乡村小微景观）、路域环境整治、镇域环境整治，相关责任主体要拿出具体方案，确定整治和建设的具体内容，明确相关责任人和时间安排。</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shd w:val="clear" w:fill="FFFFFF"/>
        </w:rPr>
        <w:t>（二）实施阶段（6月17日—6月25日）。利用9天时间，加班加点，有序完成家庭洁美、路域环境整治、人居环境整治（乡村小微景观）工作任务，路域环境和镇域环境水平有明显提升，确保在生态建设、扶贫验收、城乡环境督查中取得好成绩。</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shd w:val="clear" w:fill="FFFFFF"/>
        </w:rPr>
        <w:t>（三）考核阶段（6月25日—6月30日）。镇上督导组对各村家庭洁美、人居环境整治（乡村小微景观）等工作进行综合考评，在七一大会上，公布成绩、兑现奖惩。</w:t>
      </w:r>
    </w:p>
    <w:p>
      <w:pPr>
        <w:pStyle w:val="2"/>
        <w:keepNext w:val="0"/>
        <w:keepLines w:val="0"/>
        <w:widowControl/>
        <w:suppressLineNumbers w:val="0"/>
        <w:shd w:val="clear" w:fill="FFFFFF"/>
        <w:spacing w:before="0" w:beforeAutospacing="0" w:after="0" w:afterAutospacing="0" w:line="26" w:lineRule="atLeast"/>
        <w:ind w:left="0" w:firstLine="645"/>
        <w:jc w:val="both"/>
      </w:pPr>
      <w:r>
        <w:rPr>
          <w:rStyle w:val="5"/>
          <w:rFonts w:hint="eastAsia" w:ascii="微软雅黑" w:hAnsi="微软雅黑" w:eastAsia="微软雅黑" w:cs="微软雅黑"/>
          <w:sz w:val="24"/>
          <w:szCs w:val="24"/>
          <w:shd w:val="clear" w:fill="FFFFFF"/>
        </w:rPr>
        <w:t>三、保障措施</w:t>
      </w:r>
    </w:p>
    <w:p>
      <w:pPr>
        <w:pStyle w:val="2"/>
        <w:keepNext w:val="0"/>
        <w:keepLines w:val="0"/>
        <w:widowControl/>
        <w:suppressLineNumbers w:val="0"/>
        <w:shd w:val="clear" w:fill="FFFFFF"/>
        <w:spacing w:before="0" w:beforeAutospacing="0" w:after="0" w:afterAutospacing="0" w:line="26" w:lineRule="atLeast"/>
        <w:ind w:left="0" w:firstLine="645"/>
        <w:jc w:val="both"/>
      </w:pPr>
      <w:r>
        <w:rPr>
          <w:rFonts w:hint="eastAsia" w:ascii="微软雅黑" w:hAnsi="微软雅黑" w:eastAsia="微软雅黑" w:cs="微软雅黑"/>
          <w:sz w:val="24"/>
          <w:szCs w:val="24"/>
          <w:shd w:val="clear" w:fill="FFFFFF"/>
        </w:rPr>
        <w:t>（一）加强组织领导。西里镇城乡环境整治巩固提升行动由杨红玉同志牵头抓总，刘佩田同志具体抓落实，家庭洁美、农村人居环境、镇域环境整治相关分管班子成员、具体站所，要根据本实施方案制定具体措施，确保务实、有序、高效推进。</w:t>
      </w:r>
    </w:p>
    <w:p>
      <w:pPr>
        <w:pStyle w:val="2"/>
        <w:keepNext w:val="0"/>
        <w:keepLines w:val="0"/>
        <w:widowControl/>
        <w:suppressLineNumbers w:val="0"/>
        <w:shd w:val="clear" w:fill="FFFFFF"/>
        <w:spacing w:before="0" w:beforeAutospacing="0" w:after="0" w:afterAutospacing="0" w:line="26" w:lineRule="atLeast"/>
        <w:jc w:val="both"/>
      </w:pPr>
      <w:r>
        <w:rPr>
          <w:rFonts w:hint="eastAsia" w:ascii="微软雅黑" w:hAnsi="微软雅黑" w:eastAsia="微软雅黑" w:cs="微软雅黑"/>
          <w:sz w:val="24"/>
          <w:szCs w:val="24"/>
          <w:shd w:val="clear" w:fill="FFFFFF"/>
        </w:rPr>
        <w:t>　　（二）压实工作责任。村支部书记是家庭洁美、农村人居环境整治（乡村小微景观）工作的第一责任人，必须亲自抓、经常抓、全过程抓；各村要结合实际，进一步细化责任分工，发动党员、村民代表、群众积极参与。包管区领导、包村干部要扑下身子、直接上手和村里一起谋划实施好家庭洁美、人居环境“清底子”、乡村小微景观设计建设等工作。妇联、村建、扶贫、党建、宣传等相关站所，要立足各自职能，在政策、资金、智力等方面，为城乡环境整治巩固提升行动提供各种保障和支撑。</w:t>
      </w:r>
    </w:p>
    <w:p>
      <w:pPr>
        <w:pStyle w:val="2"/>
        <w:keepNext w:val="0"/>
        <w:keepLines w:val="0"/>
        <w:widowControl/>
        <w:suppressLineNumbers w:val="0"/>
        <w:shd w:val="clear" w:fill="FFFFFF"/>
        <w:spacing w:before="0" w:beforeAutospacing="0" w:after="0" w:afterAutospacing="0" w:line="26" w:lineRule="atLeast"/>
        <w:jc w:val="both"/>
      </w:pPr>
      <w:r>
        <w:rPr>
          <w:rFonts w:hint="eastAsia" w:ascii="微软雅黑" w:hAnsi="微软雅黑" w:eastAsia="微软雅黑" w:cs="微软雅黑"/>
          <w:sz w:val="24"/>
          <w:szCs w:val="24"/>
          <w:shd w:val="clear" w:fill="FFFFFF"/>
        </w:rPr>
        <w:t>　　（三）强化督导检查。镇政府将抽调专人，负责对各村城乡环境整治巩固提升行动开展情况进行督导检查。对督查中发现的问题，及时反馈并责令整改，对虚假整改、敷衍整改、表面整改或整改不到位的进行严厉问责。在镇政府一楼电子大屏、微信公众号，广泛宣传和集中曝光正反两方面的典型，形成比学赶超的浓厚氛围。</w:t>
      </w:r>
    </w:p>
    <w:p>
      <w:pPr>
        <w:pStyle w:val="2"/>
        <w:keepNext w:val="0"/>
        <w:keepLines w:val="0"/>
        <w:widowControl/>
        <w:suppressLineNumbers w:val="0"/>
        <w:shd w:val="clear" w:fill="FFFFFF"/>
        <w:spacing w:before="0" w:beforeAutospacing="0" w:after="0" w:afterAutospacing="0" w:line="26" w:lineRule="atLeast"/>
        <w:ind w:left="0" w:firstLine="645"/>
        <w:jc w:val="both"/>
      </w:pPr>
      <w:r>
        <w:rPr>
          <w:rFonts w:hint="eastAsia" w:ascii="微软雅黑" w:hAnsi="微软雅黑" w:eastAsia="微软雅黑" w:cs="微软雅黑"/>
          <w:sz w:val="24"/>
          <w:szCs w:val="24"/>
          <w:shd w:val="clear" w:fill="FFFFFF"/>
        </w:rPr>
        <w:t>（四）严格考核评估。坚持从严从实、务求实效，将城乡环境整治巩固提升行动开展情况纳入对各村考核，并作为各村主职干部年度考核述职的重要内容。对工作落实、效果显著的予以表彰，及时兑现奖励；对工作不力、效果不明显的予以通报批评，并对在上级扶贫验收、城乡环境整治督查中扣分、丢丑的，对相关村支部书记进行诫勉谈话，出现重大问题的启动问责，并在年底考核中予以体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5"/>
        <w:jc w:val="both"/>
      </w:pPr>
      <w:r>
        <w:rPr>
          <w:rFonts w:hint="eastAsia" w:ascii="微软雅黑" w:hAnsi="微软雅黑" w:eastAsia="微软雅黑" w:cs="微软雅黑"/>
          <w:spacing w:val="0"/>
          <w:sz w:val="24"/>
          <w:szCs w:val="24"/>
          <w:bdr w:val="none" w:color="auto" w:sz="0" w:space="0"/>
          <w:shd w:val="clear" w:fill="FFFFFF"/>
        </w:rPr>
        <w:t>附件：西里镇各村人居环境小微景观任务分解表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jc w:val="both"/>
      </w:pPr>
      <w:r>
        <w:rPr>
          <w:rFonts w:hint="eastAsia" w:ascii="微软雅黑" w:hAnsi="微软雅黑" w:eastAsia="微软雅黑" w:cs="微软雅黑"/>
          <w:spacing w:val="0"/>
          <w:sz w:val="24"/>
          <w:szCs w:val="24"/>
          <w:bdr w:val="none" w:color="auto" w:sz="0" w:space="0"/>
          <w:shd w:val="clear" w:fill="FFFFFF"/>
        </w:rPr>
        <w:t>附件：西里镇各村人居环境小微景观任务分解表</w:t>
      </w:r>
    </w:p>
    <w:tbl>
      <w:tblPr>
        <w:tblW w:w="825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12"/>
        <w:gridCol w:w="1852"/>
        <w:gridCol w:w="2344"/>
        <w:gridCol w:w="1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65" w:hRule="atLeast"/>
          <w:tblCellSpacing w:w="15" w:type="dxa"/>
        </w:trPr>
        <w:tc>
          <w:tcPr>
            <w:tcW w:w="8250" w:type="dxa"/>
            <w:gridSpan w:val="4"/>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西里镇各村人居环境小微景观创建任务分解表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村  名</w:t>
            </w:r>
          </w:p>
        </w:tc>
        <w:tc>
          <w:tcPr>
            <w:tcW w:w="186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数量</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村  名</w:t>
            </w:r>
          </w:p>
        </w:tc>
        <w:tc>
          <w:tcPr>
            <w:tcW w:w="183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中西里</w:t>
            </w:r>
          </w:p>
        </w:tc>
        <w:tc>
          <w:tcPr>
            <w:tcW w:w="186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4</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梅家庄</w:t>
            </w:r>
          </w:p>
        </w:tc>
        <w:tc>
          <w:tcPr>
            <w:tcW w:w="183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东  升</w:t>
            </w:r>
          </w:p>
        </w:tc>
        <w:tc>
          <w:tcPr>
            <w:tcW w:w="186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抗洞洼</w:t>
            </w:r>
          </w:p>
        </w:tc>
        <w:tc>
          <w:tcPr>
            <w:tcW w:w="183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石匣峪</w:t>
            </w:r>
          </w:p>
        </w:tc>
        <w:tc>
          <w:tcPr>
            <w:tcW w:w="186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杨家峪</w:t>
            </w:r>
          </w:p>
        </w:tc>
        <w:tc>
          <w:tcPr>
            <w:tcW w:w="183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泉  头</w:t>
            </w:r>
          </w:p>
        </w:tc>
        <w:tc>
          <w:tcPr>
            <w:tcW w:w="186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4</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苏家上峪</w:t>
            </w:r>
          </w:p>
        </w:tc>
        <w:tc>
          <w:tcPr>
            <w:tcW w:w="183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苗  庄</w:t>
            </w:r>
          </w:p>
        </w:tc>
        <w:tc>
          <w:tcPr>
            <w:tcW w:w="186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4</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柳花峪</w:t>
            </w:r>
          </w:p>
        </w:tc>
        <w:tc>
          <w:tcPr>
            <w:tcW w:w="183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前西里</w:t>
            </w:r>
          </w:p>
        </w:tc>
        <w:tc>
          <w:tcPr>
            <w:tcW w:w="186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桑树峪</w:t>
            </w:r>
          </w:p>
        </w:tc>
        <w:tc>
          <w:tcPr>
            <w:tcW w:w="183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后西里</w:t>
            </w:r>
          </w:p>
        </w:tc>
        <w:tc>
          <w:tcPr>
            <w:tcW w:w="186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4</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南月庄</w:t>
            </w:r>
          </w:p>
        </w:tc>
        <w:tc>
          <w:tcPr>
            <w:tcW w:w="183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梭背岭</w:t>
            </w:r>
          </w:p>
        </w:tc>
        <w:tc>
          <w:tcPr>
            <w:tcW w:w="186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4</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姚  宅</w:t>
            </w:r>
          </w:p>
        </w:tc>
        <w:tc>
          <w:tcPr>
            <w:tcW w:w="183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北王家庄</w:t>
            </w:r>
          </w:p>
        </w:tc>
        <w:tc>
          <w:tcPr>
            <w:tcW w:w="186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瓦屋河</w:t>
            </w:r>
          </w:p>
        </w:tc>
        <w:tc>
          <w:tcPr>
            <w:tcW w:w="183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徐家庄</w:t>
            </w:r>
          </w:p>
        </w:tc>
        <w:tc>
          <w:tcPr>
            <w:tcW w:w="186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金  星</w:t>
            </w:r>
          </w:p>
        </w:tc>
        <w:tc>
          <w:tcPr>
            <w:tcW w:w="183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太平官庄</w:t>
            </w:r>
          </w:p>
        </w:tc>
        <w:tc>
          <w:tcPr>
            <w:tcW w:w="186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徐马庄</w:t>
            </w:r>
          </w:p>
        </w:tc>
        <w:tc>
          <w:tcPr>
            <w:tcW w:w="183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石  拉</w:t>
            </w:r>
          </w:p>
        </w:tc>
        <w:tc>
          <w:tcPr>
            <w:tcW w:w="186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上马庄</w:t>
            </w:r>
          </w:p>
        </w:tc>
        <w:tc>
          <w:tcPr>
            <w:tcW w:w="183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冯家场</w:t>
            </w:r>
          </w:p>
        </w:tc>
        <w:tc>
          <w:tcPr>
            <w:tcW w:w="186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5</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高家坡</w:t>
            </w:r>
          </w:p>
        </w:tc>
        <w:tc>
          <w:tcPr>
            <w:tcW w:w="183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凤凰峪</w:t>
            </w:r>
          </w:p>
        </w:tc>
        <w:tc>
          <w:tcPr>
            <w:tcW w:w="186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4</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胡马庄</w:t>
            </w:r>
          </w:p>
        </w:tc>
        <w:tc>
          <w:tcPr>
            <w:tcW w:w="183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周家上庄</w:t>
            </w:r>
          </w:p>
        </w:tc>
        <w:tc>
          <w:tcPr>
            <w:tcW w:w="186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蔡马庄</w:t>
            </w:r>
          </w:p>
        </w:tc>
        <w:tc>
          <w:tcPr>
            <w:tcW w:w="183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蝙蝠峪</w:t>
            </w:r>
          </w:p>
        </w:tc>
        <w:tc>
          <w:tcPr>
            <w:tcW w:w="186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石炕子</w:t>
            </w:r>
          </w:p>
        </w:tc>
        <w:tc>
          <w:tcPr>
            <w:tcW w:w="183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公家场</w:t>
            </w:r>
          </w:p>
        </w:tc>
        <w:tc>
          <w:tcPr>
            <w:tcW w:w="186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薛家峪</w:t>
            </w:r>
          </w:p>
        </w:tc>
        <w:tc>
          <w:tcPr>
            <w:tcW w:w="183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大家万</w:t>
            </w:r>
          </w:p>
        </w:tc>
        <w:tc>
          <w:tcPr>
            <w:tcW w:w="186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翟家庄</w:t>
            </w:r>
          </w:p>
        </w:tc>
        <w:tc>
          <w:tcPr>
            <w:tcW w:w="183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崮东万</w:t>
            </w:r>
          </w:p>
        </w:tc>
        <w:tc>
          <w:tcPr>
            <w:tcW w:w="186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4</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薄板台</w:t>
            </w:r>
          </w:p>
        </w:tc>
        <w:tc>
          <w:tcPr>
            <w:tcW w:w="183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杨家庄</w:t>
            </w:r>
          </w:p>
        </w:tc>
        <w:tc>
          <w:tcPr>
            <w:tcW w:w="186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侯家峪</w:t>
            </w:r>
          </w:p>
        </w:tc>
        <w:tc>
          <w:tcPr>
            <w:tcW w:w="183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李家庄</w:t>
            </w:r>
          </w:p>
        </w:tc>
        <w:tc>
          <w:tcPr>
            <w:tcW w:w="186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山东头</w:t>
            </w:r>
          </w:p>
        </w:tc>
        <w:tc>
          <w:tcPr>
            <w:tcW w:w="183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涌  泉</w:t>
            </w:r>
          </w:p>
        </w:tc>
        <w:tc>
          <w:tcPr>
            <w:tcW w:w="186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唐  庄</w:t>
            </w:r>
          </w:p>
        </w:tc>
        <w:tc>
          <w:tcPr>
            <w:tcW w:w="183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张家泉</w:t>
            </w:r>
          </w:p>
        </w:tc>
        <w:tc>
          <w:tcPr>
            <w:tcW w:w="186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4</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双  胜</w:t>
            </w:r>
          </w:p>
        </w:tc>
        <w:tc>
          <w:tcPr>
            <w:tcW w:w="183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辛  庄</w:t>
            </w:r>
          </w:p>
        </w:tc>
        <w:tc>
          <w:tcPr>
            <w:tcW w:w="186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2</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清  泉</w:t>
            </w:r>
          </w:p>
        </w:tc>
        <w:tc>
          <w:tcPr>
            <w:tcW w:w="183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裕  华</w:t>
            </w:r>
          </w:p>
        </w:tc>
        <w:tc>
          <w:tcPr>
            <w:tcW w:w="186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新  华</w:t>
            </w:r>
          </w:p>
        </w:tc>
        <w:tc>
          <w:tcPr>
            <w:tcW w:w="183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大刘庄</w:t>
            </w:r>
          </w:p>
        </w:tc>
        <w:tc>
          <w:tcPr>
            <w:tcW w:w="186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曹  宅</w:t>
            </w:r>
          </w:p>
        </w:tc>
        <w:tc>
          <w:tcPr>
            <w:tcW w:w="183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柳枝峪</w:t>
            </w:r>
          </w:p>
        </w:tc>
        <w:tc>
          <w:tcPr>
            <w:tcW w:w="186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4</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江家峪</w:t>
            </w:r>
          </w:p>
        </w:tc>
        <w:tc>
          <w:tcPr>
            <w:tcW w:w="183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五里沟</w:t>
            </w:r>
          </w:p>
        </w:tc>
        <w:tc>
          <w:tcPr>
            <w:tcW w:w="186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西王家庄</w:t>
            </w:r>
          </w:p>
        </w:tc>
        <w:tc>
          <w:tcPr>
            <w:tcW w:w="183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山西万</w:t>
            </w:r>
          </w:p>
        </w:tc>
        <w:tc>
          <w:tcPr>
            <w:tcW w:w="186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c>
          <w:tcPr>
            <w:tcW w:w="235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黎  明</w:t>
            </w:r>
          </w:p>
        </w:tc>
        <w:tc>
          <w:tcPr>
            <w:tcW w:w="183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2205"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茂子峪</w:t>
            </w:r>
          </w:p>
        </w:tc>
        <w:tc>
          <w:tcPr>
            <w:tcW w:w="1860" w:type="dxa"/>
            <w:tcBorders>
              <w:top w:val="nil"/>
              <w:left w:val="nil"/>
              <w:bottom w:val="nil"/>
              <w:right w:val="nil"/>
            </w:tcBorders>
            <w:shd w:val="clear" w:color="auto" w:fill="FFFFFF"/>
            <w:tcMar>
              <w:bottom w:w="0" w:type="dxa"/>
            </w:tcMar>
            <w:vAlign w:val="center"/>
          </w:tcPr>
          <w:p>
            <w:pPr>
              <w:pStyle w:val="2"/>
              <w:keepNext w:val="0"/>
              <w:keepLines w:val="0"/>
              <w:widowControl/>
              <w:suppressLineNumbers w:val="0"/>
              <w:autoSpaceDE w:val="0"/>
              <w:autoSpaceDN/>
              <w:spacing w:line="360" w:lineRule="atLeast"/>
              <w:jc w:val="center"/>
              <w:textAlignment w:val="center"/>
            </w:pPr>
            <w:r>
              <w:rPr>
                <w:rFonts w:hint="eastAsia" w:ascii="微软雅黑" w:hAnsi="微软雅黑" w:eastAsia="微软雅黑" w:cs="微软雅黑"/>
                <w:sz w:val="24"/>
                <w:szCs w:val="24"/>
                <w:bdr w:val="none" w:color="auto" w:sz="0" w:space="0"/>
              </w:rPr>
              <w:t>3</w:t>
            </w:r>
          </w:p>
        </w:tc>
        <w:tc>
          <w:tcPr>
            <w:tcW w:w="2355"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pPr>
            <w:r>
              <w:rPr>
                <w:rFonts w:hint="eastAsia" w:ascii="微软雅黑" w:hAnsi="微软雅黑" w:eastAsia="微软雅黑" w:cs="微软雅黑"/>
                <w:sz w:val="24"/>
                <w:szCs w:val="24"/>
                <w:bdr w:val="none" w:color="auto" w:sz="0" w:space="0"/>
              </w:rPr>
              <w:t>合  计</w:t>
            </w:r>
          </w:p>
        </w:tc>
        <w:tc>
          <w:tcPr>
            <w:tcW w:w="1830" w:type="dxa"/>
            <w:tcBorders>
              <w:top w:val="nil"/>
              <w:left w:val="nil"/>
              <w:bottom w:val="nil"/>
              <w:right w:val="nil"/>
            </w:tcBorders>
            <w:shd w:val="clear"/>
            <w:tcMar>
              <w:bottom w:w="0" w:type="dxa"/>
            </w:tcMar>
            <w:vAlign w:val="center"/>
          </w:tcPr>
          <w:p>
            <w:pPr>
              <w:pStyle w:val="2"/>
              <w:keepNext w:val="0"/>
              <w:keepLines w:val="0"/>
              <w:widowControl/>
              <w:suppressLineNumbers w:val="0"/>
              <w:autoSpaceDE w:val="0"/>
              <w:autoSpaceDN/>
              <w:spacing w:line="360" w:lineRule="atLeast"/>
              <w:jc w:val="center"/>
            </w:pPr>
            <w:r>
              <w:rPr>
                <w:rFonts w:hint="eastAsia" w:ascii="微软雅黑" w:hAnsi="微软雅黑" w:eastAsia="微软雅黑" w:cs="微软雅黑"/>
                <w:sz w:val="24"/>
                <w:szCs w:val="24"/>
                <w:bdr w:val="none" w:color="auto" w:sz="0" w:space="0"/>
              </w:rPr>
              <w:t>200</w:t>
            </w:r>
          </w:p>
        </w:tc>
      </w:tr>
    </w:tbl>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ODM2ZjE3NzU2MWMyNjhiNDgzYTBlMzM2NDRjOTEifQ=="/>
  </w:docVars>
  <w:rsids>
    <w:rsidRoot w:val="00000000"/>
    <w:rsid w:val="2A395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2023-09-25T08:01:06Z</dcterms:created>
  <dc:creator>Administrator</dc:creator>
  <cp:lastModifiedBy>爱琴海的渔夫</cp:lastModifiedBy>
  <dcterms:modified xsi:type="dcterms:W3CDTF">2023-09-25T08:01:43Z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08EE87F651014D8380C3BD9467D88030_12</vt:lpwstr>
  </property>
</Properties>
</file>