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退役军人事务局2020年度</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政府信息公开工作年度报告</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Times New Roman" w:eastAsia="仿宋_GB2312" w:cs="仿宋_GB2312"/>
          <w:b w:val="0"/>
          <w:i w:val="0"/>
          <w:caps w:val="0"/>
          <w:color w:val="000000"/>
          <w:spacing w:val="0"/>
          <w:sz w:val="32"/>
          <w:szCs w:val="32"/>
          <w:shd w:val="clear" w:fill="FFFFFF"/>
          <w:lang w:eastAsia="zh-CN"/>
        </w:rPr>
      </w:pPr>
      <w:r>
        <w:rPr>
          <w:rStyle w:val="5"/>
          <w:rFonts w:hint="eastAsia" w:ascii="仿宋_GB2312" w:hAnsi="仿宋_GB2312" w:eastAsia="仿宋_GB2312" w:cs="仿宋_GB2312"/>
          <w:b w:val="0"/>
          <w:bCs/>
          <w:i w:val="0"/>
          <w:caps w:val="0"/>
          <w:color w:val="000000"/>
          <w:spacing w:val="0"/>
          <w:sz w:val="32"/>
          <w:szCs w:val="32"/>
          <w:shd w:val="clear" w:fill="FFFFFF"/>
          <w:lang w:eastAsia="zh-CN"/>
        </w:rPr>
        <w:t>按照新修订的《中华人民共和国政府信息公开条例》（以下简称《条例》）和各级政府有关信息公开的要求，</w:t>
      </w:r>
      <w:r>
        <w:rPr>
          <w:rFonts w:ascii="仿宋_GB2312" w:hAnsi="Times New Roman" w:eastAsia="仿宋_GB2312" w:cs="仿宋_GB2312"/>
          <w:b w:val="0"/>
          <w:i w:val="0"/>
          <w:caps w:val="0"/>
          <w:color w:val="000000"/>
          <w:spacing w:val="0"/>
          <w:sz w:val="32"/>
          <w:szCs w:val="32"/>
          <w:shd w:val="clear" w:fill="FFFFFF"/>
        </w:rPr>
        <w:t>现向社会公开</w:t>
      </w:r>
      <w:r>
        <w:rPr>
          <w:rFonts w:hint="default" w:ascii="Times New Roman" w:hAnsi="Times New Roman" w:eastAsia="宋体" w:cs="Times New Roman"/>
          <w:b w:val="0"/>
          <w:i w:val="0"/>
          <w:caps w:val="0"/>
          <w:color w:val="000000"/>
          <w:spacing w:val="0"/>
          <w:sz w:val="32"/>
          <w:szCs w:val="32"/>
          <w:shd w:val="clear" w:fill="FFFFFF"/>
        </w:rPr>
        <w:t>2020</w:t>
      </w:r>
      <w:r>
        <w:rPr>
          <w:rFonts w:hint="eastAsia" w:ascii="仿宋_GB2312" w:hAnsi="Times New Roman" w:eastAsia="仿宋_GB2312" w:cs="仿宋_GB2312"/>
          <w:b w:val="0"/>
          <w:i w:val="0"/>
          <w:caps w:val="0"/>
          <w:color w:val="000000"/>
          <w:spacing w:val="0"/>
          <w:sz w:val="32"/>
          <w:szCs w:val="32"/>
          <w:shd w:val="clear" w:fill="FFFFFF"/>
        </w:rPr>
        <w:t>年度</w:t>
      </w:r>
      <w:r>
        <w:rPr>
          <w:rFonts w:hint="eastAsia" w:ascii="仿宋_GB2312" w:hAnsi="Times New Roman" w:eastAsia="仿宋_GB2312" w:cs="仿宋_GB2312"/>
          <w:b w:val="0"/>
          <w:i w:val="0"/>
          <w:caps w:val="0"/>
          <w:color w:val="000000"/>
          <w:spacing w:val="0"/>
          <w:sz w:val="32"/>
          <w:szCs w:val="32"/>
          <w:shd w:val="clear" w:fill="FFFFFF"/>
          <w:lang w:eastAsia="zh-CN"/>
        </w:rPr>
        <w:t>退役军人事务局</w:t>
      </w:r>
      <w:r>
        <w:rPr>
          <w:rFonts w:hint="eastAsia" w:ascii="仿宋_GB2312" w:hAnsi="Times New Roman" w:eastAsia="仿宋_GB2312" w:cs="仿宋_GB2312"/>
          <w:b w:val="0"/>
          <w:i w:val="0"/>
          <w:caps w:val="0"/>
          <w:color w:val="000000"/>
          <w:spacing w:val="0"/>
          <w:sz w:val="32"/>
          <w:szCs w:val="32"/>
          <w:shd w:val="clear" w:fill="FFFFFF"/>
        </w:rPr>
        <w:t>政府信息公开年度报告</w:t>
      </w:r>
      <w:r>
        <w:rPr>
          <w:rFonts w:hint="eastAsia" w:ascii="仿宋_GB2312" w:hAnsi="Times New Roman" w:eastAsia="仿宋_GB2312" w:cs="仿宋_GB2312"/>
          <w:b w:val="0"/>
          <w:i w:val="0"/>
          <w:caps w:val="0"/>
          <w:color w:val="000000"/>
          <w:spacing w:val="0"/>
          <w:sz w:val="32"/>
          <w:szCs w:val="32"/>
          <w:shd w:val="clear" w:fill="FFFFFF"/>
          <w:lang w:eastAsia="zh-CN"/>
        </w:rPr>
        <w:t>。</w:t>
      </w:r>
      <w:r>
        <w:rPr>
          <w:rStyle w:val="5"/>
          <w:rFonts w:hint="eastAsia" w:ascii="仿宋_GB2312" w:hAnsi="仿宋_GB2312" w:eastAsia="仿宋_GB2312" w:cs="仿宋_GB2312"/>
          <w:b w:val="0"/>
          <w:bCs/>
          <w:i w:val="0"/>
          <w:caps w:val="0"/>
          <w:color w:val="000000"/>
          <w:spacing w:val="0"/>
          <w:sz w:val="32"/>
          <w:szCs w:val="32"/>
          <w:shd w:val="clear" w:fill="FFFFFF"/>
          <w:lang w:eastAsia="zh-CN"/>
        </w:rPr>
        <w:t>报告全文由总体情况、主动公开政府信息情况、收到和处理政府信息公开申请情况、因政府信息公开工作被申请行政复议与提起行政诉讼情况、政府信息公开工作存在的主要问题及改进情况、其他需要报告的事项六个部分组成。报告中所列数据统计期限自20</w:t>
      </w:r>
      <w:r>
        <w:rPr>
          <w:rStyle w:val="5"/>
          <w:rFonts w:hint="eastAsia" w:ascii="仿宋_GB2312" w:hAnsi="仿宋_GB2312" w:eastAsia="仿宋_GB2312" w:cs="仿宋_GB2312"/>
          <w:b w:val="0"/>
          <w:bCs/>
          <w:i w:val="0"/>
          <w:caps w:val="0"/>
          <w:color w:val="000000"/>
          <w:spacing w:val="0"/>
          <w:sz w:val="32"/>
          <w:szCs w:val="32"/>
          <w:shd w:val="clear" w:fill="FFFFFF"/>
          <w:lang w:val="en-US" w:eastAsia="zh-CN"/>
        </w:rPr>
        <w:t>20</w:t>
      </w:r>
      <w:r>
        <w:rPr>
          <w:rStyle w:val="5"/>
          <w:rFonts w:hint="eastAsia" w:ascii="仿宋_GB2312" w:hAnsi="仿宋_GB2312" w:eastAsia="仿宋_GB2312" w:cs="仿宋_GB2312"/>
          <w:b w:val="0"/>
          <w:bCs/>
          <w:i w:val="0"/>
          <w:caps w:val="0"/>
          <w:color w:val="000000"/>
          <w:spacing w:val="0"/>
          <w:sz w:val="32"/>
          <w:szCs w:val="32"/>
          <w:shd w:val="clear" w:fill="FFFFFF"/>
          <w:lang w:eastAsia="zh-CN"/>
        </w:rPr>
        <w:t>年1月1日始，至2</w:t>
      </w:r>
      <w:r>
        <w:rPr>
          <w:rStyle w:val="5"/>
          <w:rFonts w:hint="eastAsia" w:ascii="仿宋_GB2312" w:hAnsi="仿宋_GB2312" w:eastAsia="仿宋_GB2312" w:cs="仿宋_GB2312"/>
          <w:b w:val="0"/>
          <w:bCs/>
          <w:i w:val="0"/>
          <w:caps w:val="0"/>
          <w:color w:val="000000"/>
          <w:spacing w:val="0"/>
          <w:sz w:val="32"/>
          <w:szCs w:val="32"/>
          <w:shd w:val="clear" w:fill="FFFFFF"/>
          <w:lang w:val="en-US" w:eastAsia="zh-CN"/>
        </w:rPr>
        <w:t>020</w:t>
      </w:r>
      <w:r>
        <w:rPr>
          <w:rStyle w:val="5"/>
          <w:rFonts w:hint="eastAsia" w:ascii="仿宋_GB2312" w:hAnsi="仿宋_GB2312" w:eastAsia="仿宋_GB2312" w:cs="仿宋_GB2312"/>
          <w:b w:val="0"/>
          <w:bCs/>
          <w:i w:val="0"/>
          <w:caps w:val="0"/>
          <w:color w:val="000000"/>
          <w:spacing w:val="0"/>
          <w:sz w:val="32"/>
          <w:szCs w:val="32"/>
          <w:shd w:val="clear" w:fill="FFFFFF"/>
          <w:lang w:eastAsia="zh-CN"/>
        </w:rPr>
        <w:t>年12月31日止。</w:t>
      </w:r>
      <w:r>
        <w:rPr>
          <w:rFonts w:hint="eastAsia" w:ascii="仿宋_GB2312" w:hAnsi="Times New Roman" w:eastAsia="仿宋_GB2312" w:cs="仿宋_GB2312"/>
          <w:b w:val="0"/>
          <w:i w:val="0"/>
          <w:caps w:val="0"/>
          <w:color w:val="000000"/>
          <w:spacing w:val="0"/>
          <w:sz w:val="32"/>
          <w:szCs w:val="32"/>
          <w:shd w:val="clear" w:fill="FFFFFF"/>
        </w:rPr>
        <w:t>公民、法人及其他组织需要查询报告中相关政府信息公开工作事项或对本报告有任何疑问的，请与沂源县</w:t>
      </w:r>
      <w:r>
        <w:rPr>
          <w:rFonts w:hint="eastAsia" w:ascii="仿宋_GB2312" w:hAnsi="Times New Roman" w:eastAsia="仿宋_GB2312" w:cs="仿宋_GB2312"/>
          <w:b w:val="0"/>
          <w:i w:val="0"/>
          <w:caps w:val="0"/>
          <w:color w:val="000000"/>
          <w:spacing w:val="0"/>
          <w:sz w:val="32"/>
          <w:szCs w:val="32"/>
          <w:shd w:val="clear" w:fill="FFFFFF"/>
          <w:lang w:eastAsia="zh-CN"/>
        </w:rPr>
        <w:t>退役军人事务局</w:t>
      </w:r>
      <w:r>
        <w:rPr>
          <w:rFonts w:hint="eastAsia" w:ascii="仿宋_GB2312" w:hAnsi="Times New Roman" w:eastAsia="仿宋_GB2312" w:cs="仿宋_GB2312"/>
          <w:b w:val="0"/>
          <w:i w:val="0"/>
          <w:caps w:val="0"/>
          <w:color w:val="000000"/>
          <w:spacing w:val="0"/>
          <w:sz w:val="32"/>
          <w:szCs w:val="32"/>
          <w:shd w:val="clear" w:fill="FFFFFF"/>
        </w:rPr>
        <w:t>办公室联系（地址：沂源县</w:t>
      </w:r>
      <w:r>
        <w:rPr>
          <w:rFonts w:hint="eastAsia" w:ascii="仿宋_GB2312" w:hAnsi="Times New Roman" w:eastAsia="仿宋_GB2312" w:cs="仿宋_GB2312"/>
          <w:b w:val="0"/>
          <w:i w:val="0"/>
          <w:caps w:val="0"/>
          <w:color w:val="000000"/>
          <w:spacing w:val="0"/>
          <w:sz w:val="32"/>
          <w:szCs w:val="32"/>
          <w:shd w:val="clear" w:fill="FFFFFF"/>
          <w:lang w:eastAsia="zh-CN"/>
        </w:rPr>
        <w:t>螳螂河东路</w:t>
      </w:r>
      <w:r>
        <w:rPr>
          <w:rFonts w:hint="eastAsia" w:ascii="仿宋_GB2312" w:hAnsi="Times New Roman" w:eastAsia="仿宋_GB2312" w:cs="仿宋_GB2312"/>
          <w:b w:val="0"/>
          <w:i w:val="0"/>
          <w:caps w:val="0"/>
          <w:color w:val="000000"/>
          <w:spacing w:val="0"/>
          <w:sz w:val="32"/>
          <w:szCs w:val="32"/>
          <w:shd w:val="clear" w:fill="FFFFFF"/>
          <w:lang w:val="en-US" w:eastAsia="zh-CN"/>
        </w:rPr>
        <w:t>72</w:t>
      </w:r>
      <w:r>
        <w:rPr>
          <w:rFonts w:hint="eastAsia" w:ascii="仿宋_GB2312" w:hAnsi="Times New Roman" w:eastAsia="仿宋_GB2312" w:cs="仿宋_GB2312"/>
          <w:b w:val="0"/>
          <w:i w:val="0"/>
          <w:caps w:val="0"/>
          <w:color w:val="000000"/>
          <w:spacing w:val="0"/>
          <w:sz w:val="32"/>
          <w:szCs w:val="32"/>
          <w:shd w:val="clear" w:fill="FFFFFF"/>
        </w:rPr>
        <w:t>号</w:t>
      </w:r>
      <w:r>
        <w:rPr>
          <w:rFonts w:hint="eastAsia" w:ascii="仿宋_GB2312" w:hAnsi="Times New Roman" w:eastAsia="仿宋_GB2312" w:cs="仿宋_GB2312"/>
          <w:b w:val="0"/>
          <w:i w:val="0"/>
          <w:caps w:val="0"/>
          <w:color w:val="000000"/>
          <w:spacing w:val="0"/>
          <w:sz w:val="32"/>
          <w:szCs w:val="32"/>
          <w:shd w:val="clear" w:fill="FFFFFF"/>
          <w:lang w:eastAsia="zh-CN"/>
        </w:rPr>
        <w:t>；邮政编码：</w:t>
      </w:r>
      <w:r>
        <w:rPr>
          <w:rFonts w:hint="eastAsia" w:ascii="仿宋_GB2312" w:hAnsi="Times New Roman" w:eastAsia="仿宋_GB2312" w:cs="仿宋_GB2312"/>
          <w:b w:val="0"/>
          <w:i w:val="0"/>
          <w:caps w:val="0"/>
          <w:color w:val="000000"/>
          <w:spacing w:val="0"/>
          <w:sz w:val="32"/>
          <w:szCs w:val="32"/>
          <w:shd w:val="clear" w:fill="FFFFFF"/>
          <w:lang w:val="en-US" w:eastAsia="zh-CN"/>
        </w:rPr>
        <w:t>256100；</w:t>
      </w:r>
      <w:r>
        <w:rPr>
          <w:rFonts w:hint="eastAsia" w:ascii="仿宋_GB2312" w:hAnsi="Times New Roman" w:eastAsia="仿宋_GB2312" w:cs="仿宋_GB2312"/>
          <w:b w:val="0"/>
          <w:i w:val="0"/>
          <w:caps w:val="0"/>
          <w:color w:val="000000"/>
          <w:spacing w:val="0"/>
          <w:sz w:val="32"/>
          <w:szCs w:val="32"/>
          <w:shd w:val="clear" w:fill="FFFFFF"/>
        </w:rPr>
        <w:t>电话：</w:t>
      </w:r>
      <w:r>
        <w:rPr>
          <w:rFonts w:hint="eastAsia" w:ascii="仿宋_GB2312" w:hAnsi="Times New Roman" w:eastAsia="仿宋_GB2312" w:cs="仿宋_GB2312"/>
          <w:b w:val="0"/>
          <w:i w:val="0"/>
          <w:caps w:val="0"/>
          <w:color w:val="000000"/>
          <w:spacing w:val="0"/>
          <w:sz w:val="32"/>
          <w:szCs w:val="32"/>
          <w:shd w:val="clear" w:fill="FFFFFF"/>
          <w:lang w:val="en-US" w:eastAsia="zh-CN"/>
        </w:rPr>
        <w:t>0533—</w:t>
      </w:r>
      <w:r>
        <w:rPr>
          <w:rFonts w:hint="default" w:ascii="仿宋_GB2312" w:hAnsi="Times New Roman" w:eastAsia="仿宋_GB2312" w:cs="仿宋_GB2312"/>
          <w:b w:val="0"/>
          <w:i w:val="0"/>
          <w:caps w:val="0"/>
          <w:color w:val="000000"/>
          <w:spacing w:val="0"/>
          <w:sz w:val="32"/>
          <w:szCs w:val="32"/>
          <w:shd w:val="clear" w:fill="FFFFFF"/>
        </w:rPr>
        <w:t>32</w:t>
      </w:r>
      <w:r>
        <w:rPr>
          <w:rFonts w:hint="eastAsia" w:ascii="仿宋_GB2312" w:hAnsi="Times New Roman" w:eastAsia="仿宋_GB2312" w:cs="仿宋_GB2312"/>
          <w:b w:val="0"/>
          <w:i w:val="0"/>
          <w:caps w:val="0"/>
          <w:color w:val="000000"/>
          <w:spacing w:val="0"/>
          <w:sz w:val="32"/>
          <w:szCs w:val="32"/>
          <w:shd w:val="clear" w:fill="FFFFFF"/>
          <w:lang w:val="en-US" w:eastAsia="zh-CN"/>
        </w:rPr>
        <w:t>28101</w:t>
      </w:r>
      <w:r>
        <w:rPr>
          <w:rFonts w:hint="eastAsia" w:ascii="仿宋_GB2312" w:hAnsi="Times New Roman" w:eastAsia="仿宋_GB2312" w:cs="仿宋_GB2312"/>
          <w:b w:val="0"/>
          <w:i w:val="0"/>
          <w:caps w:val="0"/>
          <w:color w:val="000000"/>
          <w:spacing w:val="0"/>
          <w:sz w:val="32"/>
          <w:szCs w:val="32"/>
          <w:shd w:val="clear" w:fill="FFFFFF"/>
        </w:rPr>
        <w:t>；传真：</w:t>
      </w:r>
      <w:r>
        <w:rPr>
          <w:rFonts w:hint="eastAsia" w:ascii="仿宋_GB2312" w:hAnsi="Times New Roman" w:eastAsia="仿宋_GB2312" w:cs="仿宋_GB2312"/>
          <w:b w:val="0"/>
          <w:i w:val="0"/>
          <w:caps w:val="0"/>
          <w:color w:val="000000"/>
          <w:spacing w:val="0"/>
          <w:sz w:val="32"/>
          <w:szCs w:val="32"/>
          <w:shd w:val="clear" w:fill="FFFFFF"/>
          <w:lang w:val="en-US" w:eastAsia="zh-CN"/>
        </w:rPr>
        <w:t>0533—3228103</w:t>
      </w:r>
      <w:r>
        <w:rPr>
          <w:rFonts w:hint="eastAsia" w:ascii="仿宋_GB2312" w:hAnsi="Times New Roman" w:eastAsia="仿宋_GB2312" w:cs="仿宋_GB2312"/>
          <w:b w:val="0"/>
          <w:i w:val="0"/>
          <w:caps w:val="0"/>
          <w:color w:val="000000"/>
          <w:spacing w:val="0"/>
          <w:sz w:val="32"/>
          <w:szCs w:val="32"/>
          <w:shd w:val="clear" w:fill="FFFFFF"/>
        </w:rPr>
        <w:t>；电子邮箱</w:t>
      </w:r>
      <w:r>
        <w:rPr>
          <w:rFonts w:hint="default" w:ascii="仿宋_GB2312" w:hAnsi="Times New Roman" w:eastAsia="仿宋_GB2312" w:cs="仿宋_GB2312"/>
          <w:b w:val="0"/>
          <w:i w:val="0"/>
          <w:caps w:val="0"/>
          <w:color w:val="000000"/>
          <w:spacing w:val="0"/>
          <w:sz w:val="32"/>
          <w:szCs w:val="32"/>
          <w:shd w:val="clear" w:fill="FFFFFF"/>
        </w:rPr>
        <w:t>:</w:t>
      </w:r>
      <w:r>
        <w:rPr>
          <w:rFonts w:hint="eastAsia" w:ascii="仿宋_GB2312" w:hAnsi="Times New Roman" w:eastAsia="仿宋_GB2312" w:cs="仿宋_GB2312"/>
          <w:b w:val="0"/>
          <w:i w:val="0"/>
          <w:caps w:val="0"/>
          <w:color w:val="000000"/>
          <w:spacing w:val="0"/>
          <w:sz w:val="32"/>
          <w:szCs w:val="32"/>
          <w:shd w:val="clear" w:fill="FFFFFF"/>
          <w:lang w:val="en-US" w:eastAsia="zh-CN"/>
        </w:rPr>
        <w:t>yyxtyjrswj</w:t>
      </w:r>
      <w:r>
        <w:rPr>
          <w:rFonts w:hint="default" w:ascii="仿宋_GB2312" w:hAnsi="Times New Roman" w:eastAsia="仿宋_GB2312" w:cs="仿宋_GB2312"/>
          <w:b w:val="0"/>
          <w:i w:val="0"/>
          <w:caps w:val="0"/>
          <w:color w:val="000000"/>
          <w:spacing w:val="0"/>
          <w:sz w:val="32"/>
          <w:szCs w:val="32"/>
          <w:shd w:val="clear" w:fill="FFFFFF"/>
        </w:rPr>
        <w:t>@zb.shandong.cn</w:t>
      </w:r>
      <w:r>
        <w:rPr>
          <w:rFonts w:hint="eastAsia" w:ascii="仿宋_GB2312" w:hAnsi="Times New Roman" w:eastAsia="仿宋_GB2312" w:cs="仿宋_GB2312"/>
          <w:b w:val="0"/>
          <w:i w:val="0"/>
          <w:caps w:val="0"/>
          <w:color w:val="000000"/>
          <w:spacing w:val="0"/>
          <w:sz w:val="32"/>
          <w:szCs w:val="32"/>
          <w:shd w:val="clear" w:fill="FFFFFF"/>
        </w:rPr>
        <w:t>）。</w:t>
      </w:r>
    </w:p>
    <w:p>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总体情况：</w:t>
      </w:r>
    </w:p>
    <w:p>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主动公开</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Style w:val="5"/>
          <w:rFonts w:hint="eastAsia" w:ascii="仿宋_GB2312" w:hAnsi="仿宋_GB2312" w:eastAsia="仿宋_GB2312" w:cs="仿宋_GB2312"/>
          <w:b w:val="0"/>
          <w:bCs/>
          <w:i w:val="0"/>
          <w:caps w:val="0"/>
          <w:color w:val="000000"/>
          <w:spacing w:val="0"/>
          <w:sz w:val="32"/>
          <w:szCs w:val="32"/>
          <w:shd w:val="clear" w:fill="FFFFFF"/>
          <w:lang w:eastAsia="zh-CN"/>
        </w:rPr>
      </w:pPr>
      <w:r>
        <w:rPr>
          <w:rStyle w:val="5"/>
          <w:rFonts w:hint="eastAsia" w:ascii="仿宋_GB2312" w:hAnsi="仿宋_GB2312" w:eastAsia="仿宋_GB2312" w:cs="仿宋_GB2312"/>
          <w:b w:val="0"/>
          <w:bCs/>
          <w:i w:val="0"/>
          <w:caps w:val="0"/>
          <w:color w:val="000000"/>
          <w:spacing w:val="0"/>
          <w:sz w:val="32"/>
          <w:szCs w:val="32"/>
          <w:shd w:val="clear" w:fill="FFFFFF"/>
        </w:rPr>
        <w:t>20</w:t>
      </w:r>
      <w:r>
        <w:rPr>
          <w:rStyle w:val="5"/>
          <w:rFonts w:hint="eastAsia" w:ascii="仿宋_GB2312" w:hAnsi="仿宋_GB2312" w:eastAsia="仿宋_GB2312" w:cs="仿宋_GB2312"/>
          <w:b w:val="0"/>
          <w:bCs/>
          <w:i w:val="0"/>
          <w:caps w:val="0"/>
          <w:color w:val="000000"/>
          <w:spacing w:val="0"/>
          <w:sz w:val="32"/>
          <w:szCs w:val="32"/>
          <w:shd w:val="clear" w:fill="FFFFFF"/>
          <w:lang w:val="en-US" w:eastAsia="zh-CN"/>
        </w:rPr>
        <w:t>20</w:t>
      </w:r>
      <w:r>
        <w:rPr>
          <w:rStyle w:val="5"/>
          <w:rFonts w:hint="eastAsia" w:ascii="仿宋_GB2312" w:hAnsi="仿宋_GB2312" w:eastAsia="仿宋_GB2312" w:cs="仿宋_GB2312"/>
          <w:b w:val="0"/>
          <w:bCs/>
          <w:i w:val="0"/>
          <w:caps w:val="0"/>
          <w:color w:val="000000"/>
          <w:spacing w:val="0"/>
          <w:sz w:val="32"/>
          <w:szCs w:val="32"/>
          <w:shd w:val="clear" w:fill="FFFFFF"/>
        </w:rPr>
        <w:t>年，</w:t>
      </w:r>
      <w:r>
        <w:rPr>
          <w:rStyle w:val="5"/>
          <w:rFonts w:hint="eastAsia" w:ascii="仿宋_GB2312" w:hAnsi="仿宋_GB2312" w:eastAsia="仿宋_GB2312" w:cs="仿宋_GB2312"/>
          <w:b w:val="0"/>
          <w:bCs/>
          <w:i w:val="0"/>
          <w:caps w:val="0"/>
          <w:color w:val="000000"/>
          <w:spacing w:val="0"/>
          <w:sz w:val="32"/>
          <w:szCs w:val="32"/>
          <w:shd w:val="clear" w:fill="FFFFFF"/>
          <w:lang w:eastAsia="zh-CN"/>
        </w:rPr>
        <w:t>我单位严格按照《政府信息公开条例》规定和上级指示要求，主动公开机构职能、政策法规、政府会议、规划计划、财政信息、建议提案办理</w:t>
      </w:r>
      <w:r>
        <w:rPr>
          <w:rStyle w:val="5"/>
          <w:rFonts w:hint="eastAsia" w:ascii="仿宋_GB2312" w:hAnsi="仿宋_GB2312" w:eastAsia="仿宋_GB2312" w:cs="仿宋_GB2312"/>
          <w:b w:val="0"/>
          <w:bCs/>
          <w:i w:val="0"/>
          <w:caps w:val="0"/>
          <w:color w:val="000000"/>
          <w:spacing w:val="0"/>
          <w:sz w:val="32"/>
          <w:szCs w:val="32"/>
          <w:shd w:val="clear" w:fill="FFFFFF"/>
          <w:lang w:val="en-US" w:eastAsia="zh-CN"/>
        </w:rPr>
        <w:t>信息类别，将各类规范性文件、</w:t>
      </w:r>
      <w:r>
        <w:rPr>
          <w:rStyle w:val="5"/>
          <w:rFonts w:hint="eastAsia" w:ascii="仿宋_GB2312" w:hAnsi="仿宋_GB2312" w:eastAsia="仿宋_GB2312" w:cs="仿宋_GB2312"/>
          <w:b w:val="0"/>
          <w:bCs/>
          <w:i w:val="0"/>
          <w:caps w:val="0"/>
          <w:color w:val="000000"/>
          <w:spacing w:val="0"/>
          <w:sz w:val="32"/>
          <w:szCs w:val="32"/>
          <w:shd w:val="clear" w:fill="FFFFFF"/>
          <w:lang w:eastAsia="zh-CN"/>
        </w:rPr>
        <w:t>政策解读、</w:t>
      </w:r>
      <w:r>
        <w:rPr>
          <w:rStyle w:val="5"/>
          <w:rFonts w:hint="eastAsia" w:ascii="仿宋_GB2312" w:hAnsi="仿宋_GB2312" w:eastAsia="仿宋_GB2312" w:cs="仿宋_GB2312"/>
          <w:b w:val="0"/>
          <w:bCs/>
          <w:i w:val="0"/>
          <w:caps w:val="0"/>
          <w:color w:val="000000"/>
          <w:spacing w:val="0"/>
          <w:sz w:val="32"/>
          <w:szCs w:val="32"/>
          <w:shd w:val="clear" w:fill="FFFFFF"/>
          <w:lang w:val="en-US" w:eastAsia="zh-CN"/>
        </w:rPr>
        <w:t>局</w:t>
      </w:r>
      <w:r>
        <w:rPr>
          <w:rStyle w:val="5"/>
          <w:rFonts w:hint="eastAsia" w:ascii="仿宋_GB2312" w:hAnsi="仿宋_GB2312" w:eastAsia="仿宋_GB2312" w:cs="仿宋_GB2312"/>
          <w:b w:val="0"/>
          <w:bCs/>
          <w:i w:val="0"/>
          <w:caps w:val="0"/>
          <w:color w:val="000000"/>
          <w:spacing w:val="0"/>
          <w:sz w:val="32"/>
          <w:szCs w:val="32"/>
          <w:shd w:val="clear" w:fill="FFFFFF"/>
        </w:rPr>
        <w:t>组织的部分活动</w:t>
      </w:r>
      <w:r>
        <w:rPr>
          <w:rStyle w:val="5"/>
          <w:rFonts w:hint="eastAsia" w:ascii="仿宋_GB2312" w:hAnsi="仿宋_GB2312" w:eastAsia="仿宋_GB2312" w:cs="仿宋_GB2312"/>
          <w:b w:val="0"/>
          <w:bCs/>
          <w:i w:val="0"/>
          <w:caps w:val="0"/>
          <w:color w:val="000000"/>
          <w:spacing w:val="0"/>
          <w:sz w:val="32"/>
          <w:szCs w:val="32"/>
          <w:shd w:val="clear" w:fill="FFFFFF"/>
          <w:lang w:eastAsia="zh-CN"/>
        </w:rPr>
        <w:t>等信息及时向社会公开。</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其中，规章本年新制作数量</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0；规范性文件本年新制作数量16件，对外公开12件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；行政许可、行政许可、行政处罚、其他对外管理服务事项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0；行政事业性收费0；政府集中采购0；人大代表、政协委员建议提案办理0。</w:t>
      </w:r>
    </w:p>
    <w:p>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依申请公开</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Style w:val="5"/>
          <w:rFonts w:ascii="仿宋_GB2312" w:hAnsi="宋体" w:eastAsia="仿宋_GB2312" w:cs="仿宋_GB2312"/>
          <w:b/>
          <w:i w:val="0"/>
          <w:caps w:val="0"/>
          <w:color w:val="000000"/>
          <w:spacing w:val="0"/>
          <w:sz w:val="31"/>
          <w:szCs w:val="31"/>
          <w:shd w:val="clear" w:fill="FFFFFF"/>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2020年，我单位未收到信息公开申请。</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（三）</w:t>
      </w:r>
      <w:r>
        <w:rPr>
          <w:rFonts w:hint="eastAsia" w:ascii="楷体_GB2312" w:hAnsi="楷体_GB2312" w:eastAsia="楷体_GB2312" w:cs="楷体_GB2312"/>
          <w:b w:val="0"/>
          <w:bCs w:val="0"/>
          <w:color w:val="000000" w:themeColor="text1"/>
          <w:sz w:val="32"/>
          <w:szCs w:val="32"/>
          <w14:textFill>
            <w14:solidFill>
              <w14:schemeClr w14:val="tx1"/>
            </w14:solidFill>
          </w14:textFill>
        </w:rPr>
        <w:t>政府信息管理</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加强信息公开日常监测，定期对发布信息进行梳理，对政务栏目更新、信息质量等进行审核把关，保证信息发布严肃性，并通过网络安全测评等形式，加强新平台安全维护。</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（四）</w:t>
      </w:r>
      <w:r>
        <w:rPr>
          <w:rFonts w:hint="eastAsia" w:ascii="楷体_GB2312" w:hAnsi="楷体_GB2312" w:eastAsia="楷体_GB2312" w:cs="楷体_GB2312"/>
          <w:b w:val="0"/>
          <w:bCs w:val="0"/>
          <w:color w:val="000000" w:themeColor="text1"/>
          <w:sz w:val="32"/>
          <w:szCs w:val="32"/>
          <w14:textFill>
            <w14:solidFill>
              <w14:schemeClr w14:val="tx1"/>
            </w14:solidFill>
          </w14:textFill>
        </w:rPr>
        <w:t>平台建设</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成立了以党组书记、局长为组长，党组成员、副局长为副</w:t>
      </w:r>
      <w:bookmarkStart w:id="0" w:name="_GoBack"/>
      <w:bookmarkEnd w:id="0"/>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组长，相关部门责任人为成员的政务公开领导小组，下设办公室，并配备政务公开专职负责人员1名，负责政务新平台维护和信息发布工作，保证政务公开有序运行。</w:t>
      </w:r>
    </w:p>
    <w:p>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监督保障</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1.开展社会评议，认真听取群众意见、建议，并依法依归及时整改。</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2.完善工作考核，将信息公开工作的完成质量、及时率等纳入工作人员年度考核指标。</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3.落实责任追究，对在信息公开工作中有失职渎职行为的，依法追究责任。</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二、主动公开政府信息情况</w:t>
      </w:r>
    </w:p>
    <w:tbl>
      <w:tblPr>
        <w:tblStyle w:val="2"/>
        <w:tblW w:w="823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09"/>
        <w:gridCol w:w="1842"/>
        <w:gridCol w:w="1888"/>
        <w:gridCol w:w="19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25" w:hRule="atLeast"/>
          <w:jc w:val="center"/>
        </w:trPr>
        <w:tc>
          <w:tcPr>
            <w:tcW w:w="8234" w:type="dxa"/>
            <w:gridSpan w:val="4"/>
            <w:tcBorders>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b/>
                <w:bCs/>
                <w:sz w:val="21"/>
                <w:szCs w:val="21"/>
              </w:rPr>
            </w:pPr>
            <w:r>
              <w:rPr>
                <w:rFonts w:hint="eastAsia" w:ascii="黑体" w:hAnsi="黑体" w:eastAsia="黑体" w:cs="黑体"/>
                <w:b/>
                <w:bCs/>
                <w:sz w:val="21"/>
                <w:szCs w:val="21"/>
              </w:rPr>
              <w:t>第二十条第（一）项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25" w:hRule="atLeast"/>
          <w:jc w:val="center"/>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本年新制作数量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本年新公开数量</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对外公开总数量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25" w:hRule="atLeast"/>
          <w:jc w:val="center"/>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规章</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25" w:hRule="atLeast"/>
          <w:jc w:val="center"/>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规范性文件</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16</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12</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8234"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21"/>
                <w:szCs w:val="21"/>
              </w:rPr>
            </w:pPr>
            <w:r>
              <w:rPr>
                <w:rFonts w:hint="eastAsia" w:ascii="黑体" w:hAnsi="黑体" w:eastAsia="黑体" w:cs="黑体"/>
                <w:b/>
                <w:bCs/>
                <w:sz w:val="21"/>
                <w:szCs w:val="21"/>
              </w:rPr>
              <w:t>第二十条第（五）项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上一年项目数量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本年增/减</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行政许可</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其他对外管理服务事项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6" w:hRule="atLeast"/>
          <w:jc w:val="center"/>
        </w:trPr>
        <w:tc>
          <w:tcPr>
            <w:tcW w:w="8234"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21"/>
                <w:szCs w:val="21"/>
              </w:rPr>
            </w:pPr>
            <w:r>
              <w:rPr>
                <w:rFonts w:hint="eastAsia" w:ascii="黑体" w:hAnsi="黑体" w:eastAsia="黑体" w:cs="黑体"/>
                <w:b/>
                <w:bCs/>
                <w:sz w:val="21"/>
                <w:szCs w:val="21"/>
              </w:rPr>
              <w:t>第二十条第（六）项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上一年项目数量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本年增/减</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行政处罚</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6" w:hRule="atLeast"/>
          <w:jc w:val="center"/>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行政强制</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8234"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21"/>
                <w:szCs w:val="21"/>
              </w:rPr>
            </w:pPr>
            <w:r>
              <w:rPr>
                <w:rFonts w:hint="eastAsia" w:ascii="黑体" w:hAnsi="黑体" w:eastAsia="黑体" w:cs="黑体"/>
                <w:b/>
                <w:bCs/>
                <w:sz w:val="21"/>
                <w:szCs w:val="21"/>
              </w:rPr>
              <w:t>第二十条第（八）项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6" w:hRule="atLeast"/>
          <w:jc w:val="center"/>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上一年项目数量</w:t>
            </w:r>
          </w:p>
        </w:tc>
        <w:tc>
          <w:tcPr>
            <w:tcW w:w="3883" w:type="dxa"/>
            <w:gridSpan w:val="2"/>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本年增/减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行政事业性收费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3883" w:type="dxa"/>
            <w:gridSpan w:val="2"/>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jc w:val="center"/>
        </w:trPr>
        <w:tc>
          <w:tcPr>
            <w:tcW w:w="8234"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21"/>
                <w:szCs w:val="21"/>
              </w:rPr>
            </w:pPr>
            <w:r>
              <w:rPr>
                <w:rFonts w:hint="eastAsia" w:ascii="黑体" w:hAnsi="黑体" w:eastAsia="黑体" w:cs="黑体"/>
                <w:b/>
                <w:bCs/>
                <w:sz w:val="21"/>
                <w:szCs w:val="21"/>
              </w:rPr>
              <w:t>第二十条第（九）项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6" w:hRule="atLeast"/>
          <w:jc w:val="center"/>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采购项目数量</w:t>
            </w:r>
          </w:p>
        </w:tc>
        <w:tc>
          <w:tcPr>
            <w:tcW w:w="3883" w:type="dxa"/>
            <w:gridSpan w:val="2"/>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采购总金额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6" w:hRule="atLeast"/>
          <w:jc w:val="center"/>
        </w:trPr>
        <w:tc>
          <w:tcPr>
            <w:tcW w:w="2509" w:type="dxa"/>
            <w:tcBorders>
              <w:top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政府集中采购</w:t>
            </w:r>
          </w:p>
        </w:tc>
        <w:tc>
          <w:tcPr>
            <w:tcW w:w="1842" w:type="dxa"/>
            <w:tcBorders>
              <w:top w:val="single" w:color="000000" w:sz="2" w:space="0"/>
              <w:left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3883" w:type="dxa"/>
            <w:gridSpan w:val="2"/>
            <w:tcBorders>
              <w:top w:val="single" w:color="000000" w:sz="2" w:space="0"/>
              <w:left w:val="single" w:color="000000" w:sz="2" w:space="0"/>
            </w:tcBorders>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r>
    </w:tbl>
    <w:p>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收到和处理政府信息公开申请情况</w:t>
      </w:r>
    </w:p>
    <w:tbl>
      <w:tblPr>
        <w:tblStyle w:val="3"/>
        <w:tblpPr w:leftFromText="181" w:rightFromText="181" w:vertAnchor="text" w:horzAnchor="page" w:tblpXSpec="center" w:tblpY="284"/>
        <w:tblOverlap w:val="never"/>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133"/>
        <w:gridCol w:w="1882"/>
        <w:gridCol w:w="567"/>
        <w:gridCol w:w="636"/>
        <w:gridCol w:w="636"/>
        <w:gridCol w:w="776"/>
        <w:gridCol w:w="776"/>
        <w:gridCol w:w="497"/>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4137" w:type="dxa"/>
            <w:gridSpan w:val="3"/>
            <w:vMerge w:val="restart"/>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黑体" w:hAnsi="黑体" w:eastAsia="黑体" w:cs="黑体"/>
                <w:b/>
                <w:bCs/>
                <w:sz w:val="21"/>
                <w:szCs w:val="21"/>
              </w:rPr>
            </w:pPr>
            <w:r>
              <w:rPr>
                <w:rFonts w:hint="eastAsia" w:ascii="黑体" w:hAnsi="黑体" w:eastAsia="黑体" w:cs="黑体"/>
                <w:b/>
                <w:bCs/>
                <w:sz w:val="21"/>
                <w:szCs w:val="21"/>
              </w:rPr>
              <w:t>（本列数据的勾稽关系为：第一项加第二项之和，等于第三项加第四项之和）</w:t>
            </w:r>
          </w:p>
        </w:tc>
        <w:tc>
          <w:tcPr>
            <w:tcW w:w="4385" w:type="dxa"/>
            <w:gridSpan w:val="7"/>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21"/>
                <w:szCs w:val="21"/>
              </w:rPr>
            </w:pPr>
            <w:r>
              <w:rPr>
                <w:rFonts w:hint="eastAsia" w:ascii="黑体" w:hAnsi="黑体" w:eastAsia="黑体" w:cs="黑体"/>
                <w:b/>
                <w:bCs/>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4137" w:type="dxa"/>
            <w:gridSpan w:val="3"/>
            <w:vMerge w:val="continue"/>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黑体" w:hAnsi="黑体" w:eastAsia="黑体" w:cs="黑体"/>
                <w:b/>
                <w:bCs/>
                <w:sz w:val="21"/>
                <w:szCs w:val="21"/>
              </w:rPr>
            </w:pPr>
          </w:p>
        </w:tc>
        <w:tc>
          <w:tcPr>
            <w:tcW w:w="567" w:type="dxa"/>
            <w:vMerge w:val="restart"/>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黑体" w:hAnsi="黑体" w:eastAsia="黑体" w:cs="黑体"/>
                <w:b/>
                <w:bCs/>
                <w:sz w:val="21"/>
                <w:szCs w:val="21"/>
              </w:rPr>
            </w:pPr>
            <w:r>
              <w:rPr>
                <w:rFonts w:hint="eastAsia" w:ascii="黑体" w:hAnsi="黑体" w:eastAsia="黑体" w:cs="黑体"/>
                <w:b/>
                <w:bCs/>
                <w:sz w:val="21"/>
                <w:szCs w:val="21"/>
              </w:rPr>
              <w:t>自然人</w:t>
            </w:r>
          </w:p>
        </w:tc>
        <w:tc>
          <w:tcPr>
            <w:tcW w:w="3321" w:type="dxa"/>
            <w:gridSpan w:val="5"/>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ascii="黑体" w:hAnsi="黑体" w:eastAsia="黑体" w:cs="黑体"/>
                <w:b/>
                <w:bCs/>
                <w:sz w:val="21"/>
                <w:szCs w:val="21"/>
              </w:rPr>
            </w:pPr>
            <w:r>
              <w:rPr>
                <w:rFonts w:hint="eastAsia" w:ascii="黑体" w:hAnsi="黑体" w:eastAsia="黑体" w:cs="黑体"/>
                <w:b/>
                <w:bCs/>
                <w:sz w:val="21"/>
                <w:szCs w:val="21"/>
              </w:rPr>
              <w:t>法人或其他组织</w:t>
            </w:r>
          </w:p>
        </w:tc>
        <w:tc>
          <w:tcPr>
            <w:tcW w:w="497" w:type="dxa"/>
            <w:vMerge w:val="restart"/>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黑体" w:hAnsi="黑体" w:eastAsia="黑体" w:cs="黑体"/>
                <w:b/>
                <w:bCs/>
                <w:sz w:val="21"/>
                <w:szCs w:val="21"/>
              </w:rPr>
            </w:pPr>
            <w:r>
              <w:rPr>
                <w:rFonts w:hint="eastAsia" w:ascii="黑体" w:hAnsi="黑体" w:eastAsia="黑体" w:cs="黑体"/>
                <w:b/>
                <w:bCs/>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4" w:hRule="atLeast"/>
          <w:jc w:val="center"/>
        </w:trPr>
        <w:tc>
          <w:tcPr>
            <w:tcW w:w="4137" w:type="dxa"/>
            <w:gridSpan w:val="3"/>
            <w:vMerge w:val="continue"/>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黑体" w:hAnsi="黑体" w:eastAsia="黑体" w:cs="黑体"/>
                <w:b/>
                <w:bCs/>
                <w:sz w:val="21"/>
                <w:szCs w:val="21"/>
              </w:rPr>
            </w:pPr>
          </w:p>
        </w:tc>
        <w:tc>
          <w:tcPr>
            <w:tcW w:w="567" w:type="dxa"/>
            <w:vMerge w:val="continue"/>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黑体" w:hAnsi="黑体" w:eastAsia="黑体" w:cs="黑体"/>
                <w:b/>
                <w:bCs/>
                <w:sz w:val="21"/>
                <w:szCs w:val="21"/>
              </w:rPr>
            </w:pP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黑体" w:hAnsi="黑体" w:eastAsia="黑体" w:cs="黑体"/>
                <w:b/>
                <w:bCs/>
                <w:sz w:val="21"/>
                <w:szCs w:val="21"/>
              </w:rPr>
            </w:pPr>
            <w:r>
              <w:rPr>
                <w:rFonts w:hint="eastAsia" w:ascii="黑体" w:hAnsi="黑体" w:eastAsia="黑体" w:cs="黑体"/>
                <w:b/>
                <w:bCs/>
                <w:sz w:val="21"/>
                <w:szCs w:val="21"/>
              </w:rPr>
              <w:t>商业企业</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黑体" w:hAnsi="黑体" w:eastAsia="黑体" w:cs="黑体"/>
                <w:b/>
                <w:bCs/>
                <w:sz w:val="21"/>
                <w:szCs w:val="21"/>
              </w:rPr>
            </w:pPr>
            <w:r>
              <w:rPr>
                <w:rFonts w:hint="eastAsia" w:ascii="黑体" w:hAnsi="黑体" w:eastAsia="黑体" w:cs="黑体"/>
                <w:b/>
                <w:bCs/>
                <w:sz w:val="21"/>
                <w:szCs w:val="21"/>
              </w:rPr>
              <w:t>科研机构</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黑体" w:hAnsi="黑体" w:eastAsia="黑体" w:cs="黑体"/>
                <w:b/>
                <w:bCs/>
                <w:sz w:val="21"/>
                <w:szCs w:val="21"/>
              </w:rPr>
            </w:pPr>
            <w:r>
              <w:rPr>
                <w:rFonts w:hint="eastAsia" w:ascii="黑体" w:hAnsi="黑体" w:eastAsia="黑体" w:cs="黑体"/>
                <w:b/>
                <w:bCs/>
                <w:sz w:val="21"/>
                <w:szCs w:val="21"/>
              </w:rPr>
              <w:t>社会公益组织</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黑体" w:hAnsi="黑体" w:eastAsia="黑体" w:cs="黑体"/>
                <w:b/>
                <w:bCs/>
                <w:sz w:val="21"/>
                <w:szCs w:val="21"/>
              </w:rPr>
            </w:pPr>
            <w:r>
              <w:rPr>
                <w:rFonts w:hint="eastAsia" w:ascii="黑体" w:hAnsi="黑体" w:eastAsia="黑体" w:cs="黑体"/>
                <w:b/>
                <w:bCs/>
                <w:sz w:val="21"/>
                <w:szCs w:val="21"/>
              </w:rPr>
              <w:t>法律服务机构</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黑体" w:hAnsi="黑体" w:eastAsia="黑体" w:cs="黑体"/>
                <w:b/>
                <w:bCs/>
                <w:sz w:val="21"/>
                <w:szCs w:val="21"/>
              </w:rPr>
            </w:pPr>
            <w:r>
              <w:rPr>
                <w:rFonts w:hint="eastAsia" w:ascii="黑体" w:hAnsi="黑体" w:eastAsia="黑体" w:cs="黑体"/>
                <w:b/>
                <w:bCs/>
                <w:sz w:val="21"/>
                <w:szCs w:val="21"/>
              </w:rPr>
              <w:t>其他</w:t>
            </w:r>
          </w:p>
        </w:tc>
        <w:tc>
          <w:tcPr>
            <w:tcW w:w="497" w:type="dxa"/>
            <w:vMerge w:val="continue"/>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HAnsi" w:hAnsiTheme="minorHAnsi" w:eastAsiaTheme="minorEastAsia" w:cstheme="minorBidi"/>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4137" w:type="dxa"/>
            <w:gridSpan w:val="3"/>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一、本年新收政府信息公开申请数量</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4137" w:type="dxa"/>
            <w:gridSpan w:val="3"/>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二、上年结转政府信息公开申请数量</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122" w:type="dxa"/>
            <w:vMerge w:val="restart"/>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三、本年度办理结果</w:t>
            </w:r>
          </w:p>
        </w:tc>
        <w:tc>
          <w:tcPr>
            <w:tcW w:w="3015" w:type="dxa"/>
            <w:gridSpan w:val="2"/>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（一）予以公开</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1122" w:type="dxa"/>
            <w:vMerge w:val="continue"/>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3015" w:type="dxa"/>
            <w:gridSpan w:val="2"/>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（二）部分公开（区分处理的，只计这一情形，不计其他情形）</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122" w:type="dxa"/>
            <w:vMerge w:val="continue"/>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133" w:type="dxa"/>
            <w:vMerge w:val="restart"/>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（三）不予公开</w:t>
            </w:r>
          </w:p>
        </w:tc>
        <w:tc>
          <w:tcPr>
            <w:tcW w:w="1882" w:type="dxa"/>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1．属于国家秘密</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22" w:type="dxa"/>
            <w:vMerge w:val="continue"/>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133" w:type="dxa"/>
            <w:vMerge w:val="continue"/>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882" w:type="dxa"/>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2．其他法律行政法规禁止公开</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1122" w:type="dxa"/>
            <w:vMerge w:val="continue"/>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133" w:type="dxa"/>
            <w:vMerge w:val="continue"/>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882" w:type="dxa"/>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3．危及“三安全一稳定”</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122" w:type="dxa"/>
            <w:vMerge w:val="continue"/>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133" w:type="dxa"/>
            <w:vMerge w:val="continue"/>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882" w:type="dxa"/>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4．保护第三方合法权益</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1122" w:type="dxa"/>
            <w:vMerge w:val="continue"/>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133" w:type="dxa"/>
            <w:vMerge w:val="continue"/>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882" w:type="dxa"/>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5．属于三类内部事务信息</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122" w:type="dxa"/>
            <w:vMerge w:val="continue"/>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133" w:type="dxa"/>
            <w:vMerge w:val="continue"/>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882" w:type="dxa"/>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6．属于四类过程性信息</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122" w:type="dxa"/>
            <w:vMerge w:val="continue"/>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133" w:type="dxa"/>
            <w:vMerge w:val="continue"/>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882" w:type="dxa"/>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7．属于行政执法案卷</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122" w:type="dxa"/>
            <w:vMerge w:val="continue"/>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133" w:type="dxa"/>
            <w:vMerge w:val="continue"/>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882" w:type="dxa"/>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8．属于行政查询事项</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122" w:type="dxa"/>
            <w:vMerge w:val="continue"/>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133" w:type="dxa"/>
            <w:vMerge w:val="restart"/>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（四）无法提供</w:t>
            </w:r>
          </w:p>
        </w:tc>
        <w:tc>
          <w:tcPr>
            <w:tcW w:w="1882" w:type="dxa"/>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1．本单位不掌握相关政府信息</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122" w:type="dxa"/>
            <w:vMerge w:val="continue"/>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133" w:type="dxa"/>
            <w:vMerge w:val="continue"/>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882" w:type="dxa"/>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2．没有现成信息需要另行制作</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1122" w:type="dxa"/>
            <w:vMerge w:val="continue"/>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133" w:type="dxa"/>
            <w:vMerge w:val="continue"/>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882" w:type="dxa"/>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3．补正后申请内容仍不明确</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1122" w:type="dxa"/>
            <w:vMerge w:val="continue"/>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133" w:type="dxa"/>
            <w:vMerge w:val="restart"/>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（五）不予处理</w:t>
            </w:r>
          </w:p>
        </w:tc>
        <w:tc>
          <w:tcPr>
            <w:tcW w:w="1882" w:type="dxa"/>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1．信访举报投诉类申请</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1122" w:type="dxa"/>
            <w:vMerge w:val="continue"/>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133" w:type="dxa"/>
            <w:vMerge w:val="continue"/>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882" w:type="dxa"/>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2．重复申请</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122" w:type="dxa"/>
            <w:vMerge w:val="continue"/>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133" w:type="dxa"/>
            <w:vMerge w:val="continue"/>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882" w:type="dxa"/>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3．要求提供公开出版物</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1122" w:type="dxa"/>
            <w:vMerge w:val="continue"/>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133" w:type="dxa"/>
            <w:vMerge w:val="continue"/>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882" w:type="dxa"/>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4．无正当理由大量反复申请</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1122" w:type="dxa"/>
            <w:vMerge w:val="continue"/>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133" w:type="dxa"/>
            <w:vMerge w:val="continue"/>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1882" w:type="dxa"/>
          </w:tcPr>
          <w:p>
            <w:pPr>
              <w:keepNext w:val="0"/>
              <w:keepLines w:val="0"/>
              <w:pageBreakBefore w:val="0"/>
              <w:widowControl w:val="0"/>
              <w:kinsoku/>
              <w:wordWrap/>
              <w:overflowPunct/>
              <w:topLinePunct w:val="0"/>
              <w:bidi w:val="0"/>
              <w:adjustRightInd/>
              <w:snapToGrid/>
              <w:spacing w:line="560" w:lineRule="exact"/>
              <w:ind w:left="210" w:hanging="210" w:hangingChars="100"/>
              <w:jc w:val="both"/>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5．要求行政机关确认或重新出具已获取信息</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122" w:type="dxa"/>
            <w:vMerge w:val="continue"/>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3015" w:type="dxa"/>
            <w:gridSpan w:val="2"/>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（六）其他处理</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122" w:type="dxa"/>
            <w:vMerge w:val="continue"/>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p>
        </w:tc>
        <w:tc>
          <w:tcPr>
            <w:tcW w:w="3015" w:type="dxa"/>
            <w:gridSpan w:val="2"/>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（七）总计</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4137" w:type="dxa"/>
            <w:gridSpan w:val="3"/>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四、结转下年度继续办理</w:t>
            </w:r>
          </w:p>
        </w:tc>
        <w:tc>
          <w:tcPr>
            <w:tcW w:w="56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63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776"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c>
          <w:tcPr>
            <w:tcW w:w="497" w:type="dxa"/>
            <w:vAlign w:val="center"/>
          </w:tcPr>
          <w:p>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Theme="minorEastAsia" w:hAnsiTheme="minorEastAsia" w:eastAsiaTheme="minorEastAsia" w:cstheme="minorEastAsia"/>
                <w:bCs/>
                <w:sz w:val="21"/>
                <w:szCs w:val="21"/>
                <w:lang w:val="en-US" w:eastAsia="zh-CN" w:bidi="zh-CN"/>
              </w:rPr>
            </w:pPr>
            <w:r>
              <w:rPr>
                <w:rFonts w:hint="eastAsia" w:asciiTheme="minorEastAsia" w:hAnsiTheme="minorEastAsia" w:eastAsiaTheme="minorEastAsia" w:cstheme="minorEastAsia"/>
                <w:bCs/>
                <w:sz w:val="21"/>
                <w:szCs w:val="21"/>
                <w:lang w:val="en-US" w:eastAsia="zh-CN"/>
              </w:rPr>
              <w:t>0</w:t>
            </w: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textAlignment w:val="auto"/>
        <w:rPr>
          <w:rFonts w:hint="eastAsia" w:ascii="黑体" w:hAnsi="黑体" w:eastAsia="黑体" w:cs="黑体"/>
          <w:b w:val="0"/>
          <w:bCs w:val="0"/>
          <w:sz w:val="32"/>
          <w:szCs w:val="32"/>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政府信息公开行政复议、行政诉讼情况</w:t>
      </w:r>
    </w:p>
    <w:tbl>
      <w:tblPr>
        <w:tblStyle w:val="3"/>
        <w:tblpPr w:leftFromText="180" w:rightFromText="180" w:vertAnchor="text" w:horzAnchor="page" w:tblpX="1890" w:tblpY="45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594"/>
        <w:gridCol w:w="594"/>
        <w:gridCol w:w="594"/>
        <w:gridCol w:w="463"/>
        <w:gridCol w:w="594"/>
        <w:gridCol w:w="594"/>
        <w:gridCol w:w="594"/>
        <w:gridCol w:w="594"/>
        <w:gridCol w:w="463"/>
        <w:gridCol w:w="595"/>
        <w:gridCol w:w="595"/>
        <w:gridCol w:w="595"/>
        <w:gridCol w:w="595"/>
        <w:gridCol w:w="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2839"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行政复议</w:t>
            </w:r>
          </w:p>
        </w:tc>
        <w:tc>
          <w:tcPr>
            <w:tcW w:w="5683" w:type="dxa"/>
            <w:gridSpan w:val="1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594"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hAnsi="黑体" w:eastAsia="黑体" w:cs="黑体"/>
                <w:b/>
                <w:bCs/>
                <w:sz w:val="18"/>
                <w:szCs w:val="18"/>
              </w:rPr>
            </w:pPr>
            <w:r>
              <w:rPr>
                <w:rFonts w:hint="eastAsia" w:ascii="黑体" w:hAnsi="黑体" w:eastAsia="黑体" w:cs="黑体"/>
                <w:b/>
                <w:bCs/>
                <w:sz w:val="18"/>
                <w:szCs w:val="18"/>
              </w:rPr>
              <w:t>结果维持</w:t>
            </w:r>
          </w:p>
        </w:tc>
        <w:tc>
          <w:tcPr>
            <w:tcW w:w="594"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hAnsi="黑体" w:eastAsia="黑体" w:cs="黑体"/>
                <w:b/>
                <w:bCs/>
                <w:sz w:val="18"/>
                <w:szCs w:val="18"/>
              </w:rPr>
            </w:pPr>
            <w:r>
              <w:rPr>
                <w:rFonts w:hint="eastAsia" w:ascii="黑体" w:hAnsi="黑体" w:eastAsia="黑体" w:cs="黑体"/>
                <w:b/>
                <w:bCs/>
                <w:sz w:val="18"/>
                <w:szCs w:val="18"/>
              </w:rPr>
              <w:t>结果纠正</w:t>
            </w:r>
          </w:p>
        </w:tc>
        <w:tc>
          <w:tcPr>
            <w:tcW w:w="594"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hAnsi="黑体" w:eastAsia="黑体" w:cs="黑体"/>
                <w:b/>
                <w:bCs/>
                <w:sz w:val="18"/>
                <w:szCs w:val="18"/>
              </w:rPr>
            </w:pPr>
            <w:r>
              <w:rPr>
                <w:rFonts w:hint="eastAsia" w:ascii="黑体" w:hAnsi="黑体" w:eastAsia="黑体" w:cs="黑体"/>
                <w:b/>
                <w:bCs/>
                <w:sz w:val="18"/>
                <w:szCs w:val="18"/>
              </w:rPr>
              <w:t>其他结果</w:t>
            </w:r>
          </w:p>
        </w:tc>
        <w:tc>
          <w:tcPr>
            <w:tcW w:w="594"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hAnsi="黑体" w:eastAsia="黑体" w:cs="黑体"/>
                <w:b/>
                <w:bCs/>
                <w:sz w:val="18"/>
                <w:szCs w:val="18"/>
              </w:rPr>
            </w:pPr>
            <w:r>
              <w:rPr>
                <w:rFonts w:hint="eastAsia" w:ascii="黑体" w:hAnsi="黑体" w:eastAsia="黑体" w:cs="黑体"/>
                <w:b/>
                <w:bCs/>
                <w:sz w:val="18"/>
                <w:szCs w:val="18"/>
              </w:rPr>
              <w:t>尚未审结</w:t>
            </w:r>
          </w:p>
        </w:tc>
        <w:tc>
          <w:tcPr>
            <w:tcW w:w="463"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hAnsi="黑体" w:eastAsia="黑体" w:cs="黑体"/>
                <w:b/>
                <w:bCs/>
                <w:sz w:val="18"/>
                <w:szCs w:val="18"/>
              </w:rPr>
            </w:pPr>
            <w:r>
              <w:rPr>
                <w:rFonts w:hint="eastAsia" w:ascii="黑体" w:hAnsi="黑体" w:eastAsia="黑体" w:cs="黑体"/>
                <w:b/>
                <w:bCs/>
                <w:sz w:val="18"/>
                <w:szCs w:val="18"/>
              </w:rPr>
              <w:t>总计</w:t>
            </w:r>
          </w:p>
        </w:tc>
        <w:tc>
          <w:tcPr>
            <w:tcW w:w="2839"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未经复议直接起诉</w:t>
            </w:r>
          </w:p>
        </w:tc>
        <w:tc>
          <w:tcPr>
            <w:tcW w:w="2844"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bCs/>
                <w:sz w:val="18"/>
                <w:szCs w:val="18"/>
              </w:rPr>
            </w:pPr>
            <w:r>
              <w:rPr>
                <w:rFonts w:hint="eastAsia" w:ascii="黑体" w:hAnsi="黑体" w:eastAsia="黑体" w:cs="黑体"/>
                <w:b/>
                <w:bCs/>
                <w:sz w:val="18"/>
                <w:szCs w:val="18"/>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4" w:type="dxa"/>
            <w:vMerge w:val="continue"/>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黑体" w:hAnsi="黑体" w:eastAsia="黑体" w:cs="黑体"/>
                <w:b/>
                <w:bCs/>
                <w:sz w:val="18"/>
                <w:szCs w:val="18"/>
              </w:rPr>
            </w:pPr>
          </w:p>
        </w:tc>
        <w:tc>
          <w:tcPr>
            <w:tcW w:w="594" w:type="dxa"/>
            <w:vMerge w:val="continue"/>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黑体" w:hAnsi="黑体" w:eastAsia="黑体" w:cs="黑体"/>
                <w:b/>
                <w:bCs/>
                <w:sz w:val="18"/>
                <w:szCs w:val="18"/>
              </w:rPr>
            </w:pPr>
          </w:p>
        </w:tc>
        <w:tc>
          <w:tcPr>
            <w:tcW w:w="594" w:type="dxa"/>
            <w:vMerge w:val="continue"/>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黑体" w:hAnsi="黑体" w:eastAsia="黑体" w:cs="黑体"/>
                <w:b/>
                <w:bCs/>
                <w:sz w:val="18"/>
                <w:szCs w:val="18"/>
              </w:rPr>
            </w:pPr>
          </w:p>
        </w:tc>
        <w:tc>
          <w:tcPr>
            <w:tcW w:w="594" w:type="dxa"/>
            <w:vMerge w:val="continue"/>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黑体" w:hAnsi="黑体" w:eastAsia="黑体" w:cs="黑体"/>
                <w:b/>
                <w:bCs/>
                <w:sz w:val="18"/>
                <w:szCs w:val="18"/>
              </w:rPr>
            </w:pPr>
          </w:p>
        </w:tc>
        <w:tc>
          <w:tcPr>
            <w:tcW w:w="463" w:type="dxa"/>
            <w:vMerge w:val="continue"/>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黑体" w:hAnsi="黑体" w:eastAsia="黑体" w:cs="黑体"/>
                <w:b/>
                <w:bCs/>
                <w:sz w:val="18"/>
                <w:szCs w:val="18"/>
              </w:rPr>
            </w:pPr>
          </w:p>
        </w:tc>
        <w:tc>
          <w:tcPr>
            <w:tcW w:w="594" w:type="dxa"/>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黑体" w:hAnsi="黑体" w:eastAsia="黑体" w:cs="黑体"/>
                <w:b/>
                <w:bCs/>
                <w:sz w:val="18"/>
                <w:szCs w:val="18"/>
              </w:rPr>
            </w:pPr>
            <w:r>
              <w:rPr>
                <w:rFonts w:hint="eastAsia" w:ascii="黑体" w:hAnsi="黑体" w:eastAsia="黑体" w:cs="黑体"/>
                <w:b/>
                <w:bCs/>
                <w:sz w:val="18"/>
                <w:szCs w:val="18"/>
              </w:rPr>
              <w:t>结果维持</w:t>
            </w:r>
          </w:p>
        </w:tc>
        <w:tc>
          <w:tcPr>
            <w:tcW w:w="594" w:type="dxa"/>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黑体" w:hAnsi="黑体" w:eastAsia="黑体" w:cs="黑体"/>
                <w:b/>
                <w:bCs/>
                <w:sz w:val="18"/>
                <w:szCs w:val="18"/>
              </w:rPr>
            </w:pPr>
            <w:r>
              <w:rPr>
                <w:rFonts w:hint="eastAsia" w:ascii="黑体" w:hAnsi="黑体" w:eastAsia="黑体" w:cs="黑体"/>
                <w:b/>
                <w:bCs/>
                <w:sz w:val="18"/>
                <w:szCs w:val="18"/>
              </w:rPr>
              <w:t>结果纠正</w:t>
            </w:r>
          </w:p>
        </w:tc>
        <w:tc>
          <w:tcPr>
            <w:tcW w:w="594" w:type="dxa"/>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黑体" w:hAnsi="黑体" w:eastAsia="黑体" w:cs="黑体"/>
                <w:b/>
                <w:bCs/>
                <w:sz w:val="18"/>
                <w:szCs w:val="18"/>
              </w:rPr>
            </w:pPr>
            <w:r>
              <w:rPr>
                <w:rFonts w:hint="eastAsia" w:ascii="黑体" w:hAnsi="黑体" w:eastAsia="黑体" w:cs="黑体"/>
                <w:b/>
                <w:bCs/>
                <w:sz w:val="18"/>
                <w:szCs w:val="18"/>
              </w:rPr>
              <w:t>其他结果</w:t>
            </w:r>
          </w:p>
        </w:tc>
        <w:tc>
          <w:tcPr>
            <w:tcW w:w="594" w:type="dxa"/>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黑体" w:hAnsi="黑体" w:eastAsia="黑体" w:cs="黑体"/>
                <w:b/>
                <w:bCs/>
                <w:sz w:val="18"/>
                <w:szCs w:val="18"/>
              </w:rPr>
            </w:pPr>
            <w:r>
              <w:rPr>
                <w:rFonts w:hint="eastAsia" w:ascii="黑体" w:hAnsi="黑体" w:eastAsia="黑体" w:cs="黑体"/>
                <w:b/>
                <w:bCs/>
                <w:sz w:val="18"/>
                <w:szCs w:val="18"/>
              </w:rPr>
              <w:t>尚未审结</w:t>
            </w:r>
          </w:p>
        </w:tc>
        <w:tc>
          <w:tcPr>
            <w:tcW w:w="463" w:type="dxa"/>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黑体" w:hAnsi="黑体" w:eastAsia="黑体" w:cs="黑体"/>
                <w:b/>
                <w:bCs/>
                <w:sz w:val="18"/>
                <w:szCs w:val="18"/>
              </w:rPr>
            </w:pPr>
            <w:r>
              <w:rPr>
                <w:rFonts w:hint="eastAsia" w:ascii="黑体" w:hAnsi="黑体" w:eastAsia="黑体" w:cs="黑体"/>
                <w:b/>
                <w:bCs/>
                <w:sz w:val="18"/>
                <w:szCs w:val="18"/>
              </w:rPr>
              <w:t>总计</w:t>
            </w:r>
          </w:p>
        </w:tc>
        <w:tc>
          <w:tcPr>
            <w:tcW w:w="595" w:type="dxa"/>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黑体" w:hAnsi="黑体" w:eastAsia="黑体" w:cs="黑体"/>
                <w:b/>
                <w:bCs/>
                <w:sz w:val="18"/>
                <w:szCs w:val="18"/>
              </w:rPr>
            </w:pPr>
            <w:r>
              <w:rPr>
                <w:rFonts w:hint="eastAsia" w:ascii="黑体" w:hAnsi="黑体" w:eastAsia="黑体" w:cs="黑体"/>
                <w:b/>
                <w:bCs/>
                <w:sz w:val="18"/>
                <w:szCs w:val="18"/>
              </w:rPr>
              <w:t>结果维持</w:t>
            </w:r>
          </w:p>
        </w:tc>
        <w:tc>
          <w:tcPr>
            <w:tcW w:w="595" w:type="dxa"/>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黑体" w:hAnsi="黑体" w:eastAsia="黑体" w:cs="黑体"/>
                <w:b/>
                <w:bCs/>
                <w:sz w:val="18"/>
                <w:szCs w:val="18"/>
              </w:rPr>
            </w:pPr>
            <w:r>
              <w:rPr>
                <w:rFonts w:hint="eastAsia" w:ascii="黑体" w:hAnsi="黑体" w:eastAsia="黑体" w:cs="黑体"/>
                <w:b/>
                <w:bCs/>
                <w:sz w:val="18"/>
                <w:szCs w:val="18"/>
              </w:rPr>
              <w:t>结果纠正</w:t>
            </w:r>
          </w:p>
        </w:tc>
        <w:tc>
          <w:tcPr>
            <w:tcW w:w="595" w:type="dxa"/>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黑体" w:hAnsi="黑体" w:eastAsia="黑体" w:cs="黑体"/>
                <w:b/>
                <w:bCs/>
                <w:sz w:val="18"/>
                <w:szCs w:val="18"/>
              </w:rPr>
            </w:pPr>
            <w:r>
              <w:rPr>
                <w:rFonts w:hint="eastAsia" w:ascii="黑体" w:hAnsi="黑体" w:eastAsia="黑体" w:cs="黑体"/>
                <w:b/>
                <w:bCs/>
                <w:sz w:val="18"/>
                <w:szCs w:val="18"/>
              </w:rPr>
              <w:t>其他结果</w:t>
            </w:r>
          </w:p>
        </w:tc>
        <w:tc>
          <w:tcPr>
            <w:tcW w:w="595" w:type="dxa"/>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黑体" w:hAnsi="黑体" w:eastAsia="黑体" w:cs="黑体"/>
                <w:b/>
                <w:bCs/>
                <w:sz w:val="18"/>
                <w:szCs w:val="18"/>
              </w:rPr>
            </w:pPr>
            <w:r>
              <w:rPr>
                <w:rFonts w:hint="eastAsia" w:ascii="黑体" w:hAnsi="黑体" w:eastAsia="黑体" w:cs="黑体"/>
                <w:b/>
                <w:bCs/>
                <w:sz w:val="18"/>
                <w:szCs w:val="18"/>
              </w:rPr>
              <w:t>尚未审结</w:t>
            </w:r>
          </w:p>
        </w:tc>
        <w:tc>
          <w:tcPr>
            <w:tcW w:w="464" w:type="dxa"/>
            <w:vAlign w:val="center"/>
          </w:tcPr>
          <w:p>
            <w:pPr>
              <w:keepNext w:val="0"/>
              <w:keepLines w:val="0"/>
              <w:pageBreakBefore w:val="0"/>
              <w:widowControl w:val="0"/>
              <w:kinsoku/>
              <w:wordWrap/>
              <w:overflowPunct/>
              <w:topLinePunct w:val="0"/>
              <w:bidi w:val="0"/>
              <w:adjustRightInd/>
              <w:snapToGrid/>
              <w:spacing w:line="560" w:lineRule="exact"/>
              <w:jc w:val="both"/>
              <w:textAlignment w:val="auto"/>
              <w:rPr>
                <w:rFonts w:ascii="黑体" w:hAnsi="黑体" w:eastAsia="黑体" w:cs="黑体"/>
                <w:b/>
                <w:bCs/>
                <w:sz w:val="18"/>
                <w:szCs w:val="18"/>
              </w:rPr>
            </w:pPr>
            <w:r>
              <w:rPr>
                <w:rFonts w:hint="eastAsia" w:ascii="黑体" w:hAnsi="黑体" w:eastAsia="黑体" w:cs="黑体"/>
                <w:b/>
                <w:bCs/>
                <w:sz w:val="18"/>
                <w:szCs w:val="1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5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18"/>
                <w:szCs w:val="18"/>
                <w:lang w:val="en-US" w:eastAsia="zh-CN"/>
              </w:rPr>
            </w:pPr>
            <w:r>
              <w:rPr>
                <w:rFonts w:hint="eastAsia" w:ascii="黑体" w:hAnsi="黑体" w:eastAsia="黑体" w:cs="黑体"/>
                <w:b/>
                <w:bCs/>
                <w:sz w:val="18"/>
                <w:szCs w:val="18"/>
                <w:lang w:val="en-US" w:eastAsia="zh-CN"/>
              </w:rPr>
              <w:t>0</w:t>
            </w:r>
          </w:p>
        </w:tc>
        <w:tc>
          <w:tcPr>
            <w:tcW w:w="5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18"/>
                <w:szCs w:val="18"/>
                <w:lang w:val="en-US" w:eastAsia="zh-CN"/>
              </w:rPr>
            </w:pPr>
            <w:r>
              <w:rPr>
                <w:rFonts w:hint="eastAsia" w:ascii="黑体" w:hAnsi="黑体" w:eastAsia="黑体" w:cs="黑体"/>
                <w:b/>
                <w:bCs/>
                <w:sz w:val="18"/>
                <w:szCs w:val="18"/>
                <w:lang w:val="en-US" w:eastAsia="zh-CN"/>
              </w:rPr>
              <w:t>0</w:t>
            </w:r>
          </w:p>
        </w:tc>
        <w:tc>
          <w:tcPr>
            <w:tcW w:w="5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18"/>
                <w:szCs w:val="18"/>
                <w:lang w:val="en-US" w:eastAsia="zh-CN"/>
              </w:rPr>
            </w:pPr>
            <w:r>
              <w:rPr>
                <w:rFonts w:hint="eastAsia" w:ascii="黑体" w:hAnsi="黑体" w:eastAsia="黑体" w:cs="黑体"/>
                <w:b/>
                <w:bCs/>
                <w:sz w:val="18"/>
                <w:szCs w:val="18"/>
                <w:lang w:val="en-US" w:eastAsia="zh-CN"/>
              </w:rPr>
              <w:t>0</w:t>
            </w:r>
          </w:p>
        </w:tc>
        <w:tc>
          <w:tcPr>
            <w:tcW w:w="5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18"/>
                <w:szCs w:val="18"/>
                <w:lang w:val="en-US" w:eastAsia="zh-CN"/>
              </w:rPr>
            </w:pPr>
            <w:r>
              <w:rPr>
                <w:rFonts w:hint="eastAsia" w:ascii="黑体" w:hAnsi="黑体" w:eastAsia="黑体" w:cs="黑体"/>
                <w:b/>
                <w:bCs/>
                <w:sz w:val="18"/>
                <w:szCs w:val="18"/>
                <w:lang w:val="en-US" w:eastAsia="zh-CN"/>
              </w:rPr>
              <w:t>0</w:t>
            </w:r>
          </w:p>
        </w:tc>
        <w:tc>
          <w:tcPr>
            <w:tcW w:w="46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18"/>
                <w:szCs w:val="18"/>
                <w:lang w:val="en-US" w:eastAsia="zh-CN"/>
              </w:rPr>
            </w:pPr>
            <w:r>
              <w:rPr>
                <w:rFonts w:hint="eastAsia" w:ascii="黑体" w:hAnsi="黑体" w:eastAsia="黑体" w:cs="黑体"/>
                <w:b/>
                <w:bCs/>
                <w:sz w:val="18"/>
                <w:szCs w:val="18"/>
                <w:lang w:val="en-US" w:eastAsia="zh-CN"/>
              </w:rPr>
              <w:t>0</w:t>
            </w:r>
          </w:p>
        </w:tc>
        <w:tc>
          <w:tcPr>
            <w:tcW w:w="5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18"/>
                <w:szCs w:val="18"/>
                <w:lang w:val="en-US" w:eastAsia="zh-CN"/>
              </w:rPr>
            </w:pPr>
            <w:r>
              <w:rPr>
                <w:rFonts w:hint="eastAsia" w:ascii="黑体" w:hAnsi="黑体" w:eastAsia="黑体" w:cs="黑体"/>
                <w:b/>
                <w:bCs/>
                <w:sz w:val="18"/>
                <w:szCs w:val="18"/>
                <w:lang w:val="en-US" w:eastAsia="zh-CN"/>
              </w:rPr>
              <w:t>0</w:t>
            </w:r>
          </w:p>
        </w:tc>
        <w:tc>
          <w:tcPr>
            <w:tcW w:w="5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18"/>
                <w:szCs w:val="18"/>
                <w:lang w:val="en-US" w:eastAsia="zh-CN"/>
              </w:rPr>
            </w:pPr>
            <w:r>
              <w:rPr>
                <w:rFonts w:hint="eastAsia" w:ascii="黑体" w:hAnsi="黑体" w:eastAsia="黑体" w:cs="黑体"/>
                <w:b/>
                <w:bCs/>
                <w:sz w:val="18"/>
                <w:szCs w:val="18"/>
                <w:lang w:val="en-US" w:eastAsia="zh-CN"/>
              </w:rPr>
              <w:t>0</w:t>
            </w:r>
          </w:p>
        </w:tc>
        <w:tc>
          <w:tcPr>
            <w:tcW w:w="5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18"/>
                <w:szCs w:val="18"/>
                <w:lang w:val="en-US" w:eastAsia="zh-CN"/>
              </w:rPr>
            </w:pPr>
            <w:r>
              <w:rPr>
                <w:rFonts w:hint="eastAsia" w:ascii="黑体" w:hAnsi="黑体" w:eastAsia="黑体" w:cs="黑体"/>
                <w:b/>
                <w:bCs/>
                <w:sz w:val="18"/>
                <w:szCs w:val="18"/>
                <w:lang w:val="en-US" w:eastAsia="zh-CN"/>
              </w:rPr>
              <w:t>0</w:t>
            </w:r>
          </w:p>
        </w:tc>
        <w:tc>
          <w:tcPr>
            <w:tcW w:w="5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18"/>
                <w:szCs w:val="18"/>
                <w:lang w:val="en-US" w:eastAsia="zh-CN"/>
              </w:rPr>
            </w:pPr>
            <w:r>
              <w:rPr>
                <w:rFonts w:hint="eastAsia" w:ascii="黑体" w:hAnsi="黑体" w:eastAsia="黑体" w:cs="黑体"/>
                <w:b/>
                <w:bCs/>
                <w:sz w:val="18"/>
                <w:szCs w:val="18"/>
                <w:lang w:val="en-US" w:eastAsia="zh-CN"/>
              </w:rPr>
              <w:t>0</w:t>
            </w:r>
          </w:p>
        </w:tc>
        <w:tc>
          <w:tcPr>
            <w:tcW w:w="46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18"/>
                <w:szCs w:val="18"/>
                <w:lang w:val="en-US" w:eastAsia="zh-CN"/>
              </w:rPr>
            </w:pPr>
            <w:r>
              <w:rPr>
                <w:rFonts w:hint="eastAsia" w:ascii="黑体" w:hAnsi="黑体" w:eastAsia="黑体" w:cs="黑体"/>
                <w:b/>
                <w:bCs/>
                <w:sz w:val="18"/>
                <w:szCs w:val="18"/>
                <w:lang w:val="en-US" w:eastAsia="zh-CN"/>
              </w:rPr>
              <w:t>0</w:t>
            </w:r>
          </w:p>
        </w:tc>
        <w:tc>
          <w:tcPr>
            <w:tcW w:w="59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18"/>
                <w:szCs w:val="18"/>
                <w:lang w:val="en-US" w:eastAsia="zh-CN"/>
              </w:rPr>
            </w:pPr>
            <w:r>
              <w:rPr>
                <w:rFonts w:hint="eastAsia" w:ascii="黑体" w:hAnsi="黑体" w:eastAsia="黑体" w:cs="黑体"/>
                <w:b/>
                <w:bCs/>
                <w:sz w:val="18"/>
                <w:szCs w:val="18"/>
                <w:lang w:val="en-US" w:eastAsia="zh-CN"/>
              </w:rPr>
              <w:t>0</w:t>
            </w:r>
          </w:p>
        </w:tc>
        <w:tc>
          <w:tcPr>
            <w:tcW w:w="59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18"/>
                <w:szCs w:val="18"/>
                <w:lang w:val="en-US" w:eastAsia="zh-CN"/>
              </w:rPr>
            </w:pPr>
            <w:r>
              <w:rPr>
                <w:rFonts w:hint="eastAsia" w:ascii="黑体" w:hAnsi="黑体" w:eastAsia="黑体" w:cs="黑体"/>
                <w:b/>
                <w:bCs/>
                <w:sz w:val="18"/>
                <w:szCs w:val="18"/>
                <w:lang w:val="en-US" w:eastAsia="zh-CN"/>
              </w:rPr>
              <w:t>0</w:t>
            </w:r>
          </w:p>
        </w:tc>
        <w:tc>
          <w:tcPr>
            <w:tcW w:w="59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18"/>
                <w:szCs w:val="18"/>
                <w:lang w:val="en-US" w:eastAsia="zh-CN"/>
              </w:rPr>
            </w:pPr>
            <w:r>
              <w:rPr>
                <w:rFonts w:hint="eastAsia" w:ascii="黑体" w:hAnsi="黑体" w:eastAsia="黑体" w:cs="黑体"/>
                <w:b/>
                <w:bCs/>
                <w:sz w:val="18"/>
                <w:szCs w:val="18"/>
                <w:lang w:val="en-US" w:eastAsia="zh-CN"/>
              </w:rPr>
              <w:t>0</w:t>
            </w:r>
          </w:p>
        </w:tc>
        <w:tc>
          <w:tcPr>
            <w:tcW w:w="59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18"/>
                <w:szCs w:val="18"/>
                <w:lang w:val="en-US" w:eastAsia="zh-CN"/>
              </w:rPr>
            </w:pPr>
            <w:r>
              <w:rPr>
                <w:rFonts w:hint="eastAsia" w:ascii="黑体" w:hAnsi="黑体" w:eastAsia="黑体" w:cs="黑体"/>
                <w:b/>
                <w:bCs/>
                <w:sz w:val="18"/>
                <w:szCs w:val="18"/>
                <w:lang w:val="en-US" w:eastAsia="zh-CN"/>
              </w:rPr>
              <w:t>0</w:t>
            </w:r>
          </w:p>
        </w:tc>
        <w:tc>
          <w:tcPr>
            <w:tcW w:w="46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18"/>
                <w:szCs w:val="18"/>
                <w:lang w:val="en-US" w:eastAsia="zh-CN"/>
              </w:rPr>
            </w:pPr>
            <w:r>
              <w:rPr>
                <w:rFonts w:hint="eastAsia" w:ascii="黑体" w:hAnsi="黑体" w:eastAsia="黑体" w:cs="黑体"/>
                <w:b/>
                <w:bCs/>
                <w:sz w:val="18"/>
                <w:szCs w:val="18"/>
                <w:lang w:val="en-US" w:eastAsia="zh-CN"/>
              </w:rPr>
              <w:t>0</w:t>
            </w:r>
          </w:p>
        </w:tc>
      </w:tr>
    </w:tbl>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存在的主要问题及改进情况</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主要问题：1.信息更新不及时，部分文件、活动未及时在平台公布。2.信息公开人员对部分公开目录分类以及新平台运作不熟悉。</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改进措施：1.我局已完善信息公开机制，及时保质保量公开信息。2.开展业务培训，不断提升工作人员技术水平、专业素养。</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六、其他需要报告的事项</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无</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righ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沂源县退役军人事务局</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center"/>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2021年1月27日</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auto"/>
    <w:pitch w:val="default"/>
    <w:sig w:usb0="00000000" w:usb1="00000000"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B671A2"/>
    <w:multiLevelType w:val="singleLevel"/>
    <w:tmpl w:val="A4B671A2"/>
    <w:lvl w:ilvl="0" w:tentative="0">
      <w:start w:val="1"/>
      <w:numFmt w:val="chineseCounting"/>
      <w:suff w:val="nothing"/>
      <w:lvlText w:val="%1、"/>
      <w:lvlJc w:val="left"/>
      <w:rPr>
        <w:rFonts w:hint="eastAsia"/>
      </w:rPr>
    </w:lvl>
  </w:abstractNum>
  <w:abstractNum w:abstractNumId="1">
    <w:nsid w:val="BAAD2D78"/>
    <w:multiLevelType w:val="singleLevel"/>
    <w:tmpl w:val="BAAD2D78"/>
    <w:lvl w:ilvl="0" w:tentative="0">
      <w:start w:val="3"/>
      <w:numFmt w:val="chineseCounting"/>
      <w:suff w:val="nothing"/>
      <w:lvlText w:val="%1、"/>
      <w:lvlJc w:val="left"/>
      <w:rPr>
        <w:rFonts w:hint="eastAsia"/>
      </w:rPr>
    </w:lvl>
  </w:abstractNum>
  <w:abstractNum w:abstractNumId="2">
    <w:nsid w:val="BEBED5A0"/>
    <w:multiLevelType w:val="singleLevel"/>
    <w:tmpl w:val="BEBED5A0"/>
    <w:lvl w:ilvl="0" w:tentative="0">
      <w:start w:val="5"/>
      <w:numFmt w:val="chineseCounting"/>
      <w:suff w:val="nothing"/>
      <w:lvlText w:val="（%1）"/>
      <w:lvlJc w:val="left"/>
      <w:rPr>
        <w:rFonts w:hint="eastAsia"/>
      </w:rPr>
    </w:lvl>
  </w:abstractNum>
  <w:abstractNum w:abstractNumId="3">
    <w:nsid w:val="2D6C2267"/>
    <w:multiLevelType w:val="singleLevel"/>
    <w:tmpl w:val="2D6C2267"/>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80D42"/>
    <w:rsid w:val="0466206E"/>
    <w:rsid w:val="06784BD2"/>
    <w:rsid w:val="07206318"/>
    <w:rsid w:val="08415829"/>
    <w:rsid w:val="087B5F3A"/>
    <w:rsid w:val="0C8930E0"/>
    <w:rsid w:val="0D5708D8"/>
    <w:rsid w:val="108C69E2"/>
    <w:rsid w:val="13E239CF"/>
    <w:rsid w:val="15516C08"/>
    <w:rsid w:val="15AF02CB"/>
    <w:rsid w:val="16006B25"/>
    <w:rsid w:val="1BA34D89"/>
    <w:rsid w:val="1CA23819"/>
    <w:rsid w:val="1CD70396"/>
    <w:rsid w:val="1F4C387F"/>
    <w:rsid w:val="1FEC0660"/>
    <w:rsid w:val="22B657A1"/>
    <w:rsid w:val="270855B7"/>
    <w:rsid w:val="28987CA3"/>
    <w:rsid w:val="2CCD7D44"/>
    <w:rsid w:val="31614D08"/>
    <w:rsid w:val="375A6654"/>
    <w:rsid w:val="37C2103D"/>
    <w:rsid w:val="385E6DD9"/>
    <w:rsid w:val="38746464"/>
    <w:rsid w:val="3B052D70"/>
    <w:rsid w:val="3BAD0F88"/>
    <w:rsid w:val="40864049"/>
    <w:rsid w:val="40CD77E3"/>
    <w:rsid w:val="415A42AF"/>
    <w:rsid w:val="463A5E2F"/>
    <w:rsid w:val="46DB2936"/>
    <w:rsid w:val="497A1FDF"/>
    <w:rsid w:val="4C312935"/>
    <w:rsid w:val="4FAE105F"/>
    <w:rsid w:val="527D76AD"/>
    <w:rsid w:val="53946152"/>
    <w:rsid w:val="53E526F7"/>
    <w:rsid w:val="6209767E"/>
    <w:rsid w:val="6262210D"/>
    <w:rsid w:val="627100ED"/>
    <w:rsid w:val="62F64136"/>
    <w:rsid w:val="637F6957"/>
    <w:rsid w:val="68AD7945"/>
    <w:rsid w:val="6D014B0C"/>
    <w:rsid w:val="6FF872CD"/>
    <w:rsid w:val="70800D94"/>
    <w:rsid w:val="771C1E79"/>
    <w:rsid w:val="77C34232"/>
    <w:rsid w:val="79E90E2B"/>
    <w:rsid w:val="7A1B4277"/>
    <w:rsid w:val="7B216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方正仿宋_GBK" w:hAnsi="方正仿宋_GBK" w:eastAsia="方正仿宋_GBK" w:cs="方正仿宋_GBK"/>
      <w:sz w:val="22"/>
      <w:szCs w:val="22"/>
      <w:lang w:val="zh-CN" w:eastAsia="zh-CN" w:bidi="zh-CN"/>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1850</Words>
  <Characters>1924</Characters>
  <Lines>0</Lines>
  <Paragraphs>0</Paragraphs>
  <TotalTime>15</TotalTime>
  <ScaleCrop>false</ScaleCrop>
  <LinksUpToDate>false</LinksUpToDate>
  <CharactersWithSpaces>1924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2021-02-19T01:02:27Z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