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i w:val="0"/>
          <w:caps w:val="0"/>
          <w:color w:val="000000"/>
          <w:spacing w:val="0"/>
          <w:sz w:val="44"/>
          <w:szCs w:val="44"/>
          <w:shd w:val="clear" w:fill="FFFFFF"/>
          <w:lang w:eastAsia="zh-CN"/>
        </w:rPr>
      </w:pPr>
      <w:r>
        <w:rPr>
          <w:rFonts w:hint="eastAsia" w:ascii="方正小标宋简体" w:hAnsi="方正小标宋简体" w:eastAsia="方正小标宋简体" w:cs="方正小标宋简体"/>
          <w:b/>
          <w:i w:val="0"/>
          <w:caps w:val="0"/>
          <w:color w:val="000000"/>
          <w:spacing w:val="0"/>
          <w:sz w:val="44"/>
          <w:szCs w:val="44"/>
          <w:shd w:val="clear" w:fill="FFFFFF"/>
        </w:rPr>
        <w:t>沂源县</w:t>
      </w:r>
      <w:r>
        <w:rPr>
          <w:rFonts w:hint="eastAsia" w:ascii="方正小标宋简体" w:hAnsi="方正小标宋简体" w:eastAsia="方正小标宋简体" w:cs="方正小标宋简体"/>
          <w:b/>
          <w:i w:val="0"/>
          <w:caps w:val="0"/>
          <w:color w:val="000000"/>
          <w:spacing w:val="0"/>
          <w:sz w:val="44"/>
          <w:szCs w:val="44"/>
          <w:shd w:val="clear" w:fill="FFFFFF"/>
          <w:lang w:eastAsia="zh-CN"/>
        </w:rPr>
        <w:t>鲁村镇人民政府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i w:val="0"/>
          <w:caps w:val="0"/>
          <w:color w:val="000000"/>
          <w:spacing w:val="0"/>
          <w:sz w:val="44"/>
          <w:szCs w:val="44"/>
        </w:rPr>
      </w:pPr>
      <w:r>
        <w:rPr>
          <w:rFonts w:hint="eastAsia" w:ascii="方正小标宋简体" w:hAnsi="方正小标宋简体" w:eastAsia="方正小标宋简体" w:cs="方正小标宋简体"/>
          <w:b/>
          <w:i w:val="0"/>
          <w:caps w:val="0"/>
          <w:color w:val="000000"/>
          <w:spacing w:val="0"/>
          <w:sz w:val="44"/>
          <w:szCs w:val="44"/>
          <w:shd w:val="clear" w:fill="FFFFFF"/>
        </w:rPr>
        <w:t>2020年政府信息公开工作年度报告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2"/>
          <w:szCs w:val="32"/>
          <w:shd w:val="clear" w:fill="FFFFFF"/>
        </w:rPr>
        <w:t>根据《中华人民共和国政府信息公开条例》和各级政府有关信息公开的要求，结合</w:t>
      </w:r>
      <w:r>
        <w:rPr>
          <w:rFonts w:hint="eastAsia" w:ascii="仿宋_GB2312" w:hAnsi="仿宋_GB2312" w:eastAsia="仿宋_GB2312" w:cs="仿宋_GB2312"/>
          <w:i w:val="0"/>
          <w:caps w:val="0"/>
          <w:color w:val="000000"/>
          <w:spacing w:val="0"/>
          <w:sz w:val="32"/>
          <w:szCs w:val="32"/>
          <w:shd w:val="clear" w:fill="FFFFFF"/>
          <w:lang w:eastAsia="zh-CN"/>
        </w:rPr>
        <w:t>鲁村镇</w:t>
      </w:r>
      <w:r>
        <w:rPr>
          <w:rFonts w:hint="eastAsia" w:ascii="仿宋_GB2312" w:hAnsi="仿宋_GB2312" w:eastAsia="仿宋_GB2312" w:cs="仿宋_GB2312"/>
          <w:i w:val="0"/>
          <w:caps w:val="0"/>
          <w:color w:val="000000"/>
          <w:spacing w:val="0"/>
          <w:sz w:val="32"/>
          <w:szCs w:val="32"/>
          <w:shd w:val="clear" w:fill="FFFFFF"/>
        </w:rPr>
        <w:t>信息公开工作实际，现向社会公开2020年度</w:t>
      </w:r>
      <w:r>
        <w:rPr>
          <w:rFonts w:hint="eastAsia" w:ascii="仿宋_GB2312" w:hAnsi="仿宋_GB2312" w:eastAsia="仿宋_GB2312" w:cs="仿宋_GB2312"/>
          <w:i w:val="0"/>
          <w:caps w:val="0"/>
          <w:color w:val="000000"/>
          <w:spacing w:val="0"/>
          <w:sz w:val="32"/>
          <w:szCs w:val="32"/>
          <w:shd w:val="clear" w:fill="FFFFFF"/>
          <w:lang w:eastAsia="zh-CN"/>
        </w:rPr>
        <w:t>鲁村镇</w:t>
      </w:r>
      <w:r>
        <w:rPr>
          <w:rFonts w:hint="eastAsia" w:ascii="仿宋_GB2312" w:hAnsi="仿宋_GB2312" w:eastAsia="仿宋_GB2312" w:cs="仿宋_GB2312"/>
          <w:i w:val="0"/>
          <w:caps w:val="0"/>
          <w:color w:val="000000"/>
          <w:spacing w:val="0"/>
          <w:sz w:val="32"/>
          <w:szCs w:val="32"/>
          <w:shd w:val="clear" w:fill="FFFFFF"/>
        </w:rPr>
        <w:t>政府信息公开年度报告。本报告中所列数据的统计期限自2020年1月1日起至2020年12月31日止。公民、法人及其他组织需要查询报告中相关政府信息公开工作事项或对本报告有任何疑问的，请与</w:t>
      </w:r>
      <w:r>
        <w:rPr>
          <w:rFonts w:hint="eastAsia" w:ascii="仿宋_GB2312" w:hAnsi="仿宋_GB2312" w:eastAsia="仿宋_GB2312" w:cs="仿宋_GB2312"/>
          <w:i w:val="0"/>
          <w:caps w:val="0"/>
          <w:color w:val="000000"/>
          <w:spacing w:val="0"/>
          <w:sz w:val="32"/>
          <w:szCs w:val="32"/>
          <w:shd w:val="clear" w:fill="FFFFFF"/>
          <w:lang w:eastAsia="zh-CN"/>
        </w:rPr>
        <w:t>鲁村镇人民政府</w:t>
      </w:r>
      <w:r>
        <w:rPr>
          <w:rFonts w:hint="eastAsia" w:ascii="仿宋_GB2312" w:hAnsi="仿宋_GB2312" w:eastAsia="仿宋_GB2312" w:cs="仿宋_GB2312"/>
          <w:i w:val="0"/>
          <w:caps w:val="0"/>
          <w:color w:val="000000"/>
          <w:spacing w:val="0"/>
          <w:sz w:val="32"/>
          <w:szCs w:val="32"/>
          <w:shd w:val="clear" w:fill="FFFFFF"/>
        </w:rPr>
        <w:t>办公室联系（地址：</w:t>
      </w:r>
      <w:r>
        <w:rPr>
          <w:rFonts w:hint="eastAsia" w:ascii="仿宋_GB2312" w:hAnsi="仿宋_GB2312" w:eastAsia="仿宋_GB2312" w:cs="仿宋_GB2312"/>
          <w:i w:val="0"/>
          <w:caps w:val="0"/>
          <w:color w:val="000000"/>
          <w:spacing w:val="0"/>
          <w:sz w:val="32"/>
          <w:szCs w:val="32"/>
          <w:shd w:val="clear" w:fill="FFFFFF"/>
          <w:lang w:eastAsia="zh-CN"/>
        </w:rPr>
        <w:t>鲁村镇泰薛路</w:t>
      </w:r>
      <w:r>
        <w:rPr>
          <w:rFonts w:hint="eastAsia" w:ascii="仿宋_GB2312" w:hAnsi="仿宋_GB2312" w:eastAsia="仿宋_GB2312" w:cs="仿宋_GB2312"/>
          <w:i w:val="0"/>
          <w:caps w:val="0"/>
          <w:color w:val="000000"/>
          <w:spacing w:val="0"/>
          <w:sz w:val="32"/>
          <w:szCs w:val="32"/>
          <w:shd w:val="clear" w:fill="FFFFFF"/>
          <w:lang w:val="en-US" w:eastAsia="zh-CN"/>
        </w:rPr>
        <w:t>62</w:t>
      </w:r>
      <w:r>
        <w:rPr>
          <w:rFonts w:hint="eastAsia" w:ascii="仿宋_GB2312" w:hAnsi="仿宋_GB2312" w:eastAsia="仿宋_GB2312" w:cs="仿宋_GB2312"/>
          <w:i w:val="0"/>
          <w:caps w:val="0"/>
          <w:color w:val="000000"/>
          <w:spacing w:val="0"/>
          <w:sz w:val="32"/>
          <w:szCs w:val="32"/>
          <w:shd w:val="clear" w:fill="FFFFFF"/>
        </w:rPr>
        <w:t>号；邮编：256100；电话：</w:t>
      </w:r>
      <w:r>
        <w:rPr>
          <w:rFonts w:hint="eastAsia" w:ascii="仿宋_GB2312" w:hAnsi="仿宋_GB2312" w:eastAsia="仿宋_GB2312" w:cs="仿宋_GB2312"/>
          <w:i w:val="0"/>
          <w:caps w:val="0"/>
          <w:color w:val="000000"/>
          <w:spacing w:val="0"/>
          <w:sz w:val="32"/>
          <w:szCs w:val="32"/>
          <w:shd w:val="clear" w:fill="FFFFFF"/>
          <w:lang w:val="en-US" w:eastAsia="zh-CN"/>
        </w:rPr>
        <w:t>0533-</w:t>
      </w:r>
      <w:r>
        <w:rPr>
          <w:rFonts w:hint="eastAsia" w:ascii="仿宋_GB2312" w:hAnsi="仿宋_GB2312" w:eastAsia="仿宋_GB2312" w:cs="仿宋_GB2312"/>
          <w:i w:val="0"/>
          <w:caps w:val="0"/>
          <w:color w:val="000000"/>
          <w:spacing w:val="0"/>
          <w:sz w:val="32"/>
          <w:szCs w:val="32"/>
          <w:shd w:val="clear" w:fill="FFFFFF"/>
        </w:rPr>
        <w:t>3</w:t>
      </w:r>
      <w:r>
        <w:rPr>
          <w:rFonts w:hint="eastAsia" w:ascii="仿宋_GB2312" w:hAnsi="仿宋_GB2312" w:eastAsia="仿宋_GB2312" w:cs="仿宋_GB2312"/>
          <w:i w:val="0"/>
          <w:caps w:val="0"/>
          <w:color w:val="000000"/>
          <w:spacing w:val="0"/>
          <w:sz w:val="32"/>
          <w:szCs w:val="32"/>
          <w:shd w:val="clear" w:fill="FFFFFF"/>
          <w:lang w:val="en-US" w:eastAsia="zh-CN"/>
        </w:rPr>
        <w:t>640016</w:t>
      </w:r>
      <w:r>
        <w:rPr>
          <w:rFonts w:hint="eastAsia" w:ascii="仿宋_GB2312" w:hAnsi="仿宋_GB2312" w:eastAsia="仿宋_GB2312" w:cs="仿宋_GB2312"/>
          <w:i w:val="0"/>
          <w:caps w:val="0"/>
          <w:color w:val="000000"/>
          <w:spacing w:val="0"/>
          <w:sz w:val="32"/>
          <w:szCs w:val="32"/>
          <w:shd w:val="clear" w:fill="FFFFFF"/>
        </w:rPr>
        <w:t>；传真：</w:t>
      </w:r>
      <w:r>
        <w:rPr>
          <w:rFonts w:hint="eastAsia" w:ascii="仿宋_GB2312" w:hAnsi="仿宋_GB2312" w:eastAsia="仿宋_GB2312" w:cs="仿宋_GB2312"/>
          <w:i w:val="0"/>
          <w:caps w:val="0"/>
          <w:color w:val="000000"/>
          <w:spacing w:val="0"/>
          <w:sz w:val="32"/>
          <w:szCs w:val="32"/>
          <w:shd w:val="clear" w:fill="FFFFFF"/>
          <w:lang w:val="en-US" w:eastAsia="zh-CN"/>
        </w:rPr>
        <w:t>0533-3642038</w:t>
      </w:r>
      <w:r>
        <w:rPr>
          <w:rFonts w:hint="eastAsia" w:ascii="仿宋_GB2312" w:hAnsi="仿宋_GB2312" w:eastAsia="仿宋_GB2312" w:cs="仿宋_GB2312"/>
          <w:i w:val="0"/>
          <w:caps w:val="0"/>
          <w:color w:val="000000"/>
          <w:spacing w:val="0"/>
          <w:sz w:val="32"/>
          <w:szCs w:val="32"/>
          <w:shd w:val="clear" w:fill="FFFFFF"/>
        </w:rPr>
        <w:t>；电子邮</w:t>
      </w:r>
      <w:r>
        <w:rPr>
          <w:rFonts w:hint="eastAsia" w:ascii="仿宋_GB2312" w:hAnsi="仿宋_GB2312" w:eastAsia="仿宋_GB2312" w:cs="仿宋_GB2312"/>
          <w:i w:val="0"/>
          <w:caps w:val="0"/>
          <w:color w:val="000000"/>
          <w:spacing w:val="0"/>
          <w:sz w:val="32"/>
          <w:szCs w:val="32"/>
          <w:shd w:val="clear" w:fill="FFFFFF"/>
          <w:lang w:eastAsia="zh-CN"/>
        </w:rPr>
        <w:t>箱：</w:t>
      </w:r>
      <w:r>
        <w:rPr>
          <w:rFonts w:hint="eastAsia" w:ascii="仿宋_GB2312" w:hAnsi="仿宋_GB2312" w:eastAsia="仿宋_GB2312" w:cs="仿宋_GB2312"/>
          <w:i w:val="0"/>
          <w:caps w:val="0"/>
          <w:color w:val="000000"/>
          <w:spacing w:val="0"/>
          <w:sz w:val="32"/>
          <w:szCs w:val="32"/>
          <w:shd w:val="clear" w:fill="FFFFFF"/>
          <w:lang w:val="en-US" w:eastAsia="zh-CN"/>
        </w:rPr>
        <w:t>lucundzb@zb.shandong.cn)。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right="0"/>
        <w:jc w:val="both"/>
        <w:textAlignment w:val="auto"/>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lang w:val="en-US" w:eastAsia="zh-CN"/>
        </w:rPr>
        <w:t>一、</w:t>
      </w:r>
      <w:r>
        <w:rPr>
          <w:rFonts w:hint="eastAsia" w:ascii="仿宋_GB2312" w:hAnsi="仿宋_GB2312" w:eastAsia="仿宋_GB2312" w:cs="仿宋_GB2312"/>
          <w:i w:val="0"/>
          <w:caps w:val="0"/>
          <w:color w:val="000000"/>
          <w:spacing w:val="0"/>
          <w:sz w:val="32"/>
          <w:szCs w:val="32"/>
          <w:shd w:val="clear" w:fill="FFFFFF"/>
          <w:lang w:eastAsia="zh-CN"/>
        </w:rPr>
        <w:t>总体情况</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000000"/>
          <w:spacing w:val="0"/>
          <w:sz w:val="32"/>
          <w:szCs w:val="32"/>
          <w:shd w:val="clear" w:fill="FFFFFF"/>
        </w:rPr>
      </w:pPr>
      <w:r>
        <w:rPr>
          <w:rFonts w:hint="eastAsia" w:ascii="仿宋_GB2312" w:hAnsi="Times New Roman" w:eastAsia="仿宋_GB2312" w:cs="仿宋_GB2312"/>
          <w:i w:val="0"/>
          <w:caps w:val="0"/>
          <w:color w:val="000000"/>
          <w:spacing w:val="0"/>
          <w:sz w:val="32"/>
          <w:szCs w:val="32"/>
          <w:shd w:val="clear" w:fill="FFFFFF"/>
        </w:rPr>
        <w:t>根据《中华人民共和国政府信息公开条例》（以下简称《条例》）的规定、</w:t>
      </w:r>
      <w:r>
        <w:rPr>
          <w:rFonts w:hint="eastAsia" w:ascii="仿宋_GB2312" w:hAnsi="Times New Roman" w:eastAsia="仿宋_GB2312" w:cs="仿宋_GB2312"/>
          <w:i w:val="0"/>
          <w:caps w:val="0"/>
          <w:color w:val="000000"/>
          <w:spacing w:val="0"/>
          <w:sz w:val="32"/>
          <w:szCs w:val="32"/>
          <w:shd w:val="clear" w:fill="FFFFFF"/>
          <w:lang w:eastAsia="zh-CN"/>
        </w:rPr>
        <w:t>鲁村镇</w:t>
      </w:r>
      <w:r>
        <w:rPr>
          <w:rFonts w:hint="eastAsia" w:ascii="仿宋_GB2312" w:hAnsi="Times New Roman" w:eastAsia="仿宋_GB2312" w:cs="仿宋_GB2312"/>
          <w:i w:val="0"/>
          <w:caps w:val="0"/>
          <w:color w:val="000000"/>
          <w:spacing w:val="0"/>
          <w:sz w:val="32"/>
          <w:szCs w:val="32"/>
          <w:shd w:val="clear" w:fill="FFFFFF"/>
        </w:rPr>
        <w:t>人民政府关于贯彻《条例》的实施意见的要求，现向社会公布</w:t>
      </w:r>
      <w:r>
        <w:rPr>
          <w:rFonts w:hint="eastAsia" w:ascii="仿宋_GB2312" w:hAnsi="Times New Roman" w:eastAsia="仿宋_GB2312" w:cs="仿宋_GB2312"/>
          <w:i w:val="0"/>
          <w:caps w:val="0"/>
          <w:color w:val="000000"/>
          <w:spacing w:val="0"/>
          <w:sz w:val="32"/>
          <w:szCs w:val="32"/>
          <w:shd w:val="clear" w:fill="FFFFFF"/>
          <w:lang w:eastAsia="zh-CN"/>
        </w:rPr>
        <w:t>鲁村镇</w:t>
      </w:r>
      <w:r>
        <w:rPr>
          <w:rFonts w:hint="eastAsia" w:ascii="仿宋_GB2312" w:hAnsi="Times New Roman" w:eastAsia="仿宋_GB2312" w:cs="仿宋_GB2312"/>
          <w:i w:val="0"/>
          <w:caps w:val="0"/>
          <w:color w:val="000000"/>
          <w:spacing w:val="0"/>
          <w:sz w:val="32"/>
          <w:szCs w:val="32"/>
          <w:shd w:val="clear" w:fill="FFFFFF"/>
        </w:rPr>
        <w:t>人民政府2020年政府信息公开工作年度报告。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微软雅黑" w:hAnsi="微软雅黑" w:eastAsia="微软雅黑" w:cs="微软雅黑"/>
          <w:i w:val="0"/>
          <w:caps w:val="0"/>
          <w:color w:val="000000"/>
          <w:spacing w:val="0"/>
          <w:sz w:val="27"/>
          <w:szCs w:val="27"/>
        </w:rPr>
      </w:pPr>
      <w:r>
        <w:rPr>
          <w:rFonts w:ascii="楷体_GB2312" w:hAnsi="微软雅黑" w:eastAsia="楷体_GB2312" w:cs="楷体_GB2312"/>
          <w:i w:val="0"/>
          <w:caps w:val="0"/>
          <w:color w:val="000000"/>
          <w:spacing w:val="0"/>
          <w:sz w:val="32"/>
          <w:szCs w:val="32"/>
          <w:shd w:val="clear" w:fill="FFFFFF"/>
        </w:rPr>
        <w:t>（一）</w:t>
      </w:r>
      <w:r>
        <w:rPr>
          <w:rFonts w:hint="default" w:ascii="楷体_GB2312" w:hAnsi="微软雅黑" w:eastAsia="楷体_GB2312" w:cs="楷体_GB2312"/>
          <w:i w:val="0"/>
          <w:caps w:val="0"/>
          <w:color w:val="000000"/>
          <w:spacing w:val="0"/>
          <w:sz w:val="32"/>
          <w:szCs w:val="32"/>
          <w:shd w:val="clear" w:fill="FFFFFF"/>
        </w:rPr>
        <w:t>主动公开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caps w:val="0"/>
          <w:color w:val="000000"/>
          <w:spacing w:val="0"/>
          <w:sz w:val="27"/>
          <w:szCs w:val="27"/>
        </w:rPr>
      </w:pPr>
      <w:r>
        <w:rPr>
          <w:rFonts w:ascii="仿宋_GB2312" w:hAnsi="微软雅黑" w:eastAsia="仿宋_GB2312" w:cs="仿宋_GB2312"/>
          <w:i w:val="0"/>
          <w:caps w:val="0"/>
          <w:color w:val="000000"/>
          <w:spacing w:val="0"/>
          <w:sz w:val="32"/>
          <w:szCs w:val="32"/>
          <w:shd w:val="clear" w:fill="FFFFFF"/>
        </w:rPr>
        <w:t>20</w:t>
      </w:r>
      <w:r>
        <w:rPr>
          <w:rFonts w:hint="default" w:ascii="仿宋_GB2312" w:hAnsi="微软雅黑" w:eastAsia="仿宋_GB2312" w:cs="仿宋_GB2312"/>
          <w:i w:val="0"/>
          <w:caps w:val="0"/>
          <w:color w:val="000000"/>
          <w:spacing w:val="0"/>
          <w:sz w:val="32"/>
          <w:szCs w:val="32"/>
          <w:shd w:val="clear" w:fill="FFFFFF"/>
        </w:rPr>
        <w:t>20年，我单位严格按照《政府信息公开条例》规定和上级指示要求，主动公开机构职能、政策法规、政府会议、规划计划、财政信息、建议提案办理信息类别，将各类规范性文件、政策解读、局组织的部分活动等信息及时向社会公开。其中，规章本年新制作数量0；规范性文件本年新制作数量</w:t>
      </w:r>
      <w:r>
        <w:rPr>
          <w:rFonts w:hint="eastAsia" w:ascii="仿宋_GB2312" w:hAnsi="微软雅黑" w:eastAsia="仿宋_GB2312" w:cs="仿宋_GB2312"/>
          <w:i w:val="0"/>
          <w:caps w:val="0"/>
          <w:color w:val="000000"/>
          <w:spacing w:val="0"/>
          <w:sz w:val="32"/>
          <w:szCs w:val="32"/>
          <w:shd w:val="clear" w:fill="FFFFFF"/>
          <w:lang w:val="en-US" w:eastAsia="zh-CN"/>
        </w:rPr>
        <w:t>35</w:t>
      </w:r>
      <w:r>
        <w:rPr>
          <w:rFonts w:hint="default" w:ascii="仿宋_GB2312" w:hAnsi="微软雅黑" w:eastAsia="仿宋_GB2312" w:cs="仿宋_GB2312"/>
          <w:i w:val="0"/>
          <w:caps w:val="0"/>
          <w:color w:val="000000"/>
          <w:spacing w:val="0"/>
          <w:sz w:val="32"/>
          <w:szCs w:val="32"/>
          <w:shd w:val="clear" w:fill="FFFFFF"/>
        </w:rPr>
        <w:t>件，对外公开</w:t>
      </w:r>
      <w:r>
        <w:rPr>
          <w:rFonts w:hint="eastAsia" w:ascii="仿宋_GB2312" w:hAnsi="微软雅黑" w:eastAsia="仿宋_GB2312" w:cs="仿宋_GB2312"/>
          <w:i w:val="0"/>
          <w:caps w:val="0"/>
          <w:color w:val="000000"/>
          <w:spacing w:val="0"/>
          <w:sz w:val="32"/>
          <w:szCs w:val="32"/>
          <w:shd w:val="clear" w:fill="FFFFFF"/>
          <w:lang w:val="en-US" w:eastAsia="zh-CN"/>
        </w:rPr>
        <w:t>16</w:t>
      </w:r>
      <w:r>
        <w:rPr>
          <w:rFonts w:hint="default" w:ascii="仿宋_GB2312" w:hAnsi="微软雅黑" w:eastAsia="仿宋_GB2312" w:cs="仿宋_GB2312"/>
          <w:i w:val="0"/>
          <w:caps w:val="0"/>
          <w:color w:val="000000"/>
          <w:spacing w:val="0"/>
          <w:sz w:val="32"/>
          <w:szCs w:val="32"/>
          <w:shd w:val="clear" w:fill="FFFFFF"/>
        </w:rPr>
        <w:t>件；行政许可、行政许可、行政处罚、其他对外管理服务事项0；行政事业性收费0；政府集中采购0；人大代表、政协委员建议提案办理0。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caps w:val="0"/>
          <w:color w:val="000000"/>
          <w:spacing w:val="0"/>
          <w:sz w:val="27"/>
          <w:szCs w:val="27"/>
        </w:rPr>
      </w:pPr>
      <w:r>
        <w:rPr>
          <w:rFonts w:hint="default" w:ascii="楷体_GB2312" w:hAnsi="微软雅黑" w:eastAsia="楷体_GB2312" w:cs="楷体_GB2312"/>
          <w:i w:val="0"/>
          <w:caps w:val="0"/>
          <w:color w:val="000000"/>
          <w:spacing w:val="0"/>
          <w:sz w:val="32"/>
          <w:szCs w:val="32"/>
          <w:shd w:val="clear" w:fill="FFFFFF"/>
        </w:rPr>
        <w:t>（二）依申请公开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shd w:val="clear" w:fill="FFFFFF"/>
        </w:rPr>
        <w:t>2020年，我</w:t>
      </w:r>
      <w:r>
        <w:rPr>
          <w:rFonts w:hint="eastAsia" w:ascii="仿宋_GB2312" w:hAnsi="微软雅黑" w:eastAsia="仿宋_GB2312" w:cs="仿宋_GB2312"/>
          <w:i w:val="0"/>
          <w:caps w:val="0"/>
          <w:color w:val="000000"/>
          <w:spacing w:val="0"/>
          <w:sz w:val="32"/>
          <w:szCs w:val="32"/>
          <w:shd w:val="clear" w:fill="FFFFFF"/>
          <w:lang w:eastAsia="zh-CN"/>
        </w:rPr>
        <w:t>镇</w:t>
      </w:r>
      <w:r>
        <w:rPr>
          <w:rFonts w:hint="default" w:ascii="仿宋_GB2312" w:hAnsi="微软雅黑" w:eastAsia="仿宋_GB2312" w:cs="仿宋_GB2312"/>
          <w:i w:val="0"/>
          <w:caps w:val="0"/>
          <w:color w:val="000000"/>
          <w:spacing w:val="0"/>
          <w:sz w:val="32"/>
          <w:szCs w:val="32"/>
          <w:shd w:val="clear" w:fill="FFFFFF"/>
        </w:rPr>
        <w:t>未收到信息公开申请。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caps w:val="0"/>
          <w:color w:val="000000"/>
          <w:spacing w:val="0"/>
          <w:sz w:val="27"/>
          <w:szCs w:val="27"/>
        </w:rPr>
      </w:pPr>
      <w:r>
        <w:rPr>
          <w:rFonts w:hint="default" w:ascii="楷体_GB2312" w:hAnsi="微软雅黑" w:eastAsia="楷体_GB2312" w:cs="楷体_GB2312"/>
          <w:i w:val="0"/>
          <w:caps w:val="0"/>
          <w:color w:val="000000"/>
          <w:spacing w:val="0"/>
          <w:sz w:val="32"/>
          <w:szCs w:val="32"/>
          <w:shd w:val="clear" w:fill="FFFFFF"/>
        </w:rPr>
        <w:t>（三）政府信息管理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2"/>
          <w:szCs w:val="32"/>
          <w:shd w:val="clear" w:fill="FFFFFF"/>
        </w:rPr>
        <w:t>加强信息公开日常监测，定期对发布信息进行梳理，对政务栏目更新、信息质量等进行审核把关，保证信息发布严肃性，并通过网络安全测评等形式，加强新平台安全维护。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微软雅黑" w:hAnsi="微软雅黑" w:eastAsia="微软雅黑" w:cs="微软雅黑"/>
          <w:i w:val="0"/>
          <w:caps w:val="0"/>
          <w:color w:val="000000"/>
          <w:spacing w:val="0"/>
          <w:sz w:val="27"/>
          <w:szCs w:val="27"/>
        </w:rPr>
      </w:pPr>
      <w:r>
        <w:rPr>
          <w:rFonts w:hint="default" w:ascii="楷体_GB2312" w:hAnsi="微软雅黑" w:eastAsia="楷体_GB2312" w:cs="楷体_GB2312"/>
          <w:i w:val="0"/>
          <w:caps w:val="0"/>
          <w:color w:val="000000"/>
          <w:spacing w:val="0"/>
          <w:sz w:val="32"/>
          <w:szCs w:val="32"/>
          <w:shd w:val="clear" w:fill="FFFFFF"/>
        </w:rPr>
        <w:t>（四）平台建设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仿宋_GB2312" w:hAnsi="宋体" w:eastAsia="仿宋_GB2312" w:cs="仿宋_GB2312"/>
          <w:i w:val="0"/>
          <w:caps w:val="0"/>
          <w:color w:val="000000"/>
          <w:spacing w:val="0"/>
          <w:sz w:val="32"/>
          <w:szCs w:val="32"/>
          <w:shd w:val="clear" w:fill="FFFFFF"/>
          <w:lang w:eastAsia="zh-CN"/>
        </w:rPr>
        <w:t>沂源县鲁村镇人民政府严格</w:t>
      </w:r>
      <w:r>
        <w:rPr>
          <w:rFonts w:ascii="仿宋_GB2312" w:hAnsi="宋体" w:eastAsia="仿宋_GB2312" w:cs="仿宋_GB2312"/>
          <w:i w:val="0"/>
          <w:caps w:val="0"/>
          <w:color w:val="000000"/>
          <w:spacing w:val="0"/>
          <w:sz w:val="32"/>
          <w:szCs w:val="32"/>
          <w:shd w:val="clear" w:fill="FFFFFF"/>
        </w:rPr>
        <w:t>按照县大数据中心的要求，完成了目录设置、目录绑定、栏目映射、数据迁移等工作</w:t>
      </w:r>
      <w:r>
        <w:rPr>
          <w:rFonts w:hint="eastAsia" w:ascii="仿宋_GB2312" w:hAnsi="宋体" w:eastAsia="仿宋_GB2312" w:cs="仿宋_GB2312"/>
          <w:i w:val="0"/>
          <w:caps w:val="0"/>
          <w:color w:val="000000"/>
          <w:spacing w:val="0"/>
          <w:sz w:val="32"/>
          <w:szCs w:val="32"/>
          <w:shd w:val="clear" w:fill="FFFFFF"/>
          <w:lang w:eastAsia="zh-CN"/>
        </w:rPr>
        <w:t>。镇</w:t>
      </w:r>
      <w:r>
        <w:rPr>
          <w:rFonts w:hint="eastAsia" w:ascii="仿宋_GB2312" w:hAnsi="微软雅黑" w:eastAsia="仿宋_GB2312" w:cs="仿宋_GB2312"/>
          <w:i w:val="0"/>
          <w:caps w:val="0"/>
          <w:color w:val="000000"/>
          <w:spacing w:val="0"/>
          <w:sz w:val="32"/>
          <w:szCs w:val="32"/>
          <w:shd w:val="clear" w:fill="FFFFFF"/>
          <w:lang w:eastAsia="zh-CN"/>
        </w:rPr>
        <w:t>领导班子成员牵头</w:t>
      </w:r>
      <w:r>
        <w:rPr>
          <w:rFonts w:hint="default" w:ascii="仿宋_GB2312" w:hAnsi="微软雅黑" w:eastAsia="仿宋_GB2312" w:cs="仿宋_GB2312"/>
          <w:i w:val="0"/>
          <w:caps w:val="0"/>
          <w:color w:val="000000"/>
          <w:spacing w:val="0"/>
          <w:sz w:val="32"/>
          <w:szCs w:val="32"/>
          <w:shd w:val="clear" w:fill="FFFFFF"/>
        </w:rPr>
        <w:t>成立</w:t>
      </w:r>
      <w:r>
        <w:rPr>
          <w:rFonts w:hint="eastAsia" w:ascii="仿宋_GB2312" w:hAnsi="微软雅黑" w:eastAsia="仿宋_GB2312" w:cs="仿宋_GB2312"/>
          <w:i w:val="0"/>
          <w:caps w:val="0"/>
          <w:color w:val="000000"/>
          <w:spacing w:val="0"/>
          <w:sz w:val="32"/>
          <w:szCs w:val="32"/>
          <w:shd w:val="clear" w:fill="FFFFFF"/>
          <w:lang w:eastAsia="zh-CN"/>
        </w:rPr>
        <w:t>了</w:t>
      </w:r>
      <w:r>
        <w:rPr>
          <w:rFonts w:hint="default" w:ascii="仿宋_GB2312" w:hAnsi="微软雅黑" w:eastAsia="仿宋_GB2312" w:cs="仿宋_GB2312"/>
          <w:i w:val="0"/>
          <w:caps w:val="0"/>
          <w:color w:val="000000"/>
          <w:spacing w:val="0"/>
          <w:sz w:val="32"/>
          <w:szCs w:val="32"/>
          <w:shd w:val="clear" w:fill="FFFFFF"/>
        </w:rPr>
        <w:t>政务公开领导小组，下设办公室，并配备政务公开专职负责人员1名，负责政务新平台维护和信息发布工作，保证政务公开有序运行。</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楷体_GB2312" w:hAnsi="微软雅黑" w:eastAsia="楷体_GB2312" w:cs="楷体_GB2312"/>
          <w:i w:val="0"/>
          <w:caps w:val="0"/>
          <w:color w:val="000000"/>
          <w:spacing w:val="0"/>
          <w:sz w:val="32"/>
          <w:szCs w:val="32"/>
          <w:shd w:val="clear" w:fill="FFFFFF"/>
        </w:rPr>
      </w:pPr>
      <w:r>
        <w:rPr>
          <w:rFonts w:hint="eastAsia" w:ascii="楷体_GB2312" w:hAnsi="微软雅黑" w:eastAsia="楷体_GB2312" w:cs="楷体_GB2312"/>
          <w:i w:val="0"/>
          <w:caps w:val="0"/>
          <w:color w:val="000000"/>
          <w:spacing w:val="0"/>
          <w:sz w:val="32"/>
          <w:szCs w:val="32"/>
          <w:shd w:val="clear" w:fill="FFFFFF"/>
          <w:lang w:eastAsia="zh-CN"/>
        </w:rPr>
        <w:t>（</w:t>
      </w:r>
      <w:r>
        <w:rPr>
          <w:rFonts w:hint="eastAsia" w:ascii="楷体_GB2312" w:hAnsi="微软雅黑" w:eastAsia="楷体_GB2312" w:cs="楷体_GB2312"/>
          <w:i w:val="0"/>
          <w:caps w:val="0"/>
          <w:color w:val="000000"/>
          <w:spacing w:val="0"/>
          <w:sz w:val="32"/>
          <w:szCs w:val="32"/>
          <w:shd w:val="clear" w:fill="FFFFFF"/>
          <w:lang w:val="en-US" w:eastAsia="zh-CN"/>
        </w:rPr>
        <w:t>五</w:t>
      </w:r>
      <w:r>
        <w:rPr>
          <w:rFonts w:hint="eastAsia" w:ascii="楷体_GB2312" w:hAnsi="微软雅黑" w:eastAsia="楷体_GB2312" w:cs="楷体_GB2312"/>
          <w:i w:val="0"/>
          <w:caps w:val="0"/>
          <w:color w:val="000000"/>
          <w:spacing w:val="0"/>
          <w:sz w:val="32"/>
          <w:szCs w:val="32"/>
          <w:shd w:val="clear" w:fill="FFFFFF"/>
          <w:lang w:eastAsia="zh-CN"/>
        </w:rPr>
        <w:t>）</w:t>
      </w:r>
      <w:r>
        <w:rPr>
          <w:rFonts w:hint="default" w:ascii="楷体_GB2312" w:hAnsi="微软雅黑" w:eastAsia="楷体_GB2312" w:cs="楷体_GB2312"/>
          <w:i w:val="0"/>
          <w:caps w:val="0"/>
          <w:color w:val="000000"/>
          <w:spacing w:val="0"/>
          <w:sz w:val="32"/>
          <w:szCs w:val="32"/>
          <w:shd w:val="clear" w:fill="FFFFFF"/>
        </w:rPr>
        <w:t>监督保障</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微软雅黑" w:eastAsia="仿宋_GB2312" w:cs="仿宋_GB2312"/>
          <w:i w:val="0"/>
          <w:caps w:val="0"/>
          <w:color w:val="000000"/>
          <w:spacing w:val="0"/>
          <w:sz w:val="32"/>
          <w:szCs w:val="32"/>
          <w:shd w:val="clear" w:fill="FFFFFF"/>
        </w:rPr>
      </w:pPr>
      <w:r>
        <w:rPr>
          <w:rFonts w:hint="eastAsia" w:ascii="仿宋_GB2312" w:hAnsi="宋体" w:eastAsia="仿宋_GB2312" w:cs="仿宋_GB2312"/>
          <w:i w:val="0"/>
          <w:caps w:val="0"/>
          <w:color w:val="000000"/>
          <w:spacing w:val="0"/>
          <w:sz w:val="32"/>
          <w:szCs w:val="32"/>
          <w:shd w:val="clear" w:fill="FFFFFF"/>
          <w:lang w:val="en-US" w:eastAsia="zh-CN"/>
        </w:rPr>
        <w:t>1.</w:t>
      </w:r>
      <w:r>
        <w:rPr>
          <w:rFonts w:hint="default" w:ascii="仿宋_GB2312" w:hAnsi="宋体" w:eastAsia="仿宋_GB2312" w:cs="仿宋_GB2312"/>
          <w:i w:val="0"/>
          <w:caps w:val="0"/>
          <w:color w:val="000000"/>
          <w:spacing w:val="0"/>
          <w:sz w:val="32"/>
          <w:szCs w:val="32"/>
        </w:rPr>
        <w:t>抓好组织保障。</w:t>
      </w:r>
      <w:r>
        <w:rPr>
          <w:rFonts w:hint="eastAsia" w:ascii="仿宋_GB2312" w:hAnsi="Times New Roman" w:eastAsia="仿宋_GB2312" w:cs="仿宋_GB2312"/>
          <w:i w:val="0"/>
          <w:caps w:val="0"/>
          <w:color w:val="000000"/>
          <w:spacing w:val="0"/>
          <w:sz w:val="32"/>
          <w:szCs w:val="32"/>
          <w:shd w:val="clear" w:fill="FFFFFF"/>
        </w:rPr>
        <w:t>为切实加强政府信息公开工作的领导，确保该项工作顺利推进，本单位及时调整政府信息公开工作领导小组成员，由办公室负责政府信息公开的日常工作，明确公开范围分类向社会主动公开，并做到及时更新。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2"/>
          <w:szCs w:val="32"/>
          <w:shd w:val="clear" w:fill="FFFFFF"/>
          <w:lang w:val="en-US" w:eastAsia="zh-CN"/>
        </w:rPr>
        <w:t>2.</w:t>
      </w:r>
      <w:r>
        <w:rPr>
          <w:rFonts w:hint="default" w:ascii="仿宋_GB2312" w:hAnsi="微软雅黑" w:eastAsia="仿宋_GB2312" w:cs="仿宋_GB2312"/>
          <w:i w:val="0"/>
          <w:caps w:val="0"/>
          <w:color w:val="000000"/>
          <w:spacing w:val="0"/>
          <w:sz w:val="32"/>
          <w:szCs w:val="32"/>
          <w:shd w:val="clear" w:fill="FFFFFF"/>
        </w:rPr>
        <w:t>完善工作考核</w:t>
      </w:r>
      <w:r>
        <w:rPr>
          <w:rFonts w:hint="eastAsia" w:ascii="仿宋_GB2312" w:hAnsi="微软雅黑" w:eastAsia="仿宋_GB2312" w:cs="仿宋_GB2312"/>
          <w:i w:val="0"/>
          <w:caps w:val="0"/>
          <w:color w:val="000000"/>
          <w:spacing w:val="0"/>
          <w:sz w:val="32"/>
          <w:szCs w:val="32"/>
          <w:shd w:val="clear" w:fill="FFFFFF"/>
          <w:lang w:eastAsia="zh-CN"/>
        </w:rPr>
        <w:t>。</w:t>
      </w:r>
      <w:r>
        <w:rPr>
          <w:rFonts w:hint="default" w:ascii="仿宋_GB2312" w:hAnsi="微软雅黑" w:eastAsia="仿宋_GB2312" w:cs="仿宋_GB2312"/>
          <w:i w:val="0"/>
          <w:caps w:val="0"/>
          <w:color w:val="000000"/>
          <w:spacing w:val="0"/>
          <w:sz w:val="32"/>
          <w:szCs w:val="32"/>
          <w:shd w:val="clear" w:fill="FFFFFF"/>
        </w:rPr>
        <w:t>将信息公开工作的完成质量、及时率等纳入工作人员年度考核指标。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i w:val="0"/>
          <w:caps w:val="0"/>
          <w:color w:val="000000"/>
          <w:spacing w:val="0"/>
          <w:sz w:val="32"/>
          <w:szCs w:val="32"/>
          <w:shd w:val="clear" w:fill="FFFFFF"/>
          <w:lang w:eastAsia="zh-CN"/>
        </w:rPr>
      </w:pPr>
      <w:r>
        <w:rPr>
          <w:rFonts w:hint="eastAsia" w:ascii="仿宋_GB2312" w:hAnsi="微软雅黑" w:eastAsia="仿宋_GB2312" w:cs="仿宋_GB2312"/>
          <w:i w:val="0"/>
          <w:caps w:val="0"/>
          <w:color w:val="000000"/>
          <w:spacing w:val="0"/>
          <w:sz w:val="32"/>
          <w:szCs w:val="32"/>
          <w:shd w:val="clear" w:fill="FFFFFF"/>
          <w:lang w:val="en-US" w:eastAsia="zh-CN"/>
        </w:rPr>
        <w:t>3.</w:t>
      </w:r>
      <w:r>
        <w:rPr>
          <w:rFonts w:hint="default" w:ascii="仿宋_GB2312" w:hAnsi="微软雅黑" w:eastAsia="仿宋_GB2312" w:cs="仿宋_GB2312"/>
          <w:i w:val="0"/>
          <w:caps w:val="0"/>
          <w:color w:val="000000"/>
          <w:spacing w:val="0"/>
          <w:sz w:val="32"/>
          <w:szCs w:val="32"/>
          <w:shd w:val="clear" w:fill="FFFFFF"/>
        </w:rPr>
        <w:t>落实责任追究</w:t>
      </w:r>
      <w:r>
        <w:rPr>
          <w:rFonts w:hint="eastAsia" w:ascii="仿宋_GB2312" w:hAnsi="微软雅黑" w:eastAsia="仿宋_GB2312" w:cs="仿宋_GB2312"/>
          <w:i w:val="0"/>
          <w:caps w:val="0"/>
          <w:color w:val="000000"/>
          <w:spacing w:val="0"/>
          <w:sz w:val="32"/>
          <w:szCs w:val="32"/>
          <w:shd w:val="clear" w:fill="FFFFFF"/>
          <w:lang w:eastAsia="zh-CN"/>
        </w:rPr>
        <w:t>。</w:t>
      </w:r>
      <w:r>
        <w:rPr>
          <w:rFonts w:hint="default" w:ascii="仿宋_GB2312" w:hAnsi="微软雅黑" w:eastAsia="仿宋_GB2312" w:cs="仿宋_GB2312"/>
          <w:i w:val="0"/>
          <w:caps w:val="0"/>
          <w:color w:val="000000"/>
          <w:spacing w:val="0"/>
          <w:sz w:val="32"/>
          <w:szCs w:val="32"/>
          <w:shd w:val="clear" w:fill="FFFFFF"/>
        </w:rPr>
        <w:t>对在信息公开工作中有失职渎职行为的，依法追究责任</w:t>
      </w:r>
      <w:r>
        <w:rPr>
          <w:rFonts w:hint="eastAsia" w:ascii="仿宋_GB2312" w:hAnsi="微软雅黑" w:eastAsia="仿宋_GB2312" w:cs="仿宋_GB2312"/>
          <w:i w:val="0"/>
          <w:caps w:val="0"/>
          <w:color w:val="000000"/>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Times New Roman" w:eastAsia="仿宋_GB2312" w:cs="仿宋_GB2312"/>
          <w:i w:val="0"/>
          <w:caps w:val="0"/>
          <w:color w:val="000000"/>
          <w:spacing w:val="0"/>
          <w:sz w:val="32"/>
          <w:szCs w:val="32"/>
          <w:shd w:val="clear" w:fill="FFFFFF"/>
        </w:rPr>
      </w:pPr>
      <w:r>
        <w:rPr>
          <w:rFonts w:hint="eastAsia" w:ascii="仿宋_GB2312" w:hAnsi="Times New Roman" w:eastAsia="仿宋_GB2312" w:cs="仿宋_GB2312"/>
          <w:i w:val="0"/>
          <w:caps w:val="0"/>
          <w:color w:val="000000"/>
          <w:spacing w:val="0"/>
          <w:sz w:val="32"/>
          <w:szCs w:val="32"/>
          <w:shd w:val="clear" w:fill="FFFFFF"/>
        </w:rPr>
        <w:t>截止2020年底，本单位政府信息公开运行正常，政府信息公开咨询、申请以及答复工作均得到了顺利开展。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微软雅黑" w:eastAsia="楷体_GB2312" w:cs="楷体_GB2312"/>
          <w:i w:val="0"/>
          <w:caps w:val="0"/>
          <w:color w:val="000000"/>
          <w:spacing w:val="0"/>
          <w:sz w:val="32"/>
          <w:szCs w:val="32"/>
          <w:shd w:val="clear" w:fill="FFFFFF"/>
          <w:lang w:eastAsia="zh-CN"/>
        </w:rPr>
      </w:pPr>
      <w:r>
        <w:rPr>
          <w:rFonts w:hint="eastAsia" w:ascii="楷体_GB2312" w:hAnsi="微软雅黑" w:eastAsia="楷体_GB2312" w:cs="楷体_GB2312"/>
          <w:i w:val="0"/>
          <w:caps w:val="0"/>
          <w:color w:val="000000"/>
          <w:spacing w:val="0"/>
          <w:sz w:val="32"/>
          <w:szCs w:val="32"/>
          <w:shd w:val="clear" w:fill="FFFFFF"/>
          <w:lang w:eastAsia="zh-CN"/>
        </w:rPr>
        <w:t>（六）建议提案办理结果公开情况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Times New Roman" w:eastAsia="仿宋_GB2312" w:cs="仿宋_GB2312"/>
          <w:i w:val="0"/>
          <w:caps w:val="0"/>
          <w:color w:val="000000"/>
          <w:spacing w:val="0"/>
          <w:sz w:val="32"/>
          <w:szCs w:val="32"/>
          <w:shd w:val="clear" w:fill="FFFFFF"/>
        </w:rPr>
      </w:pPr>
      <w:r>
        <w:rPr>
          <w:rFonts w:hint="eastAsia" w:ascii="仿宋_GB2312" w:hAnsi="Times New Roman" w:eastAsia="仿宋_GB2312" w:cs="仿宋_GB2312"/>
          <w:i w:val="0"/>
          <w:caps w:val="0"/>
          <w:color w:val="000000"/>
          <w:spacing w:val="0"/>
          <w:sz w:val="32"/>
          <w:szCs w:val="32"/>
          <w:shd w:val="clear" w:fill="FFFFFF"/>
        </w:rPr>
        <w:t>2020年，我镇未收到县人大、县政协的意见建议。</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rPr>
          <w:rFonts w:hint="eastAsia" w:ascii="黑体" w:hAnsi="Times New Roman" w:eastAsia="黑体" w:cs="黑体"/>
          <w:i w:val="0"/>
          <w:caps w:val="0"/>
          <w:color w:val="000000"/>
          <w:spacing w:val="0"/>
          <w:sz w:val="32"/>
          <w:szCs w:val="32"/>
          <w:shd w:val="clear" w:fill="FFFFFF"/>
        </w:rPr>
      </w:pPr>
      <w:r>
        <w:rPr>
          <w:rFonts w:hint="eastAsia" w:ascii="黑体" w:hAnsi="Times New Roman" w:eastAsia="黑体" w:cs="黑体"/>
          <w:i w:val="0"/>
          <w:caps w:val="0"/>
          <w:color w:val="000000"/>
          <w:spacing w:val="0"/>
          <w:sz w:val="32"/>
          <w:szCs w:val="32"/>
          <w:shd w:val="clear" w:fill="FFFFFF"/>
        </w:rPr>
        <w:t>主动公开政府信息情况</w:t>
      </w:r>
    </w:p>
    <w:tbl>
      <w:tblPr>
        <w:tblStyle w:val="4"/>
        <w:tblW w:w="823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509"/>
        <w:gridCol w:w="1842"/>
        <w:gridCol w:w="1888"/>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823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eastAsia="黑体" w:cs="黑体"/>
                <w:b/>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信息内容</w:t>
            </w:r>
          </w:p>
        </w:tc>
        <w:tc>
          <w:tcPr>
            <w:tcW w:w="1842"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本年新制作数量</w:t>
            </w:r>
          </w:p>
        </w:tc>
        <w:tc>
          <w:tcPr>
            <w:tcW w:w="1888"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本年新公开数量</w:t>
            </w:r>
          </w:p>
        </w:tc>
        <w:tc>
          <w:tcPr>
            <w:tcW w:w="1995"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对外公开总数量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规章</w:t>
            </w:r>
          </w:p>
        </w:tc>
        <w:tc>
          <w:tcPr>
            <w:tcW w:w="1842"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c>
          <w:tcPr>
            <w:tcW w:w="1888"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c>
          <w:tcPr>
            <w:tcW w:w="1995"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规范性文件</w:t>
            </w:r>
          </w:p>
        </w:tc>
        <w:tc>
          <w:tcPr>
            <w:tcW w:w="1842"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35</w:t>
            </w:r>
          </w:p>
        </w:tc>
        <w:tc>
          <w:tcPr>
            <w:tcW w:w="1888"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16</w:t>
            </w:r>
          </w:p>
        </w:tc>
        <w:tc>
          <w:tcPr>
            <w:tcW w:w="1995"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8234" w:type="dxa"/>
            <w:gridSpan w:val="4"/>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eastAsia="黑体" w:cs="黑体"/>
                <w:b/>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信息内容</w:t>
            </w:r>
          </w:p>
        </w:tc>
        <w:tc>
          <w:tcPr>
            <w:tcW w:w="1842"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上一年项目数量</w:t>
            </w:r>
          </w:p>
        </w:tc>
        <w:tc>
          <w:tcPr>
            <w:tcW w:w="1888"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本年增/减</w:t>
            </w:r>
          </w:p>
        </w:tc>
        <w:tc>
          <w:tcPr>
            <w:tcW w:w="1995"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行政许可</w:t>
            </w:r>
          </w:p>
        </w:tc>
        <w:tc>
          <w:tcPr>
            <w:tcW w:w="1842"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c>
          <w:tcPr>
            <w:tcW w:w="1888"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c>
          <w:tcPr>
            <w:tcW w:w="1995"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其他对外管理服务事项</w:t>
            </w:r>
          </w:p>
        </w:tc>
        <w:tc>
          <w:tcPr>
            <w:tcW w:w="1842"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c>
          <w:tcPr>
            <w:tcW w:w="1888"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c>
          <w:tcPr>
            <w:tcW w:w="1995"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jc w:val="center"/>
        </w:trPr>
        <w:tc>
          <w:tcPr>
            <w:tcW w:w="8234" w:type="dxa"/>
            <w:gridSpan w:val="4"/>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eastAsia="黑体" w:cs="黑体"/>
                <w:b/>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信息内容</w:t>
            </w:r>
          </w:p>
        </w:tc>
        <w:tc>
          <w:tcPr>
            <w:tcW w:w="1842"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上一年项目数量</w:t>
            </w:r>
          </w:p>
        </w:tc>
        <w:tc>
          <w:tcPr>
            <w:tcW w:w="1888"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本年增/减</w:t>
            </w:r>
          </w:p>
        </w:tc>
        <w:tc>
          <w:tcPr>
            <w:tcW w:w="1995"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行政处罚</w:t>
            </w:r>
          </w:p>
        </w:tc>
        <w:tc>
          <w:tcPr>
            <w:tcW w:w="1842"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c>
          <w:tcPr>
            <w:tcW w:w="1888"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c>
          <w:tcPr>
            <w:tcW w:w="1995"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jc w:val="center"/>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行政强制</w:t>
            </w:r>
          </w:p>
        </w:tc>
        <w:tc>
          <w:tcPr>
            <w:tcW w:w="1842"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c>
          <w:tcPr>
            <w:tcW w:w="1888"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c>
          <w:tcPr>
            <w:tcW w:w="1995"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8234" w:type="dxa"/>
            <w:gridSpan w:val="4"/>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eastAsia="黑体" w:cs="黑体"/>
                <w:b/>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jc w:val="center"/>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信息内容</w:t>
            </w:r>
          </w:p>
        </w:tc>
        <w:tc>
          <w:tcPr>
            <w:tcW w:w="1842"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上一年项目数量</w:t>
            </w:r>
          </w:p>
        </w:tc>
        <w:tc>
          <w:tcPr>
            <w:tcW w:w="3883" w:type="dxa"/>
            <w:gridSpan w:val="2"/>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本年增/减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行政事业性收费</w:t>
            </w:r>
          </w:p>
        </w:tc>
        <w:tc>
          <w:tcPr>
            <w:tcW w:w="1842"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c>
          <w:tcPr>
            <w:tcW w:w="3883" w:type="dxa"/>
            <w:gridSpan w:val="2"/>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8234" w:type="dxa"/>
            <w:gridSpan w:val="4"/>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eastAsia="黑体" w:cs="黑体"/>
                <w:b/>
                <w:sz w:val="24"/>
                <w:szCs w:val="24"/>
              </w:rPr>
              <w:t>第二十条第（九）项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jc w:val="center"/>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信息内容</w:t>
            </w:r>
          </w:p>
        </w:tc>
        <w:tc>
          <w:tcPr>
            <w:tcW w:w="1842"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采购项目数量</w:t>
            </w:r>
          </w:p>
        </w:tc>
        <w:tc>
          <w:tcPr>
            <w:tcW w:w="3883" w:type="dxa"/>
            <w:gridSpan w:val="2"/>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采购总金额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jc w:val="center"/>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政府集中采购</w:t>
            </w:r>
          </w:p>
        </w:tc>
        <w:tc>
          <w:tcPr>
            <w:tcW w:w="1842"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c>
          <w:tcPr>
            <w:tcW w:w="3883" w:type="dxa"/>
            <w:gridSpan w:val="2"/>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4"/>
                <w:szCs w:val="24"/>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pP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leftChars="0" w:right="0" w:firstLine="640" w:firstLineChars="0"/>
        <w:rPr>
          <w:rFonts w:hint="eastAsia" w:ascii="黑体" w:hAnsi="Times New Roman" w:eastAsia="黑体" w:cs="黑体"/>
          <w:i w:val="0"/>
          <w:caps w:val="0"/>
          <w:color w:val="000000"/>
          <w:spacing w:val="0"/>
          <w:sz w:val="32"/>
          <w:szCs w:val="32"/>
          <w:shd w:val="clear" w:fill="FFFFFF"/>
        </w:rPr>
      </w:pPr>
      <w:r>
        <w:rPr>
          <w:rFonts w:hint="eastAsia" w:ascii="黑体" w:hAnsi="Times New Roman" w:eastAsia="黑体" w:cs="黑体"/>
          <w:i w:val="0"/>
          <w:caps w:val="0"/>
          <w:color w:val="000000"/>
          <w:spacing w:val="0"/>
          <w:sz w:val="32"/>
          <w:szCs w:val="32"/>
          <w:shd w:val="clear" w:fill="FFFFFF"/>
        </w:rPr>
        <w:t>收到和处理政府信息公开申请情况</w:t>
      </w:r>
    </w:p>
    <w:tbl>
      <w:tblPr>
        <w:tblStyle w:val="4"/>
        <w:tblW w:w="103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08"/>
        <w:gridCol w:w="1302"/>
        <w:gridCol w:w="2603"/>
        <w:gridCol w:w="649"/>
        <w:gridCol w:w="615"/>
        <w:gridCol w:w="759"/>
        <w:gridCol w:w="980"/>
        <w:gridCol w:w="980"/>
        <w:gridCol w:w="512"/>
        <w:gridCol w:w="5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5313"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21"/>
                <w:szCs w:val="21"/>
              </w:rPr>
              <w:t>（本列数据的勾稽关系为：第一项加第二项之和，等于第三项加第四项之和）</w:t>
            </w:r>
          </w:p>
        </w:tc>
        <w:tc>
          <w:tcPr>
            <w:tcW w:w="5006"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eastAsia="黑体" w:cs="黑体"/>
                <w:b/>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8" w:hRule="atLeast"/>
          <w:jc w:val="center"/>
        </w:trPr>
        <w:tc>
          <w:tcPr>
            <w:tcW w:w="531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21"/>
                <w:szCs w:val="21"/>
              </w:rPr>
              <w:t>自然人</w:t>
            </w:r>
          </w:p>
        </w:tc>
        <w:tc>
          <w:tcPr>
            <w:tcW w:w="3846"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eastAsia="黑体" w:cs="黑体"/>
                <w:b/>
                <w:sz w:val="21"/>
                <w:szCs w:val="21"/>
              </w:rPr>
              <w:t>法人或其他组织</w:t>
            </w:r>
          </w:p>
        </w:tc>
        <w:tc>
          <w:tcPr>
            <w:tcW w:w="511"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74" w:hRule="atLeast"/>
          <w:jc w:val="center"/>
        </w:trPr>
        <w:tc>
          <w:tcPr>
            <w:tcW w:w="531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21"/>
                <w:szCs w:val="21"/>
              </w:rPr>
              <w:t>商业企业</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21"/>
                <w:szCs w:val="21"/>
              </w:rPr>
              <w:t>科研机构</w:t>
            </w:r>
          </w:p>
        </w:tc>
        <w:tc>
          <w:tcPr>
            <w:tcW w:w="9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21"/>
                <w:szCs w:val="21"/>
              </w:rPr>
              <w:t>社会公益组织</w:t>
            </w:r>
          </w:p>
        </w:tc>
        <w:tc>
          <w:tcPr>
            <w:tcW w:w="9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21"/>
                <w:szCs w:val="21"/>
              </w:rPr>
              <w:t>法律服务机构</w:t>
            </w:r>
          </w:p>
        </w:tc>
        <w:tc>
          <w:tcPr>
            <w:tcW w:w="51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21"/>
                <w:szCs w:val="21"/>
              </w:rPr>
              <w:t>其他</w:t>
            </w:r>
          </w:p>
        </w:tc>
        <w:tc>
          <w:tcPr>
            <w:tcW w:w="511"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4" w:hRule="atLeast"/>
          <w:jc w:val="center"/>
        </w:trPr>
        <w:tc>
          <w:tcPr>
            <w:tcW w:w="531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一、本年新收政府信息公开申请数量</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Theme="minorEastAsia"/>
                <w:lang w:eastAsia="zh-CN"/>
              </w:rPr>
            </w:pPr>
            <w:r>
              <w:rPr>
                <w:rStyle w:val="6"/>
                <w:rFonts w:hint="eastAsia" w:ascii="宋体" w:hAnsi="宋体" w:eastAsia="宋体" w:cs="宋体"/>
                <w:b/>
                <w:sz w:val="21"/>
                <w:szCs w:val="21"/>
                <w:lang w:val="en-US" w:eastAsia="zh-CN"/>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Theme="minorEastAsia"/>
                <w:lang w:eastAsia="zh-CN"/>
              </w:rPr>
            </w:pPr>
            <w:r>
              <w:rPr>
                <w:rStyle w:val="6"/>
                <w:rFonts w:hint="eastAsia" w:ascii="宋体" w:hAnsi="宋体" w:eastAsia="宋体" w:cs="宋体"/>
                <w:b/>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531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二、上年结转政府信息公开申请数量</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2" w:hRule="atLeast"/>
          <w:jc w:val="center"/>
        </w:trPr>
        <w:tc>
          <w:tcPr>
            <w:tcW w:w="140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三、本年度办理结果</w:t>
            </w:r>
          </w:p>
        </w:tc>
        <w:tc>
          <w:tcPr>
            <w:tcW w:w="390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（一）予以公开</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Theme="minorEastAsia"/>
                <w:lang w:eastAsia="zh-CN"/>
              </w:rPr>
            </w:pPr>
            <w:r>
              <w:rPr>
                <w:rStyle w:val="6"/>
                <w:rFonts w:hint="eastAsia" w:ascii="宋体" w:hAnsi="宋体" w:eastAsia="宋体" w:cs="宋体"/>
                <w:b/>
                <w:sz w:val="21"/>
                <w:szCs w:val="21"/>
                <w:lang w:val="en-US" w:eastAsia="zh-CN"/>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Theme="minorEastAsia"/>
                <w:lang w:eastAsia="zh-CN"/>
              </w:rPr>
            </w:pPr>
            <w:r>
              <w:rPr>
                <w:rStyle w:val="6"/>
                <w:rFonts w:hint="eastAsia" w:ascii="宋体" w:hAnsi="宋体" w:eastAsia="宋体" w:cs="宋体"/>
                <w:b/>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4"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905"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（二）部分公开（区分处理的，只计这一情形，不计其他情形）</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6"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（三）不予公开</w:t>
            </w: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1．属于国家秘密</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2．其他法律行政法规禁止公开</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3"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3．危及“三安全一稳定”</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4．保护第三方合法权益</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0"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5．属于三类内部事务信息</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2"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6．属于四类过程性信息</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9"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7．属于行政执法案卷</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5"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8．属于行政查询事项</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5"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（四）无法提供</w:t>
            </w: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1．本单位不掌握相关政府信息</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2"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2．没有现成信息需要另行制作</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3．补正后申请内容仍不明确</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5"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（五）不予处理</w:t>
            </w: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1．信访举报投诉类申请</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2．重复申请</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3．要求提供公开出版物</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0"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4．无正当理由大量反复申请</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4"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3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603"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jc w:val="both"/>
            </w:pPr>
            <w:r>
              <w:rPr>
                <w:rFonts w:hint="eastAsia" w:ascii="宋体" w:hAnsi="宋体" w:eastAsia="宋体" w:cs="宋体"/>
                <w:sz w:val="21"/>
                <w:szCs w:val="21"/>
              </w:rPr>
              <w:t>5．要求行政机关确认或重新出具已获取信息</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9"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9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（六）其他处理</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9" w:hRule="atLeast"/>
          <w:jc w:val="center"/>
        </w:trPr>
        <w:tc>
          <w:tcPr>
            <w:tcW w:w="14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9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（七）总计</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2" w:hRule="atLeast"/>
          <w:jc w:val="center"/>
        </w:trPr>
        <w:tc>
          <w:tcPr>
            <w:tcW w:w="531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1"/>
                <w:szCs w:val="21"/>
              </w:rPr>
              <w:t>四、结转下年度继续办理</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61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7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c>
          <w:tcPr>
            <w:tcW w:w="5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宋体" w:hAnsi="宋体" w:eastAsia="宋体" w:cs="宋体"/>
                <w:b/>
                <w:sz w:val="21"/>
                <w:szCs w:val="21"/>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pPr>
      <w:r>
        <w:rPr>
          <w:rFonts w:hint="eastAsia" w:ascii="黑体" w:hAnsi="Times New Roman" w:eastAsia="黑体" w:cs="黑体"/>
          <w:i w:val="0"/>
          <w:caps w:val="0"/>
          <w:color w:val="000000"/>
          <w:spacing w:val="0"/>
          <w:sz w:val="32"/>
          <w:szCs w:val="32"/>
          <w:shd w:val="clear" w:fill="FFFFFF"/>
        </w:rPr>
        <w:t>四、因政府信息公开申请提起行政复议、行政诉讼的</w:t>
      </w:r>
      <w:r>
        <w:rPr>
          <w:rFonts w:hint="eastAsia" w:ascii="黑体" w:hAnsi="Times New Roman" w:eastAsia="黑体" w:cs="黑体"/>
          <w:i w:val="0"/>
          <w:caps w:val="0"/>
          <w:color w:val="000000"/>
          <w:spacing w:val="0"/>
          <w:sz w:val="32"/>
          <w:szCs w:val="32"/>
          <w:shd w:val="clear" w:fill="FFFFFF"/>
          <w:lang w:val="en-US" w:eastAsia="zh-CN"/>
        </w:rPr>
        <w:t>情</w:t>
      </w:r>
      <w:r>
        <w:rPr>
          <w:rFonts w:hint="eastAsia" w:ascii="黑体" w:hAnsi="Times New Roman" w:eastAsia="黑体" w:cs="黑体"/>
          <w:i w:val="0"/>
          <w:caps w:val="0"/>
          <w:color w:val="000000"/>
          <w:spacing w:val="0"/>
          <w:sz w:val="32"/>
          <w:szCs w:val="32"/>
          <w:shd w:val="clear" w:fill="FFFFFF"/>
        </w:rPr>
        <w:t>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pPr>
      <w:bookmarkStart w:id="0" w:name="_GoBack"/>
      <w:bookmarkEnd w:id="0"/>
      <w:r>
        <w:rPr>
          <w:rFonts w:hint="default" w:ascii="Times New Roman" w:hAnsi="Times New Roman" w:eastAsia="微软雅黑" w:cs="Times New Roman"/>
          <w:i w:val="0"/>
          <w:caps w:val="0"/>
          <w:color w:val="000000"/>
          <w:spacing w:val="0"/>
          <w:sz w:val="32"/>
          <w:szCs w:val="32"/>
          <w:shd w:val="clear" w:fill="FFFFFF"/>
        </w:rPr>
        <w:t>2020</w:t>
      </w:r>
      <w:r>
        <w:rPr>
          <w:rFonts w:hint="eastAsia" w:ascii="仿宋_GB2312" w:hAnsi="Times New Roman" w:eastAsia="仿宋_GB2312" w:cs="仿宋_GB2312"/>
          <w:i w:val="0"/>
          <w:caps w:val="0"/>
          <w:color w:val="000000"/>
          <w:spacing w:val="0"/>
          <w:sz w:val="32"/>
          <w:szCs w:val="32"/>
          <w:shd w:val="clear" w:fill="FFFFFF"/>
        </w:rPr>
        <w:t>年，严格按照《条例》的规定公开政府信息，没有因政府信息公开申请提起行政复议、行政诉讼的情况发生。</w:t>
      </w:r>
    </w:p>
    <w:tbl>
      <w:tblPr>
        <w:tblStyle w:val="4"/>
        <w:tblpPr w:leftFromText="180" w:rightFromText="180" w:vertAnchor="text" w:horzAnchor="page" w:tblpX="755" w:tblpY="669"/>
        <w:tblOverlap w:val="never"/>
        <w:tblW w:w="1065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6"/>
        <w:gridCol w:w="786"/>
        <w:gridCol w:w="786"/>
        <w:gridCol w:w="786"/>
        <w:gridCol w:w="527"/>
        <w:gridCol w:w="786"/>
        <w:gridCol w:w="786"/>
        <w:gridCol w:w="786"/>
        <w:gridCol w:w="786"/>
        <w:gridCol w:w="527"/>
        <w:gridCol w:w="786"/>
        <w:gridCol w:w="609"/>
        <w:gridCol w:w="609"/>
        <w:gridCol w:w="786"/>
        <w:gridCol w:w="52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12" w:hRule="atLeast"/>
        </w:trPr>
        <w:tc>
          <w:tcPr>
            <w:tcW w:w="367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eastAsia="黑体" w:cs="黑体"/>
                <w:b/>
                <w:sz w:val="18"/>
                <w:szCs w:val="18"/>
              </w:rPr>
              <w:t>行政复议</w:t>
            </w:r>
          </w:p>
        </w:tc>
        <w:tc>
          <w:tcPr>
            <w:tcW w:w="6988"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eastAsia="黑体" w:cs="黑体"/>
                <w:b/>
                <w:sz w:val="18"/>
                <w:szCs w:val="1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3" w:hRule="atLeast"/>
        </w:trPr>
        <w:tc>
          <w:tcPr>
            <w:tcW w:w="78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18"/>
                <w:szCs w:val="18"/>
              </w:rPr>
              <w:t>结果维持</w:t>
            </w:r>
          </w:p>
        </w:tc>
        <w:tc>
          <w:tcPr>
            <w:tcW w:w="78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18"/>
                <w:szCs w:val="18"/>
              </w:rPr>
              <w:t>结果纠正</w:t>
            </w:r>
          </w:p>
        </w:tc>
        <w:tc>
          <w:tcPr>
            <w:tcW w:w="78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18"/>
                <w:szCs w:val="18"/>
              </w:rPr>
              <w:t>其他结果</w:t>
            </w:r>
          </w:p>
        </w:tc>
        <w:tc>
          <w:tcPr>
            <w:tcW w:w="78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18"/>
                <w:szCs w:val="18"/>
              </w:rPr>
              <w:t>尚未审结</w:t>
            </w:r>
          </w:p>
        </w:tc>
        <w:tc>
          <w:tcPr>
            <w:tcW w:w="527"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18"/>
                <w:szCs w:val="18"/>
              </w:rPr>
              <w:t>总计</w:t>
            </w:r>
          </w:p>
        </w:tc>
        <w:tc>
          <w:tcPr>
            <w:tcW w:w="3671"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eastAsia="黑体" w:cs="黑体"/>
                <w:b/>
                <w:sz w:val="18"/>
                <w:szCs w:val="18"/>
              </w:rPr>
              <w:t>未经复议直接起诉</w:t>
            </w:r>
          </w:p>
        </w:tc>
        <w:tc>
          <w:tcPr>
            <w:tcW w:w="331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黑体" w:eastAsia="黑体" w:cs="黑体"/>
                <w:b/>
                <w:sz w:val="18"/>
                <w:szCs w:val="1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4" w:hRule="atLeast"/>
        </w:trPr>
        <w:tc>
          <w:tcPr>
            <w:tcW w:w="7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8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27"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18"/>
                <w:szCs w:val="18"/>
              </w:rPr>
              <w:t>结果维持</w:t>
            </w:r>
          </w:p>
        </w:tc>
        <w:tc>
          <w:tcPr>
            <w:tcW w:w="7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18"/>
                <w:szCs w:val="18"/>
              </w:rPr>
              <w:t>结果纠正</w:t>
            </w:r>
          </w:p>
        </w:tc>
        <w:tc>
          <w:tcPr>
            <w:tcW w:w="78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18"/>
                <w:szCs w:val="18"/>
              </w:rPr>
              <w:t>其他结果</w:t>
            </w:r>
          </w:p>
        </w:tc>
        <w:tc>
          <w:tcPr>
            <w:tcW w:w="78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18"/>
                <w:szCs w:val="18"/>
              </w:rPr>
              <w:t>尚未审结</w:t>
            </w:r>
          </w:p>
        </w:tc>
        <w:tc>
          <w:tcPr>
            <w:tcW w:w="5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18"/>
                <w:szCs w:val="18"/>
              </w:rPr>
              <w:t>总计</w:t>
            </w:r>
          </w:p>
        </w:tc>
        <w:tc>
          <w:tcPr>
            <w:tcW w:w="78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18"/>
                <w:szCs w:val="18"/>
              </w:rPr>
              <w:t>结果维持</w:t>
            </w:r>
          </w:p>
        </w:tc>
        <w:tc>
          <w:tcPr>
            <w:tcW w:w="6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18"/>
                <w:szCs w:val="18"/>
              </w:rPr>
              <w:t>结果纠正</w:t>
            </w:r>
          </w:p>
        </w:tc>
        <w:tc>
          <w:tcPr>
            <w:tcW w:w="6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18"/>
                <w:szCs w:val="18"/>
              </w:rPr>
              <w:t>其他结果</w:t>
            </w:r>
          </w:p>
        </w:tc>
        <w:tc>
          <w:tcPr>
            <w:tcW w:w="78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18"/>
                <w:szCs w:val="18"/>
              </w:rPr>
              <w:t>尚未审结</w:t>
            </w:r>
          </w:p>
        </w:tc>
        <w:tc>
          <w:tcPr>
            <w:tcW w:w="5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黑体" w:eastAsia="黑体" w:cs="黑体"/>
                <w:b/>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6" w:hRule="atLeast"/>
        </w:trPr>
        <w:tc>
          <w:tcPr>
            <w:tcW w:w="7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仿宋_GB2312" w:eastAsia="仿宋_GB2312" w:cs="仿宋_GB2312"/>
                <w:b/>
                <w:sz w:val="18"/>
                <w:szCs w:val="18"/>
              </w:rPr>
              <w:t>0</w:t>
            </w:r>
          </w:p>
        </w:tc>
        <w:tc>
          <w:tcPr>
            <w:tcW w:w="7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仿宋_GB2312" w:eastAsia="仿宋_GB2312" w:cs="仿宋_GB2312"/>
                <w:b/>
                <w:sz w:val="18"/>
                <w:szCs w:val="18"/>
              </w:rPr>
              <w:t>0</w:t>
            </w:r>
          </w:p>
        </w:tc>
        <w:tc>
          <w:tcPr>
            <w:tcW w:w="7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仿宋_GB2312" w:eastAsia="仿宋_GB2312" w:cs="仿宋_GB2312"/>
                <w:b/>
                <w:sz w:val="18"/>
                <w:szCs w:val="18"/>
              </w:rPr>
              <w:t>0</w:t>
            </w:r>
          </w:p>
        </w:tc>
        <w:tc>
          <w:tcPr>
            <w:tcW w:w="7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仿宋_GB2312" w:eastAsia="仿宋_GB2312" w:cs="仿宋_GB2312"/>
                <w:b/>
                <w:sz w:val="18"/>
                <w:szCs w:val="18"/>
              </w:rPr>
              <w:t>0</w:t>
            </w:r>
          </w:p>
        </w:tc>
        <w:tc>
          <w:tcPr>
            <w:tcW w:w="5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仿宋_GB2312" w:eastAsia="仿宋_GB2312" w:cs="仿宋_GB2312"/>
                <w:b/>
                <w:sz w:val="18"/>
                <w:szCs w:val="18"/>
              </w:rPr>
              <w:t>0</w:t>
            </w:r>
          </w:p>
        </w:tc>
        <w:tc>
          <w:tcPr>
            <w:tcW w:w="7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仿宋_GB2312" w:eastAsia="仿宋_GB2312" w:cs="仿宋_GB2312"/>
                <w:b/>
                <w:sz w:val="18"/>
                <w:szCs w:val="18"/>
              </w:rPr>
              <w:t>0</w:t>
            </w:r>
          </w:p>
        </w:tc>
        <w:tc>
          <w:tcPr>
            <w:tcW w:w="7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仿宋_GB2312" w:eastAsia="仿宋_GB2312" w:cs="仿宋_GB2312"/>
                <w:b/>
                <w:sz w:val="18"/>
                <w:szCs w:val="18"/>
              </w:rPr>
              <w:t>0</w:t>
            </w:r>
          </w:p>
        </w:tc>
        <w:tc>
          <w:tcPr>
            <w:tcW w:w="7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仿宋_GB2312" w:eastAsia="仿宋_GB2312" w:cs="仿宋_GB2312"/>
                <w:b/>
                <w:sz w:val="18"/>
                <w:szCs w:val="18"/>
              </w:rPr>
              <w:t>0</w:t>
            </w:r>
          </w:p>
        </w:tc>
        <w:tc>
          <w:tcPr>
            <w:tcW w:w="7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仿宋_GB2312" w:eastAsia="仿宋_GB2312" w:cs="仿宋_GB2312"/>
                <w:b/>
                <w:sz w:val="18"/>
                <w:szCs w:val="18"/>
              </w:rPr>
              <w:t>0</w:t>
            </w:r>
          </w:p>
        </w:tc>
        <w:tc>
          <w:tcPr>
            <w:tcW w:w="5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仿宋_GB2312" w:eastAsia="仿宋_GB2312" w:cs="仿宋_GB2312"/>
                <w:b/>
                <w:sz w:val="18"/>
                <w:szCs w:val="18"/>
              </w:rPr>
              <w:t>0</w:t>
            </w:r>
          </w:p>
        </w:tc>
        <w:tc>
          <w:tcPr>
            <w:tcW w:w="7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仿宋_GB2312" w:eastAsia="仿宋_GB2312" w:cs="仿宋_GB2312"/>
                <w:b/>
                <w:sz w:val="18"/>
                <w:szCs w:val="18"/>
              </w:rPr>
              <w:t>0</w:t>
            </w:r>
          </w:p>
        </w:tc>
        <w:tc>
          <w:tcPr>
            <w:tcW w:w="6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仿宋_GB2312" w:eastAsia="仿宋_GB2312" w:cs="仿宋_GB2312"/>
                <w:b/>
                <w:sz w:val="18"/>
                <w:szCs w:val="18"/>
              </w:rPr>
              <w:t>0</w:t>
            </w:r>
          </w:p>
        </w:tc>
        <w:tc>
          <w:tcPr>
            <w:tcW w:w="60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仿宋_GB2312" w:eastAsia="仿宋_GB2312" w:cs="仿宋_GB2312"/>
                <w:b/>
                <w:sz w:val="18"/>
                <w:szCs w:val="18"/>
              </w:rPr>
              <w:t>0</w:t>
            </w:r>
          </w:p>
        </w:tc>
        <w:tc>
          <w:tcPr>
            <w:tcW w:w="7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仿宋_GB2312" w:eastAsia="仿宋_GB2312" w:cs="仿宋_GB2312"/>
                <w:b/>
                <w:sz w:val="18"/>
                <w:szCs w:val="18"/>
              </w:rPr>
              <w:t>0</w:t>
            </w:r>
          </w:p>
        </w:tc>
        <w:tc>
          <w:tcPr>
            <w:tcW w:w="5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仿宋_GB2312" w:eastAsia="仿宋_GB2312" w:cs="仿宋_GB2312"/>
                <w:b/>
                <w:sz w:val="18"/>
                <w:szCs w:val="18"/>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pPr>
      <w:r>
        <w:rPr>
          <w:rFonts w:hint="eastAsia" w:ascii="黑体" w:hAnsi="Times New Roman" w:eastAsia="黑体" w:cs="黑体"/>
          <w:i w:val="0"/>
          <w:caps w:val="0"/>
          <w:color w:val="000000"/>
          <w:spacing w:val="0"/>
          <w:sz w:val="32"/>
          <w:szCs w:val="32"/>
          <w:shd w:val="clear" w:fill="FFFFFF"/>
        </w:rPr>
        <w:t>五、政府信息公开工作存在的主要问题及改进情况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仿宋_GB2312" w:hAnsi="Times New Roman" w:eastAsia="仿宋_GB2312" w:cs="仿宋_GB2312"/>
          <w:i w:val="0"/>
          <w:caps w:val="0"/>
          <w:color w:val="000000"/>
          <w:spacing w:val="0"/>
          <w:sz w:val="32"/>
          <w:szCs w:val="32"/>
          <w:shd w:val="clear" w:fill="FFFFFF"/>
        </w:rPr>
      </w:pPr>
      <w:r>
        <w:rPr>
          <w:rFonts w:hint="eastAsia" w:ascii="仿宋_GB2312" w:hAnsi="Times New Roman" w:eastAsia="仿宋_GB2312" w:cs="仿宋_GB2312"/>
          <w:i w:val="0"/>
          <w:caps w:val="0"/>
          <w:color w:val="000000"/>
          <w:spacing w:val="0"/>
          <w:sz w:val="32"/>
          <w:szCs w:val="32"/>
          <w:shd w:val="clear" w:fill="FFFFFF"/>
        </w:rPr>
        <w:t>2020年，我镇政府信息公开工作虽然取得了一定成绩，但与《条例》的要求和公众的需求还有差距。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仿宋_GB2312" w:hAnsi="Times New Roman" w:eastAsia="仿宋_GB2312" w:cs="仿宋_GB2312"/>
          <w:i w:val="0"/>
          <w:caps w:val="0"/>
          <w:color w:val="000000"/>
          <w:spacing w:val="0"/>
          <w:sz w:val="32"/>
          <w:szCs w:val="32"/>
          <w:shd w:val="clear" w:fill="FFFFFF"/>
        </w:rPr>
      </w:pPr>
      <w:r>
        <w:rPr>
          <w:rFonts w:hint="eastAsia" w:ascii="仿宋_GB2312" w:hAnsi="Times New Roman" w:eastAsia="仿宋_GB2312" w:cs="仿宋_GB2312"/>
          <w:i w:val="0"/>
          <w:caps w:val="0"/>
          <w:color w:val="000000"/>
          <w:spacing w:val="0"/>
          <w:sz w:val="32"/>
          <w:szCs w:val="32"/>
          <w:shd w:val="clear" w:fill="FFFFFF"/>
        </w:rPr>
        <w:t>一是政务信息公开力度有待进一步加大；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仿宋_GB2312" w:hAnsi="Times New Roman" w:eastAsia="仿宋_GB2312" w:cs="仿宋_GB2312"/>
          <w:i w:val="0"/>
          <w:caps w:val="0"/>
          <w:color w:val="000000"/>
          <w:spacing w:val="0"/>
          <w:sz w:val="32"/>
          <w:szCs w:val="32"/>
          <w:shd w:val="clear" w:fill="FFFFFF"/>
        </w:rPr>
      </w:pPr>
      <w:r>
        <w:rPr>
          <w:rFonts w:hint="eastAsia" w:ascii="仿宋_GB2312" w:hAnsi="Times New Roman" w:eastAsia="仿宋_GB2312" w:cs="仿宋_GB2312"/>
          <w:i w:val="0"/>
          <w:caps w:val="0"/>
          <w:color w:val="000000"/>
          <w:spacing w:val="0"/>
          <w:sz w:val="32"/>
          <w:szCs w:val="32"/>
          <w:shd w:val="clear" w:fill="FFFFFF"/>
        </w:rPr>
        <w:t>二是政务信息公开的内容还不够全面；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仿宋_GB2312" w:hAnsi="Times New Roman" w:eastAsia="仿宋_GB2312" w:cs="仿宋_GB2312"/>
          <w:i w:val="0"/>
          <w:caps w:val="0"/>
          <w:color w:val="000000"/>
          <w:spacing w:val="0"/>
          <w:sz w:val="32"/>
          <w:szCs w:val="32"/>
          <w:shd w:val="clear" w:fill="FFFFFF"/>
        </w:rPr>
      </w:pPr>
      <w:r>
        <w:rPr>
          <w:rFonts w:hint="eastAsia" w:ascii="仿宋_GB2312" w:hAnsi="Times New Roman" w:eastAsia="仿宋_GB2312" w:cs="仿宋_GB2312"/>
          <w:i w:val="0"/>
          <w:caps w:val="0"/>
          <w:color w:val="000000"/>
          <w:spacing w:val="0"/>
          <w:sz w:val="32"/>
          <w:szCs w:val="32"/>
          <w:shd w:val="clear" w:fill="FFFFFF"/>
        </w:rPr>
        <w:t>三是信息公开更新还不够及时。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仿宋_GB2312" w:hAnsi="Times New Roman" w:eastAsia="仿宋_GB2312" w:cs="仿宋_GB2312"/>
          <w:i w:val="0"/>
          <w:caps w:val="0"/>
          <w:color w:val="000000"/>
          <w:spacing w:val="0"/>
          <w:sz w:val="32"/>
          <w:szCs w:val="32"/>
          <w:shd w:val="clear" w:fill="FFFFFF"/>
        </w:rPr>
      </w:pPr>
      <w:r>
        <w:rPr>
          <w:rFonts w:hint="eastAsia" w:ascii="仿宋_GB2312" w:hAnsi="Times New Roman" w:eastAsia="仿宋_GB2312" w:cs="仿宋_GB2312"/>
          <w:i w:val="0"/>
          <w:caps w:val="0"/>
          <w:color w:val="000000"/>
          <w:spacing w:val="0"/>
          <w:sz w:val="32"/>
          <w:szCs w:val="32"/>
          <w:shd w:val="clear" w:fill="FFFFFF"/>
        </w:rPr>
        <w:t>下一步，我镇将按照要求不断改进和提高，重点抓好以下几项工作：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仿宋_GB2312" w:hAnsi="Times New Roman" w:eastAsia="仿宋_GB2312" w:cs="仿宋_GB2312"/>
          <w:i w:val="0"/>
          <w:caps w:val="0"/>
          <w:color w:val="000000"/>
          <w:spacing w:val="0"/>
          <w:sz w:val="32"/>
          <w:szCs w:val="32"/>
          <w:shd w:val="clear" w:fill="FFFFFF"/>
        </w:rPr>
      </w:pPr>
      <w:r>
        <w:rPr>
          <w:rFonts w:hint="eastAsia" w:ascii="仿宋_GB2312" w:hAnsi="Times New Roman" w:eastAsia="仿宋_GB2312" w:cs="仿宋_GB2312"/>
          <w:i w:val="0"/>
          <w:caps w:val="0"/>
          <w:color w:val="000000"/>
          <w:spacing w:val="0"/>
          <w:sz w:val="32"/>
          <w:szCs w:val="32"/>
          <w:shd w:val="clear" w:fill="FFFFFF"/>
        </w:rPr>
        <w:t>一是进一步提升政务公开的层次；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仿宋_GB2312" w:hAnsi="Times New Roman" w:eastAsia="仿宋_GB2312" w:cs="仿宋_GB2312"/>
          <w:i w:val="0"/>
          <w:caps w:val="0"/>
          <w:color w:val="000000"/>
          <w:spacing w:val="0"/>
          <w:sz w:val="32"/>
          <w:szCs w:val="32"/>
          <w:shd w:val="clear" w:fill="FFFFFF"/>
        </w:rPr>
      </w:pPr>
      <w:r>
        <w:rPr>
          <w:rFonts w:hint="eastAsia" w:ascii="仿宋_GB2312" w:hAnsi="Times New Roman" w:eastAsia="仿宋_GB2312" w:cs="仿宋_GB2312"/>
          <w:i w:val="0"/>
          <w:caps w:val="0"/>
          <w:color w:val="000000"/>
          <w:spacing w:val="0"/>
          <w:sz w:val="32"/>
          <w:szCs w:val="32"/>
          <w:shd w:val="clear" w:fill="FFFFFF"/>
        </w:rPr>
        <w:t>二是不断丰富政府信息公开内容；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仿宋_GB2312" w:hAnsi="Times New Roman" w:eastAsia="仿宋_GB2312" w:cs="仿宋_GB2312"/>
          <w:i w:val="0"/>
          <w:caps w:val="0"/>
          <w:color w:val="000000"/>
          <w:spacing w:val="0"/>
          <w:sz w:val="32"/>
          <w:szCs w:val="32"/>
          <w:shd w:val="clear" w:fill="FFFFFF"/>
        </w:rPr>
      </w:pPr>
      <w:r>
        <w:rPr>
          <w:rFonts w:hint="eastAsia" w:ascii="仿宋_GB2312" w:hAnsi="Times New Roman" w:eastAsia="仿宋_GB2312" w:cs="仿宋_GB2312"/>
          <w:i w:val="0"/>
          <w:caps w:val="0"/>
          <w:color w:val="000000"/>
          <w:spacing w:val="0"/>
          <w:sz w:val="32"/>
          <w:szCs w:val="32"/>
          <w:shd w:val="clear" w:fill="FFFFFF"/>
        </w:rPr>
        <w:t>三是加大信息公开力度。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仿宋_GB2312" w:hAnsi="Times New Roman" w:eastAsia="仿宋_GB2312" w:cs="仿宋_GB2312"/>
          <w:i w:val="0"/>
          <w:caps w:val="0"/>
          <w:color w:val="000000"/>
          <w:spacing w:val="0"/>
          <w:sz w:val="32"/>
          <w:szCs w:val="32"/>
          <w:shd w:val="clear" w:fill="FFFFFF"/>
        </w:rPr>
      </w:pPr>
      <w:r>
        <w:rPr>
          <w:rFonts w:hint="eastAsia" w:ascii="仿宋_GB2312" w:hAnsi="Times New Roman" w:eastAsia="仿宋_GB2312" w:cs="仿宋_GB2312"/>
          <w:i w:val="0"/>
          <w:caps w:val="0"/>
          <w:color w:val="000000"/>
          <w:spacing w:val="0"/>
          <w:sz w:val="32"/>
          <w:szCs w:val="32"/>
          <w:shd w:val="clear" w:fill="FFFFFF"/>
        </w:rPr>
        <w:t>确保政务信息公开工作及时、准确，自觉接受社会公众对信息公开情况的监督。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pPr>
      <w:r>
        <w:rPr>
          <w:rFonts w:hint="eastAsia" w:ascii="黑体" w:hAnsi="Times New Roman" w:eastAsia="黑体" w:cs="黑体"/>
          <w:i w:val="0"/>
          <w:caps w:val="0"/>
          <w:color w:val="000000"/>
          <w:spacing w:val="0"/>
          <w:sz w:val="32"/>
          <w:szCs w:val="32"/>
          <w:shd w:val="clear" w:fill="FFFFFF"/>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pPr>
      <w:r>
        <w:rPr>
          <w:rFonts w:hint="eastAsia" w:ascii="仿宋_GB2312" w:hAnsi="Times New Roman" w:eastAsia="仿宋_GB2312" w:cs="仿宋_GB2312"/>
          <w:i w:val="0"/>
          <w:caps w:val="0"/>
          <w:color w:val="000000"/>
          <w:spacing w:val="0"/>
          <w:sz w:val="32"/>
          <w:szCs w:val="32"/>
          <w:shd w:val="clear" w:fill="FFFFFF"/>
        </w:rPr>
        <w:t>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pPr>
      <w:r>
        <w:rPr>
          <w:rFonts w:hint="default" w:ascii="Times New Roman" w:hAnsi="Times New Roman" w:eastAsia="微软雅黑" w:cs="Times New Roman"/>
          <w:i w:val="0"/>
          <w:caps w:val="0"/>
          <w:color w:val="000000"/>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pPr>
      <w:r>
        <w:rPr>
          <w:rFonts w:hint="default" w:ascii="Times New Roman" w:hAnsi="Times New Roman" w:eastAsia="微软雅黑" w:cs="Times New Roman"/>
          <w:i w:val="0"/>
          <w:caps w:val="0"/>
          <w:color w:val="000000"/>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5440"/>
        <w:rPr>
          <w:rFonts w:hint="eastAsia" w:eastAsia="仿宋_GB2312"/>
          <w:lang w:eastAsia="zh-CN"/>
        </w:rPr>
      </w:pPr>
      <w:r>
        <w:rPr>
          <w:rFonts w:hint="eastAsia" w:ascii="仿宋_GB2312" w:hAnsi="Times New Roman" w:eastAsia="仿宋_GB2312" w:cs="仿宋_GB2312"/>
          <w:i w:val="0"/>
          <w:caps w:val="0"/>
          <w:color w:val="000000"/>
          <w:spacing w:val="0"/>
          <w:sz w:val="32"/>
          <w:szCs w:val="32"/>
          <w:shd w:val="clear" w:fill="FFFFFF"/>
        </w:rPr>
        <w:t>                                     </w:t>
      </w:r>
      <w:r>
        <w:rPr>
          <w:rFonts w:hint="eastAsia" w:ascii="仿宋_GB2312" w:hAnsi="Times New Roman" w:eastAsia="仿宋_GB2312" w:cs="仿宋_GB2312"/>
          <w:i w:val="0"/>
          <w:caps w:val="0"/>
          <w:color w:val="000000"/>
          <w:spacing w:val="0"/>
          <w:sz w:val="32"/>
          <w:szCs w:val="32"/>
          <w:shd w:val="clear" w:fill="FFFFFF"/>
          <w:lang w:val="en-US" w:eastAsia="zh-CN"/>
        </w:rPr>
        <w:t xml:space="preserve">                        </w:t>
      </w:r>
      <w:r>
        <w:rPr>
          <w:rFonts w:hint="eastAsia" w:ascii="仿宋_GB2312" w:hAnsi="Times New Roman" w:eastAsia="仿宋_GB2312" w:cs="仿宋_GB2312"/>
          <w:i w:val="0"/>
          <w:caps w:val="0"/>
          <w:color w:val="000000"/>
          <w:spacing w:val="0"/>
          <w:sz w:val="32"/>
          <w:szCs w:val="32"/>
          <w:shd w:val="clear" w:fill="FFFFFF"/>
          <w:lang w:eastAsia="zh-CN"/>
        </w:rPr>
        <w:t>鲁村镇人民政府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5120"/>
      </w:pPr>
      <w:r>
        <w:rPr>
          <w:rFonts w:hint="default" w:ascii="Times New Roman" w:hAnsi="Times New Roman" w:eastAsia="微软雅黑" w:cs="Times New Roman"/>
          <w:i w:val="0"/>
          <w:caps w:val="0"/>
          <w:color w:val="000000"/>
          <w:spacing w:val="0"/>
          <w:sz w:val="32"/>
          <w:szCs w:val="32"/>
          <w:shd w:val="clear" w:fill="FFFFFF"/>
        </w:rPr>
        <w:t>   2021</w:t>
      </w:r>
      <w:r>
        <w:rPr>
          <w:rFonts w:hint="eastAsia" w:ascii="仿宋_GB2312" w:hAnsi="Times New Roman" w:eastAsia="仿宋_GB2312" w:cs="仿宋_GB2312"/>
          <w:i w:val="0"/>
          <w:caps w:val="0"/>
          <w:color w:val="000000"/>
          <w:spacing w:val="0"/>
          <w:sz w:val="32"/>
          <w:szCs w:val="32"/>
          <w:shd w:val="clear" w:fill="FFFFFF"/>
        </w:rPr>
        <w:t>年</w:t>
      </w:r>
      <w:r>
        <w:rPr>
          <w:rFonts w:hint="default" w:ascii="Times New Roman" w:hAnsi="Times New Roman" w:eastAsia="微软雅黑" w:cs="Times New Roman"/>
          <w:i w:val="0"/>
          <w:caps w:val="0"/>
          <w:color w:val="000000"/>
          <w:spacing w:val="0"/>
          <w:sz w:val="32"/>
          <w:szCs w:val="32"/>
          <w:shd w:val="clear" w:fill="FFFFFF"/>
        </w:rPr>
        <w:t>1</w:t>
      </w:r>
      <w:r>
        <w:rPr>
          <w:rFonts w:hint="eastAsia" w:ascii="仿宋_GB2312" w:hAnsi="Times New Roman" w:eastAsia="仿宋_GB2312" w:cs="仿宋_GB2312"/>
          <w:i w:val="0"/>
          <w:caps w:val="0"/>
          <w:color w:val="000000"/>
          <w:spacing w:val="0"/>
          <w:sz w:val="32"/>
          <w:szCs w:val="32"/>
          <w:shd w:val="clear" w:fill="FFFFFF"/>
        </w:rPr>
        <w:t>月</w:t>
      </w:r>
      <w:r>
        <w:rPr>
          <w:rFonts w:hint="eastAsia" w:ascii="仿宋_GB2312" w:hAnsi="Times New Roman" w:eastAsia="仿宋_GB2312" w:cs="仿宋_GB2312"/>
          <w:i w:val="0"/>
          <w:caps w:val="0"/>
          <w:color w:val="000000"/>
          <w:spacing w:val="0"/>
          <w:sz w:val="32"/>
          <w:szCs w:val="32"/>
          <w:shd w:val="clear" w:fill="FFFFFF"/>
          <w:lang w:val="en-US" w:eastAsia="zh-CN"/>
        </w:rPr>
        <w:t>2</w:t>
      </w:r>
      <w:r>
        <w:rPr>
          <w:rFonts w:hint="default" w:ascii="Times New Roman" w:hAnsi="Times New Roman" w:eastAsia="微软雅黑" w:cs="Times New Roman"/>
          <w:i w:val="0"/>
          <w:caps w:val="0"/>
          <w:color w:val="000000"/>
          <w:spacing w:val="0"/>
          <w:sz w:val="32"/>
          <w:szCs w:val="32"/>
          <w:shd w:val="clear" w:fill="FFFFFF"/>
        </w:rPr>
        <w:t>6</w:t>
      </w:r>
      <w:r>
        <w:rPr>
          <w:rFonts w:hint="eastAsia" w:ascii="仿宋_GB2312" w:hAnsi="Times New Roman" w:eastAsia="仿宋_GB2312" w:cs="仿宋_GB2312"/>
          <w:i w:val="0"/>
          <w:caps w:val="0"/>
          <w:color w:val="000000"/>
          <w:spacing w:val="0"/>
          <w:sz w:val="32"/>
          <w:szCs w:val="32"/>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6BA027"/>
    <w:multiLevelType w:val="singleLevel"/>
    <w:tmpl w:val="DD6BA0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A4FFA"/>
    <w:rsid w:val="09AC75A7"/>
    <w:rsid w:val="0A8655A5"/>
    <w:rsid w:val="1D6B6280"/>
    <w:rsid w:val="26227BF8"/>
    <w:rsid w:val="27031871"/>
    <w:rsid w:val="408D7E60"/>
    <w:rsid w:val="43666FE6"/>
    <w:rsid w:val="4F7D3945"/>
    <w:rsid w:val="55147805"/>
    <w:rsid w:val="579108F5"/>
    <w:rsid w:val="5803735F"/>
    <w:rsid w:val="5BEA4FFA"/>
    <w:rsid w:val="5DA03DA8"/>
    <w:rsid w:val="68673A18"/>
    <w:rsid w:val="6D1C7848"/>
    <w:rsid w:val="6E555602"/>
    <w:rsid w:val="76E3368F"/>
    <w:rsid w:val="775E5C1A"/>
    <w:rsid w:val="7A4B6CA3"/>
    <w:rsid w:val="7BE5515E"/>
    <w:rsid w:val="7DA035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2021-01-26T03:01:00Z</dcterms:created>
  <dc:creator>Administrator</dc:creator>
  <cp:lastModifiedBy>Chaser</cp:lastModifiedBy>
  <dcterms:modified xsi:type="dcterms:W3CDTF">2021-02-05T08:28:55Z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