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沂源县</w:t>
      </w:r>
      <w:r>
        <w:rPr>
          <w:rStyle w:val="5"/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鲁村</w:t>
      </w:r>
      <w:r>
        <w:rPr>
          <w:rStyle w:val="5"/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镇</w:t>
      </w:r>
      <w:r>
        <w:rPr>
          <w:rStyle w:val="5"/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2019年政府信息公开工作年度报</w:t>
      </w:r>
      <w:r>
        <w:rPr>
          <w:rStyle w:val="5"/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Style w:val="5"/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ind w:firstLine="643" w:firstLineChars="200"/>
        <w:jc w:val="both"/>
        <w:textAlignment w:val="auto"/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本报告按照新修订的《中华人民共和国政府信息公开条例》（以下简称《条例》）和《山东省政府信息公开办法》（以下简称《办法》）规定，报告全文由总体情况、主动公开政府信息情况、收到和处理政府信息公开申请情况、因政府信息公开工作被申请行政复议与提起行政诉讼情况、政府信息公开工作存在的主要问题及改进情况、其他需要报告的事项等六个部分组成。报告中所列数据统计期限自2019年1月1日始，至2019年12月31日止。报告电子版可从沂源县人民政府门户网站（www.yiyuan.gov.cn）下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ind w:firstLine="643" w:firstLineChars="200"/>
        <w:jc w:val="both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ind w:leftChars="200" w:right="0" w:rightChars="0"/>
        <w:jc w:val="both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（一）主动公开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我单位严格按照</w:t>
      </w:r>
      <w:r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《政府信息公开条例》第二十条之规定和上级指示要求的法定主动公开内容。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信息主动公开的类别有机构职能建设、制度文件、工作报告、工作动态、公示公告、办事指南等。相关制度要求应主动公开的重要信息全部进行公开，特别是党委政府重点工作、政府工作报告、财政报告、人大报告、村级财务等重要领域的信息及时进行公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Style w:val="5"/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2019年1月1日至12月31日，通过县政府网站主动公开相关资讯56余条，本年度未收到政府信息公开申请。2019年比去年政府信息公开范围不断扩大，信息公开数量进一步增长，公开水平进一步提升。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Style w:val="5"/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（二）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自201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年1月1日起至201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年12月31日止，我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未接到任何形式的依申请公开政府信息的申请。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Style w:val="5"/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（三）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2019年，我镇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加强政务数据资源管理，规范和推进政务数据汇聚共享、开放开发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进一步提升政府公信力和透明度。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同时，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加强政府信息公开保密审查。依照《保密法》《信息公开条例》以及其他有关规定，建立健全政府信息发布保密审查机制，将“五公开”纳入办文办会流程，草拟公文时，即在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签批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单上明确主动公开、依申请公开、不予公开等属性，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即将信息公开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纳入公文运转流程同步流转审批。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（四）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政府信息公开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平台</w:t>
      </w: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、机构建设和人员情况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做好网站栏目维护工作，推动政府网站优质发展。严格落实网络意识形态责任制，加强网站内容建设和信息发布审核，把好政治关、政策关、文字关。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二是成立政务公开领导小组，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明确了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党政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办公室为全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政务公开工作负责机构，并配备了政务公开工作专职人员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名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负责指导、协调、推进、监督全县政府信息公开和政务公开工作，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承办</w:t>
      </w:r>
      <w:r>
        <w:rPr>
          <w:rStyle w:val="5"/>
          <w:rFonts w:hint="eastAsia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鲁村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信息主动公开工作，受理向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镇党委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、政府提出政府信息公开申请，组织协调拟公开政府信息的保密审查工作。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加强新媒体应用。建立健全政务新媒体管理制度和机制，统筹推进政务新媒体与政府网站的协同联动、融合发展。积极加强新媒体应用管理工作，微信公众号“</w:t>
      </w:r>
      <w:r>
        <w:rPr>
          <w:rStyle w:val="5"/>
          <w:rFonts w:hint="eastAsia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幸福鲁村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”等成为本县重要的信息公开载体。为企业和群众提供更加便捷实用的服务。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5"/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一是加强日常监测，通过人工检查等方法，对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负责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网站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部分的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整体运行情况、栏目更新情况、信息内容质量等进行日常巡检。每日浏览网站内容，对新发布的稿件认真审看核查，发现问题及时纠正错漏并做好记录，保证核查巡检的有效性。二是加强安全防护，严格执行网络安全法等法律法规，提高安全防护能力。三是建立健全监督制度，强化督导落实。进一步完善政府信息公开保密审查制度、政府信息公开责任追究制度和依申请政府信息按时公开制度，并抓好各项制度的督查落实。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是加大考核评估力度。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严格按照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《沂源县人民政府办公室关于2019年沂源县政务公开工作评估考核有关事项的通知》（源政办发﹝2019﹞72号）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要求认真做好每一项工作，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确保政务公开评估考核各项工作任务落实到位。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建议提案办理结果公开情况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FFFFFF"/>
        </w:rPr>
        <w:t xml:space="preserve">  </w:t>
      </w:r>
    </w:p>
    <w:p>
      <w:pPr>
        <w:spacing w:line="560" w:lineRule="exact"/>
        <w:ind w:firstLine="643" w:firstLineChars="200"/>
        <w:rPr>
          <w:rStyle w:val="5"/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2019年全县政府系统共承办人大代表建议1件，办复率100%；承办政协提案2件，办复率100%。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</w:pPr>
    </w:p>
    <w:tbl>
      <w:tblPr>
        <w:tblStyle w:val="3"/>
        <w:tblW w:w="8140" w:type="dxa"/>
        <w:tblInd w:w="93" w:type="dxa"/>
        <w:shd w:val="clear" w:color="auto" w:fill="E6F4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1271"/>
        <w:gridCol w:w="1881"/>
      </w:tblGrid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67" w:tblpY="585"/>
        <w:tblOverlap w:val="never"/>
        <w:tblW w:w="943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8"/>
        <w:gridCol w:w="1359"/>
        <w:gridCol w:w="1321"/>
        <w:gridCol w:w="372"/>
        <w:gridCol w:w="877"/>
        <w:gridCol w:w="877"/>
        <w:gridCol w:w="877"/>
        <w:gridCol w:w="877"/>
        <w:gridCol w:w="877"/>
        <w:gridCol w:w="8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63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43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8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8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2019年1月1日—2019年12月31日，我镇未收到信息公开申请。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无。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left"/>
        <w:textAlignment w:val="auto"/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五、</w:t>
      </w: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left"/>
        <w:textAlignment w:val="auto"/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2019年，我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在推进政府信息公开方面有了一定的成效，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但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我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政府信息公开工作仍面临着主动公开意识不强、信息公开范围需进一步扩展等问题。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left"/>
        <w:textAlignment w:val="auto"/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今后我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将严格按照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县委、县政府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关于政务公开的决策部署和具体要求，以群众需求为导向，坚持以公开为常态、不公开为例外，进一步提升政务公开水平。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一是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进一步落实信息发布责任。通过组织各部门单位开展政务公开工作业务培训，学习《中华人民共和国政府信息公开条例》、《山东省政府信息公开办法》等文件，明确负责保障的板块、信息发布内容和时限要求，认真组织实施，确保信息公开任务落实到位。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二是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进一步推动重点领域信息公开。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三是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建立健全政务公开工作机制。要把政务公开融入政务服务全过程和权力运行全流程。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四是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进一步加强对各单位的日常考核，建立健全政务公开考核机制。加强日常业务指导与督导检查，充分调动各部门单位的工作积极性和主动性。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 </w:t>
      </w:r>
      <w:r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5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 xml:space="preserve">          </w:t>
      </w:r>
      <w:r>
        <w:rPr>
          <w:rStyle w:val="5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 xml:space="preserve">                         鲁村镇人民政府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783" w:firstLineChars="1800"/>
        <w:textAlignment w:val="auto"/>
        <w:rPr>
          <w:rStyle w:val="5"/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Style w:val="5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年1月8日</w:t>
      </w:r>
    </w:p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34CBF3"/>
    <w:multiLevelType w:val="singleLevel"/>
    <w:tmpl w:val="8A34CB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28842D"/>
    <w:multiLevelType w:val="singleLevel"/>
    <w:tmpl w:val="3128842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102F"/>
    <w:rsid w:val="0330309E"/>
    <w:rsid w:val="03D9632D"/>
    <w:rsid w:val="0506102F"/>
    <w:rsid w:val="085E38B0"/>
    <w:rsid w:val="09F31237"/>
    <w:rsid w:val="0DFE3FA2"/>
    <w:rsid w:val="0F864B45"/>
    <w:rsid w:val="13F227F1"/>
    <w:rsid w:val="1A993975"/>
    <w:rsid w:val="20E557B1"/>
    <w:rsid w:val="20FF6AEC"/>
    <w:rsid w:val="21C0650F"/>
    <w:rsid w:val="25DE33C2"/>
    <w:rsid w:val="28614A20"/>
    <w:rsid w:val="2A0C5F93"/>
    <w:rsid w:val="37220DAA"/>
    <w:rsid w:val="373A4440"/>
    <w:rsid w:val="3D6E5CEB"/>
    <w:rsid w:val="3FC56A81"/>
    <w:rsid w:val="42035108"/>
    <w:rsid w:val="46D235FA"/>
    <w:rsid w:val="48F766C9"/>
    <w:rsid w:val="515401F8"/>
    <w:rsid w:val="547A73BE"/>
    <w:rsid w:val="5BB521A2"/>
    <w:rsid w:val="5E622C2C"/>
    <w:rsid w:val="61103997"/>
    <w:rsid w:val="65607818"/>
    <w:rsid w:val="6A7E5B7D"/>
    <w:rsid w:val="6BA40133"/>
    <w:rsid w:val="6D1D0CBF"/>
    <w:rsid w:val="71934F0B"/>
    <w:rsid w:val="7612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2020-07-07T07:52:00Z</dcterms:created>
  <dc:creator>Darren</dc:creator>
  <cp:lastModifiedBy>鱼传尺素</cp:lastModifiedBy>
  <cp:lastPrinted>2020-07-08T07:15:00Z</cp:lastPrinted>
  <dcterms:modified xsi:type="dcterms:W3CDTF">2020-07-08T08:42:21Z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