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jc w:val="center"/>
        <w:rPr>
          <w:rFonts w:hint="default" w:ascii="Times New Roman" w:hAnsi="Times New Roman" w:eastAsia="方正小标宋简体" w:cs="Times New Roman"/>
          <w:color w:val="FF0000"/>
          <w:w w:val="70"/>
          <w:sz w:val="136"/>
          <w:szCs w:val="136"/>
        </w:rPr>
      </w:pPr>
      <w:r>
        <w:rPr>
          <w:rFonts w:hint="default" w:ascii="Times New Roman" w:hAnsi="Times New Roman" w:eastAsia="方正小标宋简体" w:cs="Times New Roman"/>
          <w:color w:val="FF0000"/>
          <w:w w:val="70"/>
          <w:sz w:val="136"/>
          <w:szCs w:val="136"/>
        </w:rPr>
        <w:t>沂源县公安局文件</w:t>
      </w:r>
    </w:p>
    <w:p>
      <w:pPr>
        <w:kinsoku w:val="0"/>
        <w:spacing w:line="540" w:lineRule="exact"/>
        <w:jc w:val="center"/>
        <w:rPr>
          <w:rFonts w:hint="default" w:ascii="Times New Roman" w:hAnsi="Times New Roman" w:eastAsia="方正小标宋简体" w:cs="Times New Roman"/>
          <w:sz w:val="44"/>
          <w:szCs w:val="44"/>
        </w:rPr>
      </w:pPr>
    </w:p>
    <w:p>
      <w:pPr>
        <w:kinsoku w:val="0"/>
        <w:spacing w:line="54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源公发〔202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 xml:space="preserve"> 8</w:t>
      </w:r>
      <w:r>
        <w:rPr>
          <w:rFonts w:hint="default" w:ascii="Times New Roman" w:hAnsi="Times New Roman" w:eastAsia="仿宋_GB2312" w:cs="Times New Roman"/>
          <w:sz w:val="32"/>
          <w:szCs w:val="32"/>
        </w:rPr>
        <w:t xml:space="preserve">号                   </w:t>
      </w:r>
    </w:p>
    <w:p>
      <w:pPr>
        <w:kinsoku w:val="0"/>
        <w:spacing w:line="600" w:lineRule="exact"/>
        <w:rPr>
          <w:rFonts w:hint="default" w:ascii="Times New Roman" w:hAnsi="Times New Roman" w:eastAsia="方正小标宋简体" w:cs="Times New Roman"/>
          <w:sz w:val="44"/>
          <w:szCs w:val="44"/>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106680</wp:posOffset>
                </wp:positionV>
                <wp:extent cx="5475605" cy="0"/>
                <wp:effectExtent l="0" t="10795" r="10795" b="17780"/>
                <wp:wrapNone/>
                <wp:docPr id="1" name="直接箭头连接符 1"/>
                <wp:cNvGraphicFramePr/>
                <a:graphic xmlns:a="http://schemas.openxmlformats.org/drawingml/2006/main">
                  <a:graphicData uri="http://schemas.microsoft.com/office/word/2010/wordprocessingShape">
                    <wps:wsp>
                      <wps:cNvCnPr/>
                      <wps:spPr>
                        <a:xfrm>
                          <a:off x="0" y="0"/>
                          <a:ext cx="5475605" cy="0"/>
                        </a:xfrm>
                        <a:prstGeom prst="straightConnector1">
                          <a:avLst/>
                        </a:prstGeom>
                        <a:ln w="2222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pt;margin-top:8.4pt;height:0pt;width:431.15pt;z-index:251659264;mso-width-relative:page;mso-height-relative:page;" filled="f" stroked="t" coordsize="21600,21600" o:gfxdata="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rJdKtYAAAAIAQAA&#10;DwAAAAAAAAABACAAAAAiAAAAZHJzL2Rvd25yZXYueG1sUEsBAhQAFAAAAAgAh07iQLyINEjiAQAA&#10;nwMAAA4AAAAAAAAAAQAgAAAAJQEAAGRycy9lMm9Eb2MueG1sUEsFBgAAAAAGAAYAWQEAAHkFAAAA&#10;AA==&#10;">
                <v:fill on="f" focussize="0,0"/>
                <v:stroke weight="1.75pt" color="#FF0000" joinstyle="round"/>
                <v:imagedata o:title=""/>
                <o:lock v:ext="edit" aspectratio="f"/>
              </v:shape>
            </w:pict>
          </mc:Fallback>
        </mc:AlternateContent>
      </w:r>
    </w:p>
    <w:p>
      <w:pPr>
        <w:pStyle w:val="5"/>
        <w:spacing w:before="0" w:beforeAutospacing="0" w:after="0" w:afterAutospacing="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关于印发《沂源县公安局202</w:t>
      </w:r>
      <w:r>
        <w:rPr>
          <w:rFonts w:hint="eastAsia" w:eastAsia="方正小标宋简体" w:cs="Times New Roman"/>
          <w:sz w:val="44"/>
          <w:szCs w:val="44"/>
          <w:lang w:val="en-US" w:eastAsia="zh-CN"/>
        </w:rPr>
        <w:t>5</w:t>
      </w:r>
      <w:r>
        <w:rPr>
          <w:rFonts w:hint="default" w:ascii="Times New Roman" w:hAnsi="Times New Roman" w:eastAsia="方正小标宋简体" w:cs="Times New Roman"/>
          <w:sz w:val="44"/>
          <w:szCs w:val="44"/>
        </w:rPr>
        <w:t>年度</w:t>
      </w:r>
    </w:p>
    <w:p>
      <w:pPr>
        <w:pStyle w:val="5"/>
        <w:spacing w:before="0" w:beforeAutospacing="0" w:after="0" w:afterAutospacing="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“双随机</w:t>
      </w:r>
      <w:r>
        <w:rPr>
          <w:rFonts w:hint="eastAsia" w:eastAsia="方正小标宋简体" w:cs="Times New Roman"/>
          <w:sz w:val="44"/>
          <w:szCs w:val="44"/>
          <w:lang w:eastAsia="zh-CN"/>
        </w:rPr>
        <w:t>、</w:t>
      </w:r>
      <w:r>
        <w:rPr>
          <w:rFonts w:hint="default" w:ascii="Times New Roman" w:hAnsi="Times New Roman" w:eastAsia="方正小标宋简体" w:cs="Times New Roman"/>
          <w:sz w:val="44"/>
          <w:szCs w:val="44"/>
        </w:rPr>
        <w:t>一公开”抽查工作计划》的通知</w:t>
      </w: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全局各单位：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现将《沂源县公安局202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年度“双随机、一公开”抽查工作计划》印发给你们，请抓好贯彻落实。</w:t>
      </w:r>
    </w:p>
    <w:p>
      <w:pPr>
        <w:spacing w:line="600" w:lineRule="exact"/>
        <w:ind w:firstLine="6080" w:firstLineChars="1900"/>
        <w:jc w:val="right"/>
        <w:rPr>
          <w:rFonts w:hint="default" w:ascii="Times New Roman" w:hAnsi="Times New Roman" w:eastAsia="仿宋_GB2312" w:cs="Times New Roman"/>
          <w:color w:val="000000"/>
          <w:sz w:val="32"/>
          <w:szCs w:val="32"/>
          <w:shd w:val="clear" w:color="auto" w:fill="FFFFFF"/>
        </w:rPr>
      </w:pPr>
    </w:p>
    <w:p>
      <w:pPr>
        <w:spacing w:line="600" w:lineRule="exact"/>
        <w:ind w:firstLine="6080" w:firstLineChars="1900"/>
        <w:jc w:val="right"/>
        <w:rPr>
          <w:rFonts w:hint="default" w:ascii="Times New Roman" w:hAnsi="Times New Roman" w:eastAsia="仿宋_GB2312" w:cs="Times New Roman"/>
          <w:color w:val="000000"/>
          <w:sz w:val="32"/>
          <w:szCs w:val="32"/>
          <w:shd w:val="clear" w:color="auto" w:fill="FFFFFF"/>
        </w:rPr>
      </w:pPr>
    </w:p>
    <w:p>
      <w:pPr>
        <w:wordWrap w:val="0"/>
        <w:spacing w:line="600" w:lineRule="exact"/>
        <w:ind w:firstLine="6080" w:firstLineChars="1900"/>
        <w:jc w:val="right"/>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 xml:space="preserve">沂源县公安局    </w:t>
      </w:r>
    </w:p>
    <w:p>
      <w:pPr>
        <w:wordWrap w:val="0"/>
        <w:spacing w:line="600" w:lineRule="exact"/>
        <w:ind w:firstLine="6080" w:firstLineChars="19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 xml:space="preserve">日   </w:t>
      </w:r>
    </w:p>
    <w:p>
      <w:pPr>
        <w:spacing w:line="640" w:lineRule="exact"/>
        <w:rPr>
          <w:rFonts w:hint="default" w:ascii="Times New Roman" w:hAnsi="Times New Roman" w:cs="Times New Roman"/>
          <w:sz w:val="32"/>
          <w:szCs w:val="32"/>
          <w:u w:val="single"/>
        </w:rPr>
      </w:pP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u w:val="single"/>
          <w:lang w:eastAsia="zh-CN"/>
        </w:rPr>
        <w:t xml:space="preserve">  </w:t>
      </w:r>
      <w:r>
        <w:rPr>
          <w:rFonts w:hint="default" w:ascii="Times New Roman" w:hAnsi="Times New Roman" w:cs="Times New Roman"/>
          <w:sz w:val="32"/>
          <w:szCs w:val="32"/>
          <w:u w:val="single"/>
        </w:rPr>
        <w:t xml:space="preserve">                         </w:t>
      </w:r>
    </w:p>
    <w:p>
      <w:pPr>
        <w:kinsoku w:val="0"/>
        <w:spacing w:line="560" w:lineRule="exact"/>
        <w:rPr>
          <w:rFonts w:hint="default" w:ascii="Times New Roman" w:hAnsi="Times New Roman" w:eastAsia="仿宋_GB2312" w:cs="Times New Roman"/>
          <w:sz w:val="32"/>
          <w:szCs w:val="32"/>
          <w:u w:val="single"/>
        </w:rPr>
      </w:pPr>
      <w:r>
        <w:rPr>
          <w:rFonts w:hint="default" w:ascii="Times New Roman" w:hAnsi="Times New Roman" w:cs="Times New Roman"/>
          <w:sz w:val="32"/>
          <w:szCs w:val="32"/>
          <w:u w:val="single"/>
        </w:rPr>
        <w:t xml:space="preserve">  </w:t>
      </w:r>
      <w:r>
        <w:rPr>
          <w:rFonts w:hint="default" w:ascii="Times New Roman" w:hAnsi="Times New Roman" w:eastAsia="仿宋_GB2312" w:cs="Times New Roman"/>
          <w:sz w:val="32"/>
          <w:szCs w:val="32"/>
          <w:u w:val="single"/>
        </w:rPr>
        <w:t xml:space="preserve">沂源县公安局指挥中心       </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u w:val="single"/>
        </w:rPr>
        <w:t xml:space="preserve">   202</w:t>
      </w:r>
      <w:r>
        <w:rPr>
          <w:rFonts w:hint="eastAsia" w:eastAsia="仿宋_GB2312" w:cs="Times New Roman"/>
          <w:sz w:val="32"/>
          <w:szCs w:val="32"/>
          <w:u w:val="single"/>
          <w:lang w:val="en-US" w:eastAsia="zh-CN"/>
        </w:rPr>
        <w:t>5</w:t>
      </w:r>
      <w:r>
        <w:rPr>
          <w:rFonts w:hint="default" w:ascii="Times New Roman" w:hAnsi="Times New Roman" w:eastAsia="仿宋_GB2312" w:cs="Times New Roman"/>
          <w:sz w:val="32"/>
          <w:szCs w:val="32"/>
          <w:u w:val="single"/>
        </w:rPr>
        <w:t>年</w:t>
      </w:r>
      <w:r>
        <w:rPr>
          <w:rFonts w:hint="eastAsia" w:eastAsia="仿宋_GB2312" w:cs="Times New Roman"/>
          <w:sz w:val="32"/>
          <w:szCs w:val="32"/>
          <w:u w:val="single"/>
          <w:lang w:val="en-US" w:eastAsia="zh-CN"/>
        </w:rPr>
        <w:t>3</w:t>
      </w:r>
      <w:r>
        <w:rPr>
          <w:rFonts w:hint="default" w:ascii="Times New Roman" w:hAnsi="Times New Roman" w:eastAsia="仿宋_GB2312" w:cs="Times New Roman"/>
          <w:sz w:val="32"/>
          <w:szCs w:val="32"/>
          <w:u w:val="single"/>
        </w:rPr>
        <w:t>月</w:t>
      </w:r>
      <w:r>
        <w:rPr>
          <w:rFonts w:hint="eastAsia" w:eastAsia="仿宋_GB2312" w:cs="Times New Roman"/>
          <w:sz w:val="32"/>
          <w:szCs w:val="32"/>
          <w:u w:val="single"/>
          <w:lang w:val="en-US" w:eastAsia="zh-CN"/>
        </w:rPr>
        <w:t>11</w:t>
      </w:r>
      <w:r>
        <w:rPr>
          <w:rFonts w:hint="default" w:ascii="Times New Roman" w:hAnsi="Times New Roman" w:eastAsia="仿宋_GB2312" w:cs="Times New Roman"/>
          <w:sz w:val="32"/>
          <w:szCs w:val="32"/>
          <w:u w:val="single"/>
        </w:rPr>
        <w:t xml:space="preserve">日印发  </w:t>
      </w:r>
    </w:p>
    <w:p>
      <w:pPr>
        <w:pStyle w:val="5"/>
        <w:spacing w:before="0" w:beforeAutospacing="0" w:after="0" w:afterAutospacing="0" w:line="560" w:lineRule="exact"/>
        <w:jc w:val="center"/>
        <w:rPr>
          <w:rFonts w:eastAsia="方正小标宋简体"/>
          <w:color w:val="auto"/>
          <w:sz w:val="44"/>
          <w:szCs w:val="44"/>
        </w:rPr>
      </w:pPr>
    </w:p>
    <w:p>
      <w:pPr>
        <w:pStyle w:val="5"/>
        <w:spacing w:before="0" w:beforeAutospacing="0" w:after="0" w:afterAutospacing="0" w:line="560" w:lineRule="exact"/>
        <w:jc w:val="center"/>
        <w:rPr>
          <w:rFonts w:eastAsia="方正小标宋简体"/>
          <w:color w:val="auto"/>
          <w:sz w:val="44"/>
          <w:szCs w:val="44"/>
        </w:rPr>
      </w:pPr>
      <w:r>
        <w:rPr>
          <w:rFonts w:eastAsia="方正小标宋简体"/>
          <w:color w:val="auto"/>
          <w:sz w:val="44"/>
          <w:szCs w:val="44"/>
        </w:rPr>
        <w:t>沂源县公安局202</w:t>
      </w:r>
      <w:r>
        <w:rPr>
          <w:rFonts w:hint="eastAsia" w:eastAsia="方正小标宋简体"/>
          <w:color w:val="auto"/>
          <w:sz w:val="44"/>
          <w:szCs w:val="44"/>
          <w:lang w:val="en-US" w:eastAsia="zh-CN"/>
        </w:rPr>
        <w:t>5</w:t>
      </w:r>
      <w:r>
        <w:rPr>
          <w:rFonts w:eastAsia="方正小标宋简体"/>
          <w:color w:val="auto"/>
          <w:sz w:val="44"/>
          <w:szCs w:val="44"/>
        </w:rPr>
        <w:t>年度</w:t>
      </w:r>
    </w:p>
    <w:p>
      <w:pPr>
        <w:pStyle w:val="5"/>
        <w:spacing w:before="0" w:beforeAutospacing="0" w:after="0" w:afterAutospacing="0" w:line="560" w:lineRule="exact"/>
        <w:jc w:val="center"/>
        <w:rPr>
          <w:rFonts w:eastAsia="方正小标宋简体"/>
          <w:color w:val="auto"/>
          <w:sz w:val="44"/>
          <w:szCs w:val="44"/>
        </w:rPr>
      </w:pPr>
      <w:r>
        <w:rPr>
          <w:rFonts w:eastAsia="方正小标宋简体"/>
          <w:color w:val="auto"/>
          <w:sz w:val="44"/>
          <w:szCs w:val="44"/>
        </w:rPr>
        <w:t>“双随机</w:t>
      </w:r>
      <w:r>
        <w:rPr>
          <w:rFonts w:hint="eastAsia" w:eastAsia="方正小标宋简体"/>
          <w:color w:val="auto"/>
          <w:sz w:val="44"/>
          <w:szCs w:val="44"/>
          <w:lang w:eastAsia="zh-CN"/>
        </w:rPr>
        <w:t>、</w:t>
      </w:r>
      <w:r>
        <w:rPr>
          <w:rFonts w:eastAsia="方正小标宋简体"/>
          <w:color w:val="auto"/>
          <w:sz w:val="44"/>
          <w:szCs w:val="44"/>
        </w:rPr>
        <w:t>一公开”抽查工作计划</w:t>
      </w:r>
    </w:p>
    <w:p>
      <w:pPr>
        <w:pStyle w:val="5"/>
        <w:spacing w:before="0" w:beforeAutospacing="0" w:after="0" w:afterAutospacing="0" w:line="560" w:lineRule="exact"/>
        <w:jc w:val="center"/>
        <w:rPr>
          <w:rFonts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i w:val="0"/>
          <w:caps w:val="0"/>
          <w:color w:val="000000"/>
          <w:spacing w:val="0"/>
          <w:sz w:val="32"/>
          <w:szCs w:val="32"/>
          <w:shd w:val="clear" w:fill="FFFFFF"/>
        </w:rPr>
      </w:pPr>
      <w:r>
        <w:rPr>
          <w:rFonts w:ascii="仿宋_GB2312" w:hAnsi="宋体" w:eastAsia="仿宋_GB2312" w:cs="仿宋_GB2312"/>
          <w:i w:val="0"/>
          <w:caps w:val="0"/>
          <w:color w:val="000000"/>
          <w:spacing w:val="0"/>
          <w:sz w:val="32"/>
          <w:szCs w:val="32"/>
          <w:shd w:val="clear" w:fill="FFFFFF"/>
        </w:rPr>
        <w:t>根据</w:t>
      </w:r>
      <w:r>
        <w:rPr>
          <w:rFonts w:hint="eastAsia" w:ascii="仿宋_GB2312" w:hAnsi="宋体" w:eastAsia="仿宋_GB2312" w:cs="仿宋_GB2312"/>
          <w:i w:val="0"/>
          <w:caps w:val="0"/>
          <w:color w:val="000000"/>
          <w:spacing w:val="0"/>
          <w:sz w:val="32"/>
          <w:szCs w:val="32"/>
          <w:shd w:val="clear" w:fill="FFFFFF"/>
        </w:rPr>
        <w:t>沂源县“双随机、一公开”监管工作联席会议办公室工作要求，</w:t>
      </w:r>
      <w:r>
        <w:rPr>
          <w:rFonts w:hint="eastAsia" w:ascii="仿宋_GB2312" w:hAnsi="宋体" w:eastAsia="仿宋_GB2312" w:cs="仿宋_GB2312"/>
          <w:i w:val="0"/>
          <w:caps w:val="0"/>
          <w:color w:val="000000"/>
          <w:spacing w:val="0"/>
          <w:sz w:val="32"/>
          <w:szCs w:val="32"/>
          <w:shd w:val="clear" w:fill="FFFFFF"/>
          <w:lang w:eastAsia="zh-CN"/>
        </w:rPr>
        <w:t>着力提升“双随机、一公开”监管规范化、标准化水平，</w:t>
      </w:r>
      <w:r>
        <w:rPr>
          <w:rFonts w:ascii="仿宋_GB2312" w:hAnsi="宋体" w:eastAsia="仿宋_GB2312" w:cs="仿宋_GB2312"/>
          <w:i w:val="0"/>
          <w:caps w:val="0"/>
          <w:color w:val="000000"/>
          <w:spacing w:val="0"/>
          <w:sz w:val="32"/>
          <w:szCs w:val="32"/>
          <w:shd w:val="clear" w:fill="FFFFFF"/>
        </w:rPr>
        <w:t>结合我局工作实际</w:t>
      </w:r>
      <w:r>
        <w:rPr>
          <w:rFonts w:hint="eastAsia" w:ascii="仿宋_GB2312" w:hAnsi="宋体" w:eastAsia="仿宋_GB2312" w:cs="仿宋_GB2312"/>
          <w:i w:val="0"/>
          <w:caps w:val="0"/>
          <w:color w:val="000000"/>
          <w:spacing w:val="0"/>
          <w:sz w:val="32"/>
          <w:szCs w:val="32"/>
          <w:shd w:val="clear" w:fill="FFFFFF"/>
          <w:lang w:eastAsia="zh-CN"/>
        </w:rPr>
        <w:t>，特</w:t>
      </w:r>
      <w:r>
        <w:rPr>
          <w:rFonts w:hint="eastAsia" w:ascii="仿宋_GB2312" w:hAnsi="仿宋_GB2312" w:eastAsia="仿宋_GB2312" w:cs="仿宋_GB2312"/>
          <w:color w:val="auto"/>
          <w:kern w:val="0"/>
          <w:sz w:val="32"/>
          <w:szCs w:val="32"/>
          <w:lang w:val="en-US" w:eastAsia="zh-CN" w:bidi="ar-SA"/>
        </w:rPr>
        <w:t>制定《沂源县公安局2025年度“双随机、一公开”抽查工作计划》，</w:t>
      </w:r>
      <w:r>
        <w:rPr>
          <w:rFonts w:ascii="仿宋_GB2312" w:hAnsi="宋体" w:eastAsia="仿宋_GB2312" w:cs="仿宋_GB2312"/>
          <w:i w:val="0"/>
          <w:caps w:val="0"/>
          <w:color w:val="000000"/>
          <w:spacing w:val="0"/>
          <w:sz w:val="32"/>
          <w:szCs w:val="32"/>
          <w:shd w:val="clear" w:fill="FFFFFF"/>
        </w:rPr>
        <w:t>请各</w:t>
      </w:r>
      <w:r>
        <w:rPr>
          <w:rFonts w:hint="eastAsia" w:ascii="仿宋_GB2312" w:hAnsi="宋体" w:eastAsia="仿宋_GB2312" w:cs="仿宋_GB2312"/>
          <w:i w:val="0"/>
          <w:caps w:val="0"/>
          <w:color w:val="000000"/>
          <w:spacing w:val="0"/>
          <w:sz w:val="32"/>
          <w:szCs w:val="32"/>
          <w:shd w:val="clear" w:fill="FFFFFF"/>
          <w:lang w:eastAsia="zh-CN"/>
        </w:rPr>
        <w:t>相关业务大队</w:t>
      </w:r>
      <w:r>
        <w:rPr>
          <w:rFonts w:ascii="仿宋_GB2312" w:hAnsi="宋体" w:eastAsia="仿宋_GB2312" w:cs="仿宋_GB2312"/>
          <w:i w:val="0"/>
          <w:caps w:val="0"/>
          <w:color w:val="000000"/>
          <w:spacing w:val="0"/>
          <w:sz w:val="32"/>
          <w:szCs w:val="32"/>
          <w:shd w:val="clear" w:fill="FFFFFF"/>
        </w:rPr>
        <w:t>认真贯彻执行。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一、目标任务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为认真贯彻落实国务院和省、市、县政府关于“双随机、一公开”监管工作部署，确保“双随机、一公开”监管覆盖公安监管的所有领域，对各类市场主体和监管事项做到应查尽查，及时向社会公开抽查情况及查处结果，接受社会监督，对抽查发现的违法违规行为，依法依规严肃处理，形成有效震慑，增强市场主体守法经营意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二、抽查时间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自2025年3月份开始至2025年12月底完成本年度的抽查计划。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三、抽查内容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一般检查内容：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1、对保安服务公司开展活动情况的监督检查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2、对宾馆、旅店取得许可证及治安安全情况的检查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3、对互联网上网服务营业场所经营情况的检查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4、对网络运营者的监督检查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重点检查事项：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对枪支管理的监督检查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四、抽查流程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fill="FFFFFF"/>
        </w:rPr>
      </w:pPr>
      <w:r>
        <w:rPr>
          <w:rFonts w:hint="eastAsia" w:ascii="楷体_GB2312" w:hAnsi="楷体_GB2312" w:eastAsia="楷体_GB2312" w:cs="楷体_GB2312"/>
          <w:color w:val="auto"/>
          <w:kern w:val="0"/>
          <w:sz w:val="32"/>
          <w:szCs w:val="32"/>
          <w:lang w:val="en-US" w:eastAsia="zh-CN" w:bidi="ar-SA"/>
        </w:rPr>
        <w:t>（一）建立“一单两库”。</w:t>
      </w:r>
      <w:r>
        <w:rPr>
          <w:rFonts w:hint="eastAsia" w:ascii="仿宋_GB2312" w:hAnsi="仿宋_GB2312" w:eastAsia="仿宋_GB2312" w:cs="仿宋_GB2312"/>
          <w:color w:val="auto"/>
          <w:kern w:val="0"/>
          <w:sz w:val="32"/>
          <w:szCs w:val="32"/>
          <w:lang w:val="en-US" w:eastAsia="zh-CN" w:bidi="ar-SA"/>
        </w:rPr>
        <w:t>梳理公安领域抽查事项，制定详细的</w:t>
      </w:r>
      <w:r>
        <w:rPr>
          <w:rFonts w:hint="eastAsia" w:ascii="仿宋_GB2312" w:hAnsi="仿宋_GB2312" w:eastAsia="仿宋_GB2312" w:cs="仿宋_GB2312"/>
          <w:i w:val="0"/>
          <w:caps w:val="0"/>
          <w:color w:val="000000"/>
          <w:spacing w:val="0"/>
          <w:sz w:val="32"/>
          <w:szCs w:val="32"/>
          <w:shd w:val="clear" w:fill="FFFFFF"/>
        </w:rPr>
        <w:t>随机</w:t>
      </w:r>
      <w:r>
        <w:rPr>
          <w:rFonts w:hint="eastAsia" w:ascii="仿宋_GB2312" w:hAnsi="仿宋_GB2312" w:eastAsia="仿宋_GB2312" w:cs="仿宋_GB2312"/>
          <w:color w:val="auto"/>
          <w:kern w:val="0"/>
          <w:sz w:val="32"/>
          <w:szCs w:val="32"/>
          <w:lang w:val="en-US" w:eastAsia="zh-CN" w:bidi="ar-SA"/>
        </w:rPr>
        <w:t>抽查事项清单，明确抽查依据、主体、内容、方式等；</w:t>
      </w:r>
      <w:r>
        <w:rPr>
          <w:rFonts w:hint="eastAsia" w:ascii="仿宋_GB2312" w:hAnsi="仿宋_GB2312" w:eastAsia="仿宋_GB2312" w:cs="仿宋_GB2312"/>
          <w:i w:val="0"/>
          <w:caps w:val="0"/>
          <w:color w:val="000000"/>
          <w:spacing w:val="0"/>
          <w:sz w:val="32"/>
          <w:szCs w:val="32"/>
          <w:shd w:val="clear" w:fill="FFFFFF"/>
        </w:rPr>
        <w:t>同时根据随机抽查事项清单，</w:t>
      </w:r>
      <w:r>
        <w:rPr>
          <w:rFonts w:ascii="仿宋_GB2312" w:hAnsi="宋体" w:eastAsia="仿宋_GB2312" w:cs="仿宋_GB2312"/>
          <w:i w:val="0"/>
          <w:caps w:val="0"/>
          <w:color w:val="000000"/>
          <w:spacing w:val="0"/>
          <w:sz w:val="32"/>
          <w:szCs w:val="32"/>
          <w:shd w:val="clear" w:fill="FFFFFF"/>
        </w:rPr>
        <w:t>建立检查对象名录库</w:t>
      </w:r>
      <w:r>
        <w:rPr>
          <w:rFonts w:hint="eastAsia" w:ascii="仿宋_GB2312" w:hAnsi="宋体" w:eastAsia="仿宋_GB2312" w:cs="仿宋_GB2312"/>
          <w:i w:val="0"/>
          <w:caps w:val="0"/>
          <w:color w:val="000000"/>
          <w:spacing w:val="0"/>
          <w:sz w:val="32"/>
          <w:szCs w:val="32"/>
          <w:shd w:val="clear" w:fill="FFFFFF"/>
          <w:lang w:eastAsia="zh-CN"/>
        </w:rPr>
        <w:t>及</w:t>
      </w:r>
      <w:r>
        <w:rPr>
          <w:rFonts w:hint="eastAsia" w:ascii="仿宋_GB2312" w:hAnsi="仿宋_GB2312" w:eastAsia="仿宋_GB2312" w:cs="仿宋_GB2312"/>
          <w:i w:val="0"/>
          <w:caps w:val="0"/>
          <w:color w:val="000000"/>
          <w:spacing w:val="0"/>
          <w:sz w:val="32"/>
          <w:szCs w:val="32"/>
          <w:shd w:val="clear" w:fill="FFFFFF"/>
        </w:rPr>
        <w:t>执法检查人员名录库。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640" w:firstLineChars="200"/>
        <w:jc w:val="left"/>
        <w:textAlignment w:val="auto"/>
        <w:rPr>
          <w:rFonts w:hint="eastAsia" w:ascii="仿宋_GB2312" w:hAnsi="仿宋_GB2312" w:eastAsia="仿宋_GB2312" w:cs="仿宋_GB2312"/>
          <w:b w:val="0"/>
          <w:color w:val="auto"/>
          <w:kern w:val="0"/>
          <w:sz w:val="32"/>
          <w:szCs w:val="32"/>
          <w:lang w:val="en-US" w:eastAsia="zh-CN" w:bidi="ar-SA"/>
        </w:rPr>
      </w:pPr>
      <w:r>
        <w:rPr>
          <w:rFonts w:hint="eastAsia" w:ascii="楷体_GB2312" w:hAnsi="楷体_GB2312" w:eastAsia="楷体_GB2312" w:cs="楷体_GB2312"/>
          <w:b w:val="0"/>
          <w:color w:val="auto"/>
          <w:kern w:val="0"/>
          <w:sz w:val="32"/>
          <w:szCs w:val="32"/>
          <w:lang w:val="en-US" w:eastAsia="zh-CN" w:bidi="ar-SA"/>
        </w:rPr>
        <w:t>（二）随机抽取检查对象和执法检查人员名单。</w:t>
      </w:r>
      <w:r>
        <w:rPr>
          <w:rFonts w:hint="eastAsia" w:ascii="仿宋_GB2312" w:hAnsi="仿宋_GB2312" w:eastAsia="仿宋_GB2312" w:cs="仿宋_GB2312"/>
          <w:b w:val="0"/>
          <w:color w:val="auto"/>
          <w:kern w:val="0"/>
          <w:sz w:val="32"/>
          <w:szCs w:val="32"/>
          <w:lang w:val="en-US" w:eastAsia="zh-CN" w:bidi="ar-SA"/>
        </w:rPr>
        <w:t>按照抽查计划，在</w:t>
      </w:r>
      <w:r>
        <w:rPr>
          <w:rFonts w:hint="default" w:ascii="仿宋_GB2312" w:hAnsi="仿宋_GB2312" w:eastAsia="仿宋_GB2312" w:cs="仿宋_GB2312"/>
          <w:b w:val="0"/>
          <w:color w:val="auto"/>
          <w:kern w:val="0"/>
          <w:sz w:val="32"/>
          <w:szCs w:val="32"/>
          <w:lang w:val="en-US" w:eastAsia="zh-CN" w:bidi="ar-SA"/>
        </w:rPr>
        <w:t>山东省政府部门联合“双随机、一公开” 监管平台</w:t>
      </w:r>
      <w:r>
        <w:rPr>
          <w:rFonts w:hint="eastAsia" w:ascii="仿宋_GB2312" w:hAnsi="仿宋_GB2312" w:eastAsia="仿宋_GB2312" w:cs="仿宋_GB2312"/>
          <w:b w:val="0"/>
          <w:color w:val="auto"/>
          <w:kern w:val="0"/>
          <w:sz w:val="32"/>
          <w:szCs w:val="32"/>
          <w:lang w:val="en-US" w:eastAsia="zh-CN" w:bidi="ar-SA"/>
        </w:rPr>
        <w:t>上通过发起账号发起抽查任务，通过审核审批抽取账户启动随机摇号程序，通过摇号、抽签等方式，从检查对象名录库中随机抽取检查对象，从执法检查人员名录库中随机选派执法检查人员。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0"/>
          <w:sz w:val="32"/>
          <w:szCs w:val="32"/>
          <w:lang w:val="en-US" w:eastAsia="zh-CN" w:bidi="ar-SA"/>
        </w:rPr>
      </w:pPr>
      <w:r>
        <w:rPr>
          <w:rFonts w:hint="eastAsia" w:ascii="楷体_GB2312" w:hAnsi="楷体_GB2312" w:eastAsia="楷体_GB2312" w:cs="楷体_GB2312"/>
          <w:color w:val="auto"/>
          <w:kern w:val="0"/>
          <w:sz w:val="32"/>
          <w:szCs w:val="32"/>
          <w:lang w:val="en-US" w:eastAsia="zh-CN" w:bidi="ar-SA"/>
        </w:rPr>
        <w:t>（三）开展双随机检查工作</w:t>
      </w:r>
      <w:r>
        <w:rPr>
          <w:rFonts w:ascii="楷体_GB2312" w:hAnsi="宋体" w:eastAsia="楷体_GB2312" w:cs="楷体_GB2312"/>
          <w:i w:val="0"/>
          <w:caps w:val="0"/>
          <w:color w:val="000000"/>
          <w:spacing w:val="0"/>
          <w:sz w:val="32"/>
          <w:szCs w:val="32"/>
          <w:shd w:val="clear" w:fill="FFFFFF"/>
        </w:rPr>
        <w:t>。</w:t>
      </w:r>
      <w:r>
        <w:rPr>
          <w:rFonts w:hint="eastAsia" w:ascii="仿宋_GB2312" w:hAnsi="仿宋_GB2312" w:eastAsia="仿宋_GB2312" w:cs="仿宋_GB2312"/>
          <w:b w:val="0"/>
          <w:color w:val="auto"/>
          <w:kern w:val="0"/>
          <w:sz w:val="32"/>
          <w:szCs w:val="32"/>
          <w:lang w:val="en-US" w:eastAsia="zh-CN" w:bidi="ar-SA"/>
        </w:rPr>
        <w:t>执法检查人员按照法律法规和相关规定，对被抽查对象进行实地检查、书面检查或网络监测等。检查过程中，严格遵守执法程序，出示执法证件，认真填写《双随机抽查检查情况记录表》，详细记录检查情况、发现的问题等，检查中发现违法违规等异常情况的，视情采取制作现场笔录、初步提取证据、责令当事人停止违法行为、督促当事人整改等相应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caps w:val="0"/>
          <w:color w:val="000000"/>
          <w:spacing w:val="0"/>
          <w:sz w:val="32"/>
          <w:szCs w:val="32"/>
          <w:shd w:val="clear" w:fill="FFFFFF"/>
          <w:lang w:val="en-US" w:eastAsia="zh-CN"/>
        </w:rPr>
      </w:pPr>
      <w:r>
        <w:rPr>
          <w:rFonts w:hint="eastAsia" w:ascii="楷体_GB2312" w:hAnsi="楷体_GB2312" w:eastAsia="楷体_GB2312" w:cs="楷体_GB2312"/>
          <w:color w:val="auto"/>
          <w:kern w:val="0"/>
          <w:sz w:val="32"/>
          <w:szCs w:val="32"/>
          <w:lang w:val="en-US" w:eastAsia="zh-CN" w:bidi="ar-SA"/>
        </w:rPr>
        <w:t>（四）检查结果公示。</w:t>
      </w:r>
      <w:r>
        <w:rPr>
          <w:rFonts w:hint="eastAsia" w:ascii="仿宋_GB2312" w:hAnsi="仿宋_GB2312" w:eastAsia="仿宋_GB2312" w:cs="仿宋_GB2312"/>
          <w:color w:val="auto"/>
          <w:kern w:val="0"/>
          <w:sz w:val="32"/>
          <w:szCs w:val="32"/>
          <w:lang w:val="en-US" w:eastAsia="zh-CN" w:bidi="ar-SA"/>
        </w:rPr>
        <w:t>抽查单位组织实施“双随机、一公开”监管工作，按照“谁登记、谁检查、谁录入、谁公开”的原则开展抽查，及时做好抽查结果记录，并在检查结束后规定时间内录入省“双随机、一公开”监管工作平台，确保随机抽查过程的公共、公正、公开和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五、抽查依据</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仿宋_GB2312"/>
          <w:i w:val="0"/>
          <w:caps w:val="0"/>
          <w:color w:val="auto"/>
          <w:spacing w:val="0"/>
          <w:kern w:val="0"/>
          <w:sz w:val="32"/>
          <w:szCs w:val="32"/>
          <w:shd w:val="clear" w:color="auto" w:fill="FFFFFF"/>
          <w:lang w:val="en-US" w:eastAsia="zh-CN" w:bidi="ar-SA"/>
        </w:rPr>
      </w:pPr>
      <w:r>
        <w:rPr>
          <w:rFonts w:hint="eastAsia" w:ascii="仿宋_GB2312" w:hAnsi="宋体" w:eastAsia="仿宋_GB2312" w:cs="仿宋_GB2312"/>
          <w:i w:val="0"/>
          <w:caps w:val="0"/>
          <w:color w:val="auto"/>
          <w:spacing w:val="0"/>
          <w:kern w:val="0"/>
          <w:sz w:val="32"/>
          <w:szCs w:val="32"/>
          <w:shd w:val="clear" w:color="auto" w:fill="FFFFFF"/>
          <w:lang w:val="en-US" w:eastAsia="zh-CN" w:bidi="ar-SA"/>
        </w:rPr>
        <w:t>《保安服务管理条例》《枪支管理法》《旅馆业治安管理办法》《互联网上网服务营业场所管理条例》《保安服务管理条例》等法律法规和规章制度。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六、</w:t>
      </w:r>
      <w:r>
        <w:rPr>
          <w:rFonts w:hint="default" w:ascii="黑体" w:hAnsi="黑体" w:eastAsia="黑体" w:cs="黑体"/>
          <w:color w:val="auto"/>
          <w:kern w:val="0"/>
          <w:sz w:val="32"/>
          <w:szCs w:val="32"/>
          <w:lang w:val="en-US" w:eastAsia="zh-CN" w:bidi="ar-SA"/>
        </w:rPr>
        <w:t>工作要求</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仿宋_GB2312"/>
          <w:i w:val="0"/>
          <w:caps w:val="0"/>
          <w:color w:val="auto"/>
          <w:spacing w:val="0"/>
          <w:kern w:val="0"/>
          <w:sz w:val="32"/>
          <w:szCs w:val="32"/>
          <w:shd w:val="clear" w:color="auto" w:fill="FFFFFF"/>
          <w:lang w:val="en-US" w:eastAsia="zh-CN" w:bidi="ar-SA"/>
        </w:rPr>
      </w:pPr>
      <w:r>
        <w:rPr>
          <w:rFonts w:hint="eastAsia" w:ascii="楷体_GB2312" w:hAnsi="楷体_GB2312" w:eastAsia="楷体_GB2312" w:cs="楷体_GB2312"/>
          <w:color w:val="auto"/>
          <w:kern w:val="0"/>
          <w:sz w:val="32"/>
          <w:szCs w:val="32"/>
          <w:lang w:val="en-US" w:eastAsia="zh-CN" w:bidi="ar-SA"/>
        </w:rPr>
        <w:t>（一）严格规范检查过程</w:t>
      </w:r>
      <w:r>
        <w:rPr>
          <w:rFonts w:hint="eastAsia" w:ascii="楷体_GB2312" w:hAnsi="楷体_GB2312" w:eastAsia="楷体_GB2312" w:cs="楷体_GB2312"/>
          <w:i w:val="0"/>
          <w:caps w:val="0"/>
          <w:color w:val="auto"/>
          <w:spacing w:val="0"/>
          <w:kern w:val="0"/>
          <w:sz w:val="32"/>
          <w:szCs w:val="32"/>
          <w:shd w:val="clear" w:color="auto" w:fill="FFFFFF"/>
          <w:lang w:val="en-US" w:eastAsia="zh-CN" w:bidi="ar-SA"/>
        </w:rPr>
        <w:t>。</w:t>
      </w:r>
      <w:r>
        <w:rPr>
          <w:rFonts w:hint="eastAsia" w:ascii="仿宋_GB2312" w:hAnsi="宋体" w:eastAsia="仿宋_GB2312" w:cs="仿宋_GB2312"/>
          <w:i w:val="0"/>
          <w:caps w:val="0"/>
          <w:color w:val="auto"/>
          <w:spacing w:val="0"/>
          <w:kern w:val="0"/>
          <w:sz w:val="32"/>
          <w:szCs w:val="32"/>
          <w:shd w:val="clear" w:color="auto" w:fill="FFFFFF"/>
          <w:lang w:val="en-US" w:eastAsia="zh-CN" w:bidi="ar-SA"/>
        </w:rPr>
        <w:t>各检查人员必须严格按照既定的抽查事项清单、抽查细则和流程开展工作，不得随意增减抽查项目、变更抽查程序。抽取过程和结果要全程留痕，确保每个环节都有据可查，经得起监督检验。</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仿宋_GB2312"/>
          <w:i w:val="0"/>
          <w:caps w:val="0"/>
          <w:color w:val="000000"/>
          <w:spacing w:val="0"/>
          <w:sz w:val="32"/>
          <w:szCs w:val="32"/>
          <w:shd w:val="clear" w:fill="FFFFFF"/>
          <w:lang w:eastAsia="zh-CN"/>
        </w:rPr>
      </w:pPr>
      <w:r>
        <w:rPr>
          <w:rFonts w:hint="eastAsia" w:ascii="楷体_GB2312" w:hAnsi="楷体_GB2312" w:eastAsia="楷体_GB2312" w:cs="楷体_GB2312"/>
          <w:color w:val="auto"/>
          <w:kern w:val="0"/>
          <w:sz w:val="32"/>
          <w:szCs w:val="32"/>
          <w:lang w:val="en-US" w:eastAsia="zh-CN" w:bidi="ar-SA"/>
        </w:rPr>
        <w:t>（二）</w:t>
      </w:r>
      <w:r>
        <w:rPr>
          <w:rFonts w:hint="default" w:ascii="楷体_GB2312" w:hAnsi="楷体_GB2312" w:eastAsia="楷体_GB2312" w:cs="楷体_GB2312"/>
          <w:color w:val="auto"/>
          <w:kern w:val="0"/>
          <w:sz w:val="32"/>
          <w:szCs w:val="32"/>
          <w:lang w:val="en-US" w:eastAsia="zh-CN" w:bidi="ar-SA"/>
        </w:rPr>
        <w:t>合理确定抽查比例和频次</w:t>
      </w:r>
      <w:r>
        <w:rPr>
          <w:rFonts w:hint="default" w:ascii="楷体_GB2312" w:hAnsi="楷体_GB2312" w:eastAsia="楷体_GB2312" w:cs="楷体_GB2312"/>
          <w:i w:val="0"/>
          <w:caps w:val="0"/>
          <w:color w:val="auto"/>
          <w:spacing w:val="0"/>
          <w:kern w:val="0"/>
          <w:sz w:val="32"/>
          <w:szCs w:val="32"/>
          <w:shd w:val="clear" w:color="auto" w:fill="FFFFFF"/>
          <w:lang w:val="en-US" w:eastAsia="zh-CN" w:bidi="ar-SA"/>
        </w:rPr>
        <w:t>。</w:t>
      </w:r>
      <w:r>
        <w:rPr>
          <w:rFonts w:hint="eastAsia" w:ascii="仿宋_GB2312" w:hAnsi="宋体" w:eastAsia="仿宋_GB2312" w:cs="仿宋_GB2312"/>
          <w:i w:val="0"/>
          <w:caps w:val="0"/>
          <w:color w:val="000000"/>
          <w:spacing w:val="0"/>
          <w:sz w:val="32"/>
          <w:szCs w:val="32"/>
          <w:shd w:val="clear" w:fill="FFFFFF"/>
        </w:rPr>
        <w:t>要根据企业信用风险分类结果，合理确定、动态调整抽查比例和频次，实施差异化监管。对A类企业，可合理降低抽查比例和频次</w:t>
      </w:r>
      <w:r>
        <w:rPr>
          <w:rFonts w:hint="eastAsia" w:ascii="仿宋_GB2312" w:hAnsi="宋体" w:eastAsia="仿宋_GB2312" w:cs="仿宋_GB2312"/>
          <w:i w:val="0"/>
          <w:caps w:val="0"/>
          <w:color w:val="000000"/>
          <w:spacing w:val="0"/>
          <w:sz w:val="32"/>
          <w:szCs w:val="32"/>
          <w:shd w:val="clear" w:fill="FFFFFF"/>
          <w:lang w:eastAsia="zh-CN"/>
        </w:rPr>
        <w:t>，</w:t>
      </w:r>
      <w:r>
        <w:rPr>
          <w:rFonts w:hint="eastAsia" w:ascii="仿宋_GB2312" w:hAnsi="宋体" w:eastAsia="仿宋_GB2312" w:cs="仿宋_GB2312"/>
          <w:i w:val="0"/>
          <w:caps w:val="0"/>
          <w:color w:val="000000"/>
          <w:spacing w:val="0"/>
          <w:sz w:val="32"/>
          <w:szCs w:val="32"/>
          <w:shd w:val="clear" w:fill="FFFFFF"/>
        </w:rPr>
        <w:t>对D类企业，实行严格监管，有针对性地大幅提高抽查比例和频次</w:t>
      </w:r>
      <w:r>
        <w:rPr>
          <w:rFonts w:hint="eastAsia" w:ascii="仿宋_GB2312" w:hAnsi="宋体" w:eastAsia="仿宋_GB2312" w:cs="仿宋_GB2312"/>
          <w:i w:val="0"/>
          <w:caps w:val="0"/>
          <w:color w:val="000000"/>
          <w:spacing w:val="0"/>
          <w:sz w:val="32"/>
          <w:szCs w:val="32"/>
          <w:shd w:val="clear" w:fill="FFFFFF"/>
          <w:lang w:eastAsia="zh-CN"/>
        </w:rPr>
        <w:t>。</w:t>
      </w:r>
      <w:r>
        <w:rPr>
          <w:rFonts w:ascii="仿宋_GB2312" w:hAnsi="宋体" w:eastAsia="仿宋_GB2312" w:cs="仿宋_GB2312"/>
          <w:i w:val="0"/>
          <w:caps w:val="0"/>
          <w:color w:val="000000"/>
          <w:spacing w:val="0"/>
          <w:sz w:val="32"/>
          <w:szCs w:val="32"/>
          <w:shd w:val="clear" w:fill="FFFFFF"/>
        </w:rPr>
        <w:t>根据监管对象实际情况，灵活开展工作，确保</w:t>
      </w:r>
      <w:r>
        <w:rPr>
          <w:rFonts w:hint="default" w:ascii="仿宋_GB2312" w:hAnsi="宋体" w:eastAsia="仿宋_GB2312" w:cs="仿宋_GB2312"/>
          <w:i w:val="0"/>
          <w:caps w:val="0"/>
          <w:color w:val="000000"/>
          <w:spacing w:val="0"/>
          <w:sz w:val="32"/>
          <w:szCs w:val="32"/>
          <w:shd w:val="clear" w:fill="FFFFFF"/>
        </w:rPr>
        <w:t>“</w:t>
      </w:r>
      <w:r>
        <w:rPr>
          <w:rFonts w:hint="eastAsia" w:ascii="仿宋_GB2312" w:hAnsi="宋体" w:eastAsia="仿宋_GB2312" w:cs="仿宋_GB2312"/>
          <w:i w:val="0"/>
          <w:caps w:val="0"/>
          <w:color w:val="000000"/>
          <w:spacing w:val="0"/>
          <w:sz w:val="32"/>
          <w:szCs w:val="32"/>
          <w:shd w:val="clear" w:fill="FFFFFF"/>
        </w:rPr>
        <w:t>双随机、一公开</w:t>
      </w:r>
      <w:r>
        <w:rPr>
          <w:rFonts w:hint="default" w:ascii="仿宋_GB2312" w:hAnsi="宋体" w:eastAsia="仿宋_GB2312" w:cs="仿宋_GB2312"/>
          <w:i w:val="0"/>
          <w:caps w:val="0"/>
          <w:color w:val="000000"/>
          <w:spacing w:val="0"/>
          <w:sz w:val="32"/>
          <w:szCs w:val="32"/>
          <w:shd w:val="clear" w:fill="FFFFFF"/>
        </w:rPr>
        <w:t>”</w:t>
      </w:r>
      <w:r>
        <w:rPr>
          <w:rFonts w:hint="eastAsia" w:ascii="仿宋_GB2312" w:hAnsi="宋体" w:eastAsia="仿宋_GB2312" w:cs="仿宋_GB2312"/>
          <w:i w:val="0"/>
          <w:caps w:val="0"/>
          <w:color w:val="000000"/>
          <w:spacing w:val="0"/>
          <w:sz w:val="32"/>
          <w:szCs w:val="32"/>
          <w:shd w:val="clear" w:fill="FFFFFF"/>
        </w:rPr>
        <w:t>工作成效。</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600" w:lineRule="exact"/>
        <w:ind w:firstLine="640" w:firstLineChars="200"/>
        <w:textAlignment w:val="auto"/>
        <w:rPr>
          <w:rFonts w:hint="default" w:ascii="仿宋_GB2312" w:hAnsi="宋体" w:eastAsia="仿宋_GB2312" w:cs="仿宋_GB2312"/>
          <w:i w:val="0"/>
          <w:caps w:val="0"/>
          <w:color w:val="auto"/>
          <w:spacing w:val="0"/>
          <w:kern w:val="0"/>
          <w:sz w:val="32"/>
          <w:szCs w:val="32"/>
          <w:shd w:val="clear" w:color="auto" w:fill="FFFFFF"/>
          <w:lang w:val="en-US" w:eastAsia="zh-CN" w:bidi="ar-SA"/>
        </w:rPr>
      </w:pPr>
      <w:r>
        <w:rPr>
          <w:rFonts w:hint="eastAsia" w:ascii="楷体_GB2312" w:hAnsi="楷体_GB2312" w:eastAsia="楷体_GB2312" w:cs="楷体_GB2312"/>
          <w:i w:val="0"/>
          <w:caps w:val="0"/>
          <w:color w:val="auto"/>
          <w:spacing w:val="0"/>
          <w:kern w:val="0"/>
          <w:sz w:val="32"/>
          <w:szCs w:val="32"/>
          <w:shd w:val="clear" w:color="auto" w:fill="FFFFFF"/>
          <w:lang w:val="en-US" w:eastAsia="zh-CN" w:bidi="ar-SA"/>
        </w:rPr>
        <w:t>（三）</w:t>
      </w:r>
      <w:r>
        <w:rPr>
          <w:rFonts w:hint="default" w:ascii="楷体_GB2312" w:hAnsi="楷体_GB2312" w:eastAsia="楷体_GB2312" w:cs="楷体_GB2312"/>
          <w:i w:val="0"/>
          <w:caps w:val="0"/>
          <w:color w:val="auto"/>
          <w:spacing w:val="0"/>
          <w:kern w:val="0"/>
          <w:sz w:val="32"/>
          <w:szCs w:val="32"/>
          <w:shd w:val="clear" w:color="auto" w:fill="FFFFFF"/>
          <w:lang w:val="en-US" w:eastAsia="zh-CN" w:bidi="ar-SA"/>
        </w:rPr>
        <w:t>及时公开结果</w:t>
      </w:r>
      <w:r>
        <w:rPr>
          <w:rFonts w:hint="eastAsia" w:ascii="楷体_GB2312" w:hAnsi="楷体_GB2312" w:eastAsia="楷体_GB2312" w:cs="楷体_GB2312"/>
          <w:i w:val="0"/>
          <w:caps w:val="0"/>
          <w:color w:val="auto"/>
          <w:spacing w:val="0"/>
          <w:kern w:val="0"/>
          <w:sz w:val="32"/>
          <w:szCs w:val="32"/>
          <w:shd w:val="clear" w:color="auto" w:fill="FFFFFF"/>
          <w:lang w:val="en-US" w:eastAsia="zh-CN" w:bidi="ar-SA"/>
        </w:rPr>
        <w:t>。</w:t>
      </w:r>
      <w:r>
        <w:rPr>
          <w:rFonts w:hint="default" w:ascii="仿宋_GB2312" w:hAnsi="宋体" w:eastAsia="仿宋_GB2312" w:cs="仿宋_GB2312"/>
          <w:i w:val="0"/>
          <w:caps w:val="0"/>
          <w:color w:val="auto"/>
          <w:spacing w:val="0"/>
          <w:kern w:val="0"/>
          <w:sz w:val="32"/>
          <w:szCs w:val="32"/>
          <w:shd w:val="clear" w:color="auto" w:fill="FFFFFF"/>
          <w:lang w:val="en-US" w:eastAsia="zh-CN" w:bidi="ar-SA"/>
        </w:rPr>
        <w:t>抽查工作结束后，应在规定的时间内将抽查结果通过</w:t>
      </w:r>
      <w:r>
        <w:rPr>
          <w:rFonts w:hint="eastAsia" w:ascii="仿宋_GB2312" w:hAnsi="宋体" w:eastAsia="仿宋_GB2312" w:cs="仿宋_GB2312"/>
          <w:i w:val="0"/>
          <w:caps w:val="0"/>
          <w:color w:val="auto"/>
          <w:spacing w:val="0"/>
          <w:kern w:val="0"/>
          <w:sz w:val="32"/>
          <w:szCs w:val="32"/>
          <w:shd w:val="clear" w:color="auto" w:fill="FFFFFF"/>
          <w:lang w:val="en-US" w:eastAsia="zh-CN" w:bidi="ar-SA"/>
        </w:rPr>
        <w:t>沂源县人民政府网站、国家企业信用信息公示系统等平台对外公开，</w:t>
      </w:r>
      <w:r>
        <w:rPr>
          <w:rFonts w:hint="default" w:ascii="仿宋_GB2312" w:hAnsi="宋体" w:eastAsia="仿宋_GB2312" w:cs="仿宋_GB2312"/>
          <w:i w:val="0"/>
          <w:caps w:val="0"/>
          <w:color w:val="auto"/>
          <w:spacing w:val="0"/>
          <w:kern w:val="0"/>
          <w:sz w:val="32"/>
          <w:szCs w:val="32"/>
          <w:shd w:val="clear" w:color="auto" w:fill="FFFFFF"/>
          <w:lang w:val="en-US" w:eastAsia="zh-CN" w:bidi="ar-SA"/>
        </w:rPr>
        <w:t>公开内容要全面、准确，包括抽查对象、抽查事项、抽查结果等信息，接受社会公众监督，增强监管工作的透明度和公信力。</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仿宋_GB2312"/>
          <w:i w:val="0"/>
          <w:caps w:val="0"/>
          <w:color w:val="auto"/>
          <w:spacing w:val="0"/>
          <w:kern w:val="0"/>
          <w:sz w:val="32"/>
          <w:szCs w:val="32"/>
          <w:shd w:val="clear" w:color="auto" w:fill="FFFFFF"/>
          <w:lang w:val="en-US" w:eastAsia="zh-CN" w:bidi="ar-SA"/>
        </w:rPr>
      </w:pPr>
    </w:p>
    <w:p>
      <w:pPr>
        <w:tabs>
          <w:tab w:val="left" w:pos="790"/>
          <w:tab w:val="left" w:pos="1264"/>
        </w:tabs>
        <w:overflowPunct w:val="0"/>
        <w:adjustRightInd w:val="0"/>
        <w:snapToGrid w:val="0"/>
        <w:spacing w:line="600" w:lineRule="exact"/>
        <w:ind w:firstLine="640" w:firstLineChars="200"/>
        <w:rPr>
          <w:rFonts w:hint="eastAsia" w:ascii="仿宋_GB2312" w:hAnsi="宋体" w:eastAsia="仿宋_GB2312" w:cs="仿宋_GB2312"/>
          <w:i w:val="0"/>
          <w:caps w:val="0"/>
          <w:color w:val="auto"/>
          <w:spacing w:val="0"/>
          <w:kern w:val="0"/>
          <w:sz w:val="32"/>
          <w:szCs w:val="32"/>
          <w:shd w:val="clear" w:color="auto" w:fill="FFFFFF"/>
          <w:lang w:val="en-US" w:eastAsia="zh-CN" w:bidi="ar-SA"/>
        </w:rPr>
      </w:pPr>
    </w:p>
    <w:p>
      <w:pPr>
        <w:tabs>
          <w:tab w:val="left" w:pos="790"/>
          <w:tab w:val="left" w:pos="1264"/>
        </w:tabs>
        <w:overflowPunct w:val="0"/>
        <w:adjustRightInd w:val="0"/>
        <w:snapToGrid w:val="0"/>
        <w:spacing w:line="600" w:lineRule="exact"/>
        <w:ind w:firstLine="640" w:firstLineChars="200"/>
        <w:rPr>
          <w:rFonts w:hint="eastAsia" w:ascii="仿宋_GB2312" w:hAnsi="宋体" w:eastAsia="仿宋_GB2312" w:cs="仿宋_GB2312"/>
          <w:i w:val="0"/>
          <w:caps w:val="0"/>
          <w:color w:val="auto"/>
          <w:spacing w:val="0"/>
          <w:kern w:val="0"/>
          <w:sz w:val="32"/>
          <w:szCs w:val="32"/>
          <w:shd w:val="clear" w:color="auto" w:fill="FFFFFF"/>
          <w:lang w:val="en-US" w:eastAsia="zh-CN" w:bidi="ar-SA"/>
        </w:rPr>
      </w:pPr>
    </w:p>
    <w:p>
      <w:pPr>
        <w:tabs>
          <w:tab w:val="left" w:pos="790"/>
          <w:tab w:val="left" w:pos="1264"/>
        </w:tabs>
        <w:overflowPunct w:val="0"/>
        <w:adjustRightInd w:val="0"/>
        <w:snapToGrid w:val="0"/>
        <w:spacing w:line="600" w:lineRule="exact"/>
        <w:rPr>
          <w:rFonts w:hint="eastAsia" w:ascii="仿宋_GB2312" w:hAnsi="宋体" w:eastAsia="仿宋_GB2312" w:cs="仿宋_GB2312"/>
          <w:i w:val="0"/>
          <w:caps w:val="0"/>
          <w:color w:val="auto"/>
          <w:spacing w:val="0"/>
          <w:kern w:val="0"/>
          <w:sz w:val="32"/>
          <w:szCs w:val="32"/>
          <w:shd w:val="clear" w:color="auto" w:fill="FFFFFF"/>
          <w:lang w:val="en-US" w:eastAsia="zh-CN" w:bidi="ar-SA"/>
        </w:rPr>
        <w:sectPr>
          <w:footerReference r:id="rId3" w:type="default"/>
          <w:pgSz w:w="11906" w:h="16838"/>
          <w:pgMar w:top="2098" w:right="1474" w:bottom="1984" w:left="1587" w:header="851" w:footer="992" w:gutter="0"/>
          <w:pgNumType w:fmt="decimal"/>
          <w:cols w:space="720" w:num="1"/>
          <w:docGrid w:type="lines" w:linePitch="312" w:charSpace="0"/>
        </w:sectPr>
      </w:pPr>
    </w:p>
    <w:p>
      <w:pPr>
        <w:spacing w:line="56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tbl>
      <w:tblPr>
        <w:tblStyle w:val="6"/>
        <w:tblW w:w="14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1221"/>
        <w:gridCol w:w="1222"/>
        <w:gridCol w:w="3899"/>
        <w:gridCol w:w="750"/>
        <w:gridCol w:w="720"/>
        <w:gridCol w:w="705"/>
        <w:gridCol w:w="1020"/>
        <w:gridCol w:w="810"/>
        <w:gridCol w:w="780"/>
        <w:gridCol w:w="2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40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2"/>
                <w:szCs w:val="32"/>
                <w:u w:val="none"/>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沂源县公安局2025年度部门联合“</w:t>
            </w:r>
            <w:bookmarkStart w:id="0" w:name="_GoBack"/>
            <w:r>
              <w:rPr>
                <w:rFonts w:hint="eastAsia" w:ascii="方正小标宋简体" w:hAnsi="方正小标宋简体" w:eastAsia="方正小标宋简体" w:cs="方正小标宋简体"/>
                <w:i w:val="0"/>
                <w:iCs w:val="0"/>
                <w:color w:val="auto"/>
                <w:kern w:val="0"/>
                <w:sz w:val="32"/>
                <w:szCs w:val="32"/>
                <w:u w:val="none"/>
                <w:lang w:val="en-US" w:eastAsia="zh-CN" w:bidi="ar"/>
              </w:rPr>
              <w:t>双随机</w:t>
            </w:r>
            <w:bookmarkEnd w:id="0"/>
            <w:r>
              <w:rPr>
                <w:rFonts w:hint="eastAsia" w:ascii="方正小标宋简体" w:hAnsi="方正小标宋简体" w:eastAsia="方正小标宋简体" w:cs="方正小标宋简体"/>
                <w:i w:val="0"/>
                <w:iCs w:val="0"/>
                <w:color w:val="auto"/>
                <w:kern w:val="0"/>
                <w:sz w:val="32"/>
                <w:szCs w:val="32"/>
                <w:u w:val="none"/>
                <w:lang w:val="en-US" w:eastAsia="zh-CN" w:bidi="ar"/>
              </w:rPr>
              <w:t>、一公开”抽查事项清单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eastAsia="黑体"/>
                <w:bCs/>
                <w:color w:val="auto"/>
                <w:kern w:val="0"/>
                <w:sz w:val="24"/>
                <w:lang w:bidi="ar"/>
              </w:rPr>
            </w:pPr>
            <w:r>
              <w:rPr>
                <w:rFonts w:hint="eastAsia" w:eastAsia="黑体"/>
                <w:bCs/>
                <w:color w:val="auto"/>
                <w:kern w:val="0"/>
                <w:sz w:val="24"/>
                <w:lang w:val="en-US" w:eastAsia="zh-CN" w:bidi="ar"/>
              </w:rPr>
              <w:t>序号</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bidi="ar"/>
              </w:rPr>
            </w:pPr>
            <w:r>
              <w:rPr>
                <w:rFonts w:hint="eastAsia" w:eastAsia="黑体"/>
                <w:bCs/>
                <w:color w:val="auto"/>
                <w:kern w:val="0"/>
                <w:sz w:val="24"/>
                <w:lang w:val="en-US" w:eastAsia="zh-CN" w:bidi="ar"/>
              </w:rPr>
              <w:t>抽查类别</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bidi="ar"/>
              </w:rPr>
            </w:pPr>
            <w:r>
              <w:rPr>
                <w:rFonts w:hint="eastAsia" w:eastAsia="黑体"/>
                <w:bCs/>
                <w:color w:val="auto"/>
                <w:kern w:val="0"/>
                <w:sz w:val="24"/>
                <w:lang w:val="en-US" w:eastAsia="zh-CN" w:bidi="ar"/>
              </w:rPr>
              <w:t>抽查事项</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bidi="ar"/>
              </w:rPr>
            </w:pPr>
            <w:r>
              <w:rPr>
                <w:rFonts w:hint="eastAsia" w:eastAsia="黑体"/>
                <w:bCs/>
                <w:color w:val="auto"/>
                <w:kern w:val="0"/>
                <w:sz w:val="24"/>
                <w:lang w:val="en-US" w:eastAsia="zh-CN" w:bidi="ar"/>
              </w:rPr>
              <w:t>抽查内容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bidi="ar"/>
              </w:rPr>
            </w:pPr>
            <w:r>
              <w:rPr>
                <w:rFonts w:hint="eastAsia" w:eastAsia="黑体"/>
                <w:bCs/>
                <w:color w:val="auto"/>
                <w:kern w:val="0"/>
                <w:sz w:val="24"/>
                <w:lang w:val="en-US" w:eastAsia="zh-CN" w:bidi="ar"/>
              </w:rPr>
              <w:t>检查对象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bidi="ar"/>
              </w:rPr>
            </w:pPr>
            <w:r>
              <w:rPr>
                <w:rFonts w:hint="eastAsia" w:eastAsia="黑体"/>
                <w:bCs/>
                <w:color w:val="auto"/>
                <w:kern w:val="0"/>
                <w:sz w:val="24"/>
                <w:lang w:val="en-US" w:eastAsia="zh-CN" w:bidi="ar"/>
              </w:rPr>
              <w:t>事项类别</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bidi="ar"/>
              </w:rPr>
            </w:pPr>
            <w:r>
              <w:rPr>
                <w:rFonts w:hint="eastAsia" w:eastAsia="黑体"/>
                <w:bCs/>
                <w:color w:val="auto"/>
                <w:kern w:val="0"/>
                <w:sz w:val="24"/>
                <w:lang w:val="en-US" w:eastAsia="zh-CN" w:bidi="ar"/>
              </w:rPr>
              <w:t>检查方式</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bidi="ar"/>
              </w:rPr>
            </w:pPr>
            <w:r>
              <w:rPr>
                <w:rFonts w:hint="eastAsia" w:eastAsia="黑体"/>
                <w:bCs/>
                <w:color w:val="auto"/>
                <w:kern w:val="0"/>
                <w:sz w:val="24"/>
                <w:lang w:val="en-US" w:eastAsia="zh-CN" w:bidi="ar"/>
              </w:rPr>
              <w:t>抽查比例及频次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bidi="ar"/>
              </w:rPr>
            </w:pPr>
            <w:r>
              <w:rPr>
                <w:rFonts w:hint="eastAsia" w:eastAsia="黑体"/>
                <w:bCs/>
                <w:color w:val="auto"/>
                <w:kern w:val="0"/>
                <w:sz w:val="24"/>
                <w:lang w:val="en-US" w:eastAsia="zh-CN" w:bidi="ar"/>
              </w:rPr>
              <w:t>检查时间</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bidi="ar"/>
              </w:rPr>
            </w:pPr>
            <w:r>
              <w:rPr>
                <w:rFonts w:hint="eastAsia" w:eastAsia="黑体"/>
                <w:bCs/>
                <w:color w:val="auto"/>
                <w:kern w:val="0"/>
                <w:sz w:val="24"/>
                <w:lang w:val="en-US" w:eastAsia="zh-CN" w:bidi="ar"/>
              </w:rPr>
              <w:t>检查主体</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bidi="ar"/>
              </w:rPr>
            </w:pPr>
            <w:r>
              <w:rPr>
                <w:rFonts w:hint="eastAsia" w:eastAsia="黑体"/>
                <w:bCs/>
                <w:color w:val="auto"/>
                <w:kern w:val="0"/>
                <w:sz w:val="24"/>
                <w:lang w:val="en-US" w:eastAsia="zh-CN" w:bidi="ar"/>
              </w:rPr>
              <w:t>检查依据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对宾馆、旅店取得许可证及治安安全情况的检查</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对宾馆、旅店取得许可证及治安安全情况的检查</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是否取得特种行业许可证，重点开展用作旅馆的自建房特种行业许可证复核工作；2.是否严格落实“四实”（实名、实数、实情、实时）登记制度，重点是检查落实接待未成年人入住“五必须”规定情况；3.是否建立安全管理制度、治安保卫组织或者指定安全保卫人员</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各类宾馆、旅店</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一般检查事项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现场检查</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全年抽查比例不低于5%，每年抽查1次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沂源县公安局 治安大队</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1.《旅馆业治安管理办法》第十四条2.《关于深化娱乐服务场所和特种行业治安管理改革进一步依法加强事中事后监管的工作意见》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对枪支管理的监督检查</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对枪支管理的监督检查</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1.检查枪弹库（室）是否符合安全防范要求，严格落实24小时值守、枪弹分离、双人双锁等制度；2.核查枪弹调拨总量、每日消耗量、库存数量等</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民用枪支配置单位</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重点检查事项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现场检查</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全年抽查比例100%，每年抽查1次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沂源县公安局 治安大队</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《枪支管理法》第二十条、第二十八条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对互联网上网服务营业场所经营情况的检查</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对互联网上网服务营业场所经营情况的检查</w:t>
            </w:r>
          </w:p>
        </w:tc>
        <w:tc>
          <w:tcPr>
            <w:tcW w:w="3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互联网上网服务营业场所经营情况检查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互联网上网服务营业场所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一般检查事项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现场检查</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全年抽查比例不低于5%，每年抽查1次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沂源县公安局 网安大队</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《互联网上网服务营业场所管理条例》第三十二条、第三十三条</w:t>
            </w:r>
          </w:p>
        </w:tc>
      </w:tr>
    </w:tbl>
    <w:p>
      <w:pPr>
        <w:pStyle w:val="3"/>
        <w:jc w:val="center"/>
        <w:rPr>
          <w:rFonts w:eastAsia="方正小标宋简体"/>
          <w:color w:val="auto"/>
          <w:kern w:val="0"/>
          <w:szCs w:val="32"/>
          <w:lang w:bidi="ar"/>
        </w:rPr>
      </w:pPr>
    </w:p>
    <w:p>
      <w:pPr>
        <w:pStyle w:val="3"/>
        <w:jc w:val="both"/>
        <w:rPr>
          <w:rFonts w:hint="eastAsia" w:ascii="黑体" w:hAnsi="黑体" w:eastAsia="黑体" w:cs="黑体"/>
          <w:color w:val="auto"/>
          <w:kern w:val="0"/>
          <w:szCs w:val="32"/>
          <w:lang w:val="en-US" w:eastAsia="zh-CN" w:bidi="ar"/>
        </w:rPr>
      </w:pPr>
      <w:r>
        <w:rPr>
          <w:rFonts w:hint="eastAsia" w:ascii="黑体" w:hAnsi="黑体" w:eastAsia="黑体" w:cs="黑体"/>
          <w:color w:val="auto"/>
          <w:kern w:val="0"/>
          <w:szCs w:val="32"/>
          <w:lang w:eastAsia="zh-CN" w:bidi="ar"/>
        </w:rPr>
        <w:t>附件</w:t>
      </w:r>
      <w:r>
        <w:rPr>
          <w:rFonts w:hint="eastAsia" w:ascii="黑体" w:hAnsi="黑体" w:eastAsia="黑体" w:cs="黑体"/>
          <w:color w:val="auto"/>
          <w:kern w:val="0"/>
          <w:szCs w:val="32"/>
          <w:lang w:val="en-US" w:eastAsia="zh-CN" w:bidi="ar"/>
        </w:rPr>
        <w:t>2</w:t>
      </w:r>
    </w:p>
    <w:tbl>
      <w:tblPr>
        <w:tblStyle w:val="6"/>
        <w:tblW w:w="13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9"/>
        <w:gridCol w:w="1511"/>
        <w:gridCol w:w="1080"/>
        <w:gridCol w:w="1080"/>
        <w:gridCol w:w="1080"/>
        <w:gridCol w:w="1080"/>
        <w:gridCol w:w="1080"/>
        <w:gridCol w:w="1080"/>
        <w:gridCol w:w="1080"/>
        <w:gridCol w:w="1080"/>
        <w:gridCol w:w="2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377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2"/>
                <w:szCs w:val="32"/>
                <w:u w:val="none"/>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沂源县公安局2025年度部门内部“双随机、一公开”抽查事项清单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val="en-US" w:eastAsia="zh-CN" w:bidi="ar"/>
              </w:rPr>
            </w:pPr>
            <w:r>
              <w:rPr>
                <w:rFonts w:hint="eastAsia" w:eastAsia="黑体"/>
                <w:bCs/>
                <w:color w:val="auto"/>
                <w:kern w:val="0"/>
                <w:sz w:val="24"/>
                <w:lang w:val="en-US" w:eastAsia="zh-CN" w:bidi="ar"/>
              </w:rPr>
              <w:t>序号</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val="en-US" w:eastAsia="zh-CN" w:bidi="ar"/>
              </w:rPr>
            </w:pPr>
            <w:r>
              <w:rPr>
                <w:rFonts w:hint="eastAsia" w:eastAsia="黑体"/>
                <w:bCs/>
                <w:color w:val="auto"/>
                <w:kern w:val="0"/>
                <w:sz w:val="24"/>
                <w:lang w:val="en-US" w:eastAsia="zh-CN" w:bidi="ar"/>
              </w:rPr>
              <w:t>抽查类别</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val="en-US" w:eastAsia="zh-CN" w:bidi="ar"/>
              </w:rPr>
            </w:pPr>
            <w:r>
              <w:rPr>
                <w:rFonts w:hint="eastAsia" w:eastAsia="黑体"/>
                <w:bCs/>
                <w:color w:val="auto"/>
                <w:kern w:val="0"/>
                <w:sz w:val="24"/>
                <w:lang w:val="en-US" w:eastAsia="zh-CN" w:bidi="ar"/>
              </w:rPr>
              <w:t>抽查    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val="en-US" w:eastAsia="zh-CN" w:bidi="ar"/>
              </w:rPr>
            </w:pPr>
            <w:r>
              <w:rPr>
                <w:rFonts w:hint="eastAsia" w:eastAsia="黑体"/>
                <w:bCs/>
                <w:color w:val="auto"/>
                <w:kern w:val="0"/>
                <w:sz w:val="24"/>
                <w:lang w:val="en-US" w:eastAsia="zh-CN" w:bidi="ar"/>
              </w:rPr>
              <w:t>抽查   内容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val="en-US" w:eastAsia="zh-CN" w:bidi="ar"/>
              </w:rPr>
            </w:pPr>
            <w:r>
              <w:rPr>
                <w:rFonts w:hint="eastAsia" w:eastAsia="黑体"/>
                <w:bCs/>
                <w:color w:val="auto"/>
                <w:kern w:val="0"/>
                <w:sz w:val="24"/>
                <w:lang w:val="en-US" w:eastAsia="zh-CN" w:bidi="ar"/>
              </w:rPr>
              <w:t>检查  对象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val="en-US" w:eastAsia="zh-CN" w:bidi="ar"/>
              </w:rPr>
            </w:pPr>
            <w:r>
              <w:rPr>
                <w:rFonts w:hint="eastAsia" w:eastAsia="黑体"/>
                <w:bCs/>
                <w:color w:val="auto"/>
                <w:kern w:val="0"/>
                <w:sz w:val="24"/>
                <w:lang w:val="en-US" w:eastAsia="zh-CN" w:bidi="ar"/>
              </w:rPr>
              <w:t>事项   类别</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val="en-US" w:eastAsia="zh-CN" w:bidi="ar"/>
              </w:rPr>
            </w:pPr>
            <w:r>
              <w:rPr>
                <w:rFonts w:hint="eastAsia" w:eastAsia="黑体"/>
                <w:bCs/>
                <w:color w:val="auto"/>
                <w:kern w:val="0"/>
                <w:sz w:val="24"/>
                <w:lang w:val="en-US" w:eastAsia="zh-CN" w:bidi="ar"/>
              </w:rPr>
              <w:t>检查   方式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val="en-US" w:eastAsia="zh-CN" w:bidi="ar"/>
              </w:rPr>
            </w:pPr>
            <w:r>
              <w:rPr>
                <w:rFonts w:hint="eastAsia" w:eastAsia="黑体"/>
                <w:bCs/>
                <w:color w:val="auto"/>
                <w:kern w:val="0"/>
                <w:sz w:val="24"/>
                <w:lang w:val="en-US" w:eastAsia="zh-CN" w:bidi="ar"/>
              </w:rPr>
              <w:t>抽查比例及频次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val="en-US" w:eastAsia="zh-CN" w:bidi="ar"/>
              </w:rPr>
            </w:pPr>
            <w:r>
              <w:rPr>
                <w:rFonts w:hint="eastAsia" w:eastAsia="黑体"/>
                <w:bCs/>
                <w:color w:val="auto"/>
                <w:kern w:val="0"/>
                <w:sz w:val="24"/>
                <w:lang w:val="en-US" w:eastAsia="zh-CN" w:bidi="ar"/>
              </w:rPr>
              <w:t>检查   时间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val="en-US" w:eastAsia="zh-CN" w:bidi="ar"/>
              </w:rPr>
            </w:pPr>
            <w:r>
              <w:rPr>
                <w:rFonts w:hint="eastAsia" w:eastAsia="黑体"/>
                <w:bCs/>
                <w:color w:val="auto"/>
                <w:kern w:val="0"/>
                <w:sz w:val="24"/>
                <w:lang w:val="en-US" w:eastAsia="zh-CN" w:bidi="ar"/>
              </w:rPr>
              <w:t>检查    主体</w:t>
            </w:r>
          </w:p>
        </w:tc>
        <w:tc>
          <w:tcPr>
            <w:tcW w:w="29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eastAsia="黑体"/>
                <w:bCs/>
                <w:color w:val="auto"/>
                <w:kern w:val="0"/>
                <w:sz w:val="24"/>
                <w:lang w:val="en-US" w:eastAsia="zh-CN" w:bidi="ar"/>
              </w:rPr>
            </w:pPr>
            <w:r>
              <w:rPr>
                <w:rFonts w:hint="eastAsia" w:eastAsia="黑体"/>
                <w:bCs/>
                <w:color w:val="auto"/>
                <w:kern w:val="0"/>
                <w:sz w:val="24"/>
                <w:lang w:val="en-US" w:eastAsia="zh-CN" w:bidi="ar"/>
              </w:rPr>
              <w:t>检查依据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对保安服务公司开展活动情况的监督检查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对保安服务公司开展活动情况的检查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保安服务公司基本情况、经营情况、服务活动开展情况及保安员管理情况</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保安服务公司</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现场检查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全年抽查比例不低于5%，每年抽查1次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3-12月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沂源县公安局治安大队</w:t>
            </w:r>
          </w:p>
        </w:tc>
        <w:tc>
          <w:tcPr>
            <w:tcW w:w="2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1.《保安服务管理条例》第三十八条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2.《公安机关实施保安服务管理条例办法》第二条、第三条、第四条、第五条、第三十七条、第三十八条、第三十九条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3.《山东省保安服务管理办法》第十五条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对网络运营者的监督检查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对网络运营者的监督检查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网络安全保护管理以及技术措施的落实情况</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互联网服务提供者和联网使用单位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一般检查事项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现场检查、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网络检查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全年抽查比例不低于5%，每年抽查1次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3-12月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沂源县公安局网安大队</w:t>
            </w:r>
          </w:p>
        </w:tc>
        <w:tc>
          <w:tcPr>
            <w:tcW w:w="2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《计算机信息系统安全保护条例》第十七条</w:t>
            </w:r>
          </w:p>
        </w:tc>
      </w:tr>
    </w:tbl>
    <w:p>
      <w:pPr>
        <w:jc w:val="both"/>
      </w:pPr>
    </w:p>
    <w:sectPr>
      <w:pgSz w:w="16838" w:h="11906" w:orient="landscape"/>
      <w:pgMar w:top="1803" w:right="1440" w:bottom="1803"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E58D2"/>
    <w:rsid w:val="01257DA1"/>
    <w:rsid w:val="03942A31"/>
    <w:rsid w:val="090B3ED2"/>
    <w:rsid w:val="182D0223"/>
    <w:rsid w:val="28C77040"/>
    <w:rsid w:val="2A137C6F"/>
    <w:rsid w:val="360F1465"/>
    <w:rsid w:val="51335D29"/>
    <w:rsid w:val="598D133E"/>
    <w:rsid w:val="687A6E3B"/>
    <w:rsid w:val="6BFF492C"/>
    <w:rsid w:val="710746B7"/>
    <w:rsid w:val="741E58D2"/>
    <w:rsid w:val="7A9D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rPr>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2025-02-27T01:07:00Z</dcterms:created>
  <dc:creator>Administrator</dc:creator>
  <cp:lastModifiedBy>Administrator</cp:lastModifiedBy>
  <dcterms:modified xsi:type="dcterms:W3CDTF">2026-01-20T00:45:03Z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5C7CCA2ED53A4934A6B8CDE8B3E3FA83</vt:lpwstr>
  </property>
</Properties>
</file>