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i w:val="0"/>
          <w:caps w:val="0"/>
          <w:color w:val="auto"/>
          <w:spacing w:val="0"/>
          <w:sz w:val="36"/>
          <w:szCs w:val="36"/>
        </w:rPr>
      </w:pPr>
      <w:r>
        <w:rPr>
          <w:rFonts w:ascii="方正小标宋简体" w:hAnsi="方正小标宋简体" w:eastAsia="方正小标宋简体" w:cs="方正小标宋简体"/>
          <w:i w:val="0"/>
          <w:caps w:val="0"/>
          <w:color w:val="auto"/>
          <w:spacing w:val="0"/>
          <w:sz w:val="36"/>
          <w:szCs w:val="36"/>
        </w:rPr>
        <w:t>沂源县公安局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仿宋_GB2312" w:hAnsi="宋体" w:eastAsia="仿宋_GB2312" w:cs="仿宋_GB2312"/>
          <w:i w:val="0"/>
          <w:caps w:val="0"/>
          <w:color w:val="auto"/>
          <w:spacing w:val="0"/>
          <w:sz w:val="36"/>
          <w:szCs w:val="36"/>
          <w:shd w:val="clear" w:color="auto" w:fill="FFFFFF"/>
        </w:rPr>
      </w:pPr>
      <w:r>
        <w:rPr>
          <w:rFonts w:hint="eastAsia" w:ascii="方正小标宋简体" w:hAnsi="方正小标宋简体" w:eastAsia="方正小标宋简体" w:cs="方正小标宋简体"/>
          <w:i w:val="0"/>
          <w:caps w:val="0"/>
          <w:color w:val="auto"/>
          <w:spacing w:val="0"/>
          <w:sz w:val="36"/>
          <w:szCs w:val="36"/>
        </w:rPr>
        <w:t>202</w:t>
      </w:r>
      <w:r>
        <w:rPr>
          <w:rFonts w:hint="eastAsia" w:ascii="方正小标宋简体" w:hAnsi="方正小标宋简体" w:eastAsia="方正小标宋简体" w:cs="方正小标宋简体"/>
          <w:i w:val="0"/>
          <w:caps w:val="0"/>
          <w:color w:val="auto"/>
          <w:spacing w:val="0"/>
          <w:sz w:val="36"/>
          <w:szCs w:val="36"/>
          <w:lang w:val="en-US" w:eastAsia="zh-CN"/>
        </w:rPr>
        <w:t>4</w:t>
      </w:r>
      <w:r>
        <w:rPr>
          <w:rFonts w:hint="eastAsia" w:ascii="方正小标宋简体" w:hAnsi="方正小标宋简体" w:eastAsia="方正小标宋简体" w:cs="方正小标宋简体"/>
          <w:i w:val="0"/>
          <w:caps w:val="0"/>
          <w:color w:val="auto"/>
          <w:spacing w:val="0"/>
          <w:sz w:val="36"/>
          <w:szCs w:val="36"/>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仿宋_GB2312"/>
          <w:i w:val="0"/>
          <w:caps w:val="0"/>
          <w:color w:val="auto"/>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rPr>
      </w:pPr>
      <w:r>
        <w:rPr>
          <w:rFonts w:ascii="仿宋_GB2312" w:hAnsi="宋体" w:eastAsia="仿宋_GB2312" w:cs="仿宋_GB2312"/>
          <w:i w:val="0"/>
          <w:caps w:val="0"/>
          <w:color w:val="auto"/>
          <w:spacing w:val="0"/>
          <w:sz w:val="32"/>
          <w:szCs w:val="32"/>
          <w:shd w:val="clear" w:color="auto" w:fill="FFFFFF"/>
        </w:rPr>
        <w:t>本报告按照《中华人民共和国政府信息公开工作年度报告格式》要求及《政府信息公开工作年度报告编发指南》</w:t>
      </w:r>
      <w:r>
        <w:rPr>
          <w:rFonts w:hint="eastAsia" w:ascii="仿宋_GB2312" w:hAnsi="宋体" w:eastAsia="仿宋_GB2312" w:cs="仿宋_GB2312"/>
          <w:i w:val="0"/>
          <w:caps w:val="0"/>
          <w:color w:val="auto"/>
          <w:spacing w:val="0"/>
          <w:sz w:val="32"/>
          <w:szCs w:val="32"/>
          <w:shd w:val="clear" w:color="auto" w:fill="FFFFFF"/>
          <w:lang w:eastAsia="zh-CN"/>
        </w:rPr>
        <w:t>，编制</w:t>
      </w:r>
      <w:r>
        <w:rPr>
          <w:rFonts w:hint="eastAsia" w:ascii="仿宋_GB2312" w:hAnsi="宋体" w:eastAsia="仿宋_GB2312" w:cs="仿宋_GB2312"/>
          <w:i w:val="0"/>
          <w:caps w:val="0"/>
          <w:color w:val="auto"/>
          <w:spacing w:val="0"/>
          <w:sz w:val="32"/>
          <w:szCs w:val="32"/>
          <w:shd w:val="clear" w:color="auto" w:fill="FFFFFF"/>
        </w:rPr>
        <w:t>202</w:t>
      </w:r>
      <w:r>
        <w:rPr>
          <w:rFonts w:hint="eastAsia" w:ascii="仿宋_GB2312" w:hAnsi="宋体" w:eastAsia="仿宋_GB2312" w:cs="仿宋_GB2312"/>
          <w:i w:val="0"/>
          <w:caps w:val="0"/>
          <w:color w:val="auto"/>
          <w:spacing w:val="0"/>
          <w:sz w:val="32"/>
          <w:szCs w:val="32"/>
          <w:shd w:val="clear" w:color="auto" w:fill="FFFFFF"/>
          <w:lang w:val="en-US" w:eastAsia="zh-CN"/>
        </w:rPr>
        <w:t>4</w:t>
      </w:r>
      <w:r>
        <w:rPr>
          <w:rFonts w:hint="eastAsia" w:ascii="仿宋_GB2312" w:hAnsi="宋体" w:eastAsia="仿宋_GB2312" w:cs="仿宋_GB2312"/>
          <w:i w:val="0"/>
          <w:caps w:val="0"/>
          <w:color w:val="auto"/>
          <w:spacing w:val="0"/>
          <w:sz w:val="32"/>
          <w:szCs w:val="32"/>
          <w:shd w:val="clear" w:color="auto" w:fill="FFFFFF"/>
        </w:rPr>
        <w:t>年度本单位政府信息公开工作年度报告。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rPr>
      </w:pPr>
      <w:r>
        <w:rPr>
          <w:rFonts w:ascii="仿宋_GB2312" w:hAnsi="宋体" w:eastAsia="仿宋_GB2312" w:cs="仿宋_GB2312"/>
          <w:i w:val="0"/>
          <w:caps w:val="0"/>
          <w:color w:val="auto"/>
          <w:spacing w:val="0"/>
          <w:sz w:val="32"/>
          <w:szCs w:val="32"/>
          <w:shd w:val="clear" w:color="auto" w:fill="FFFFFF"/>
        </w:rPr>
        <w:t>本报告中所列数据的统计期限为</w:t>
      </w:r>
      <w:r>
        <w:rPr>
          <w:rFonts w:hint="eastAsia"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4</w:t>
      </w:r>
      <w:r>
        <w:rPr>
          <w:rFonts w:hint="eastAsia" w:ascii="仿宋_GB2312" w:hAnsi="宋体" w:eastAsia="仿宋_GB2312" w:cs="仿宋_GB2312"/>
          <w:i w:val="0"/>
          <w:caps w:val="0"/>
          <w:color w:val="auto"/>
          <w:spacing w:val="0"/>
          <w:sz w:val="32"/>
          <w:szCs w:val="32"/>
          <w:shd w:val="clear" w:color="auto" w:fill="FFFFFF"/>
        </w:rPr>
        <w:t>年</w:t>
      </w:r>
      <w:r>
        <w:rPr>
          <w:rFonts w:hint="eastAsia" w:ascii="仿宋_GB2312" w:hAnsi="宋体" w:eastAsia="仿宋_GB2312" w:cs="仿宋_GB2312"/>
          <w:i w:val="0"/>
          <w:caps w:val="0"/>
          <w:color w:val="auto"/>
          <w:spacing w:val="0"/>
          <w:sz w:val="32"/>
          <w:szCs w:val="32"/>
          <w:shd w:val="clear" w:color="auto" w:fill="FFFFFF"/>
          <w:lang w:val="en-US"/>
        </w:rPr>
        <w:t>1</w:t>
      </w:r>
      <w:r>
        <w:rPr>
          <w:rFonts w:hint="eastAsia" w:ascii="仿宋_GB2312" w:hAnsi="宋体" w:eastAsia="仿宋_GB2312" w:cs="仿宋_GB2312"/>
          <w:i w:val="0"/>
          <w:caps w:val="0"/>
          <w:color w:val="auto"/>
          <w:spacing w:val="0"/>
          <w:sz w:val="32"/>
          <w:szCs w:val="32"/>
          <w:shd w:val="clear" w:color="auto" w:fill="FFFFFF"/>
        </w:rPr>
        <w:t>月</w:t>
      </w:r>
      <w:r>
        <w:rPr>
          <w:rFonts w:hint="eastAsia" w:ascii="仿宋_GB2312" w:hAnsi="宋体" w:eastAsia="仿宋_GB2312" w:cs="仿宋_GB2312"/>
          <w:i w:val="0"/>
          <w:caps w:val="0"/>
          <w:color w:val="auto"/>
          <w:spacing w:val="0"/>
          <w:sz w:val="32"/>
          <w:szCs w:val="32"/>
          <w:shd w:val="clear" w:color="auto" w:fill="FFFFFF"/>
          <w:lang w:val="en-US"/>
        </w:rPr>
        <w:t>1</w:t>
      </w:r>
      <w:r>
        <w:rPr>
          <w:rFonts w:hint="eastAsia" w:ascii="仿宋_GB2312" w:hAnsi="宋体" w:eastAsia="仿宋_GB2312" w:cs="仿宋_GB2312"/>
          <w:i w:val="0"/>
          <w:caps w:val="0"/>
          <w:color w:val="auto"/>
          <w:spacing w:val="0"/>
          <w:sz w:val="32"/>
          <w:szCs w:val="32"/>
          <w:shd w:val="clear" w:color="auto" w:fill="FFFFFF"/>
        </w:rPr>
        <w:t>日起至</w:t>
      </w:r>
      <w:r>
        <w:rPr>
          <w:rFonts w:hint="eastAsia"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4</w:t>
      </w:r>
      <w:r>
        <w:rPr>
          <w:rFonts w:hint="eastAsia" w:ascii="仿宋_GB2312" w:hAnsi="宋体" w:eastAsia="仿宋_GB2312" w:cs="仿宋_GB2312"/>
          <w:i w:val="0"/>
          <w:caps w:val="0"/>
          <w:color w:val="auto"/>
          <w:spacing w:val="0"/>
          <w:sz w:val="32"/>
          <w:szCs w:val="32"/>
          <w:shd w:val="clear" w:color="auto" w:fill="FFFFFF"/>
        </w:rPr>
        <w:t>年</w:t>
      </w:r>
      <w:r>
        <w:rPr>
          <w:rFonts w:hint="eastAsia" w:ascii="仿宋_GB2312" w:hAnsi="宋体" w:eastAsia="仿宋_GB2312" w:cs="仿宋_GB2312"/>
          <w:i w:val="0"/>
          <w:caps w:val="0"/>
          <w:color w:val="auto"/>
          <w:spacing w:val="0"/>
          <w:sz w:val="32"/>
          <w:szCs w:val="32"/>
          <w:shd w:val="clear" w:color="auto" w:fill="FFFFFF"/>
          <w:lang w:val="en-US"/>
        </w:rPr>
        <w:t>12</w:t>
      </w:r>
      <w:r>
        <w:rPr>
          <w:rFonts w:hint="eastAsia" w:ascii="仿宋_GB2312" w:hAnsi="宋体" w:eastAsia="仿宋_GB2312" w:cs="仿宋_GB2312"/>
          <w:i w:val="0"/>
          <w:caps w:val="0"/>
          <w:color w:val="auto"/>
          <w:spacing w:val="0"/>
          <w:sz w:val="32"/>
          <w:szCs w:val="32"/>
          <w:shd w:val="clear" w:color="auto" w:fill="FFFFFF"/>
        </w:rPr>
        <w:t>月</w:t>
      </w:r>
      <w:r>
        <w:rPr>
          <w:rFonts w:hint="eastAsia" w:ascii="仿宋_GB2312" w:hAnsi="宋体" w:eastAsia="仿宋_GB2312" w:cs="仿宋_GB2312"/>
          <w:i w:val="0"/>
          <w:caps w:val="0"/>
          <w:color w:val="auto"/>
          <w:spacing w:val="0"/>
          <w:sz w:val="32"/>
          <w:szCs w:val="32"/>
          <w:shd w:val="clear" w:color="auto" w:fill="FFFFFF"/>
          <w:lang w:val="en-US"/>
        </w:rPr>
        <w:t>31</w:t>
      </w:r>
      <w:r>
        <w:rPr>
          <w:rFonts w:hint="eastAsia" w:ascii="仿宋_GB2312" w:hAnsi="宋体" w:eastAsia="仿宋_GB2312" w:cs="仿宋_GB2312"/>
          <w:i w:val="0"/>
          <w:caps w:val="0"/>
          <w:color w:val="auto"/>
          <w:spacing w:val="0"/>
          <w:sz w:val="32"/>
          <w:szCs w:val="32"/>
          <w:shd w:val="clear" w:color="auto" w:fill="FFFFFF"/>
        </w:rPr>
        <w:t>日止。</w:t>
      </w:r>
      <w:r>
        <w:rPr>
          <w:rFonts w:ascii="仿宋_GB2312" w:hAnsi="宋体" w:eastAsia="仿宋_GB2312" w:cs="仿宋_GB2312"/>
          <w:i w:val="0"/>
          <w:caps w:val="0"/>
          <w:color w:val="auto"/>
          <w:spacing w:val="0"/>
          <w:sz w:val="32"/>
          <w:szCs w:val="32"/>
          <w:shd w:val="clear" w:color="auto" w:fill="FFFFFF"/>
        </w:rPr>
        <w:t>如对报告内容有疑问，请与沂源县公安局联系（地址：</w:t>
      </w:r>
      <w:r>
        <w:rPr>
          <w:rFonts w:hint="eastAsia" w:ascii="仿宋_GB2312" w:hAnsi="宋体" w:eastAsia="仿宋_GB2312" w:cs="仿宋_GB2312"/>
          <w:i w:val="0"/>
          <w:caps w:val="0"/>
          <w:color w:val="auto"/>
          <w:spacing w:val="0"/>
          <w:sz w:val="32"/>
          <w:szCs w:val="32"/>
          <w:shd w:val="clear" w:color="auto" w:fill="FFFFFF"/>
        </w:rPr>
        <w:t>沂源县县城振兴路89号；邮编：256100；电话：</w:t>
      </w:r>
      <w:r>
        <w:rPr>
          <w:rFonts w:hint="eastAsia" w:ascii="仿宋_GB2312" w:hAnsi="宋体" w:eastAsia="仿宋_GB2312" w:cs="仿宋_GB2312"/>
          <w:i w:val="0"/>
          <w:caps w:val="0"/>
          <w:color w:val="auto"/>
          <w:spacing w:val="0"/>
          <w:sz w:val="32"/>
          <w:szCs w:val="32"/>
          <w:shd w:val="clear" w:color="auto" w:fill="FFFFFF"/>
          <w:lang w:val="en-US" w:eastAsia="zh-CN"/>
        </w:rPr>
        <w:t>2139611</w:t>
      </w:r>
      <w:r>
        <w:rPr>
          <w:rFonts w:hint="eastAsia" w:ascii="仿宋_GB2312" w:hAnsi="宋体" w:eastAsia="仿宋_GB2312" w:cs="仿宋_GB2312"/>
          <w:i w:val="0"/>
          <w:caps w:val="0"/>
          <w:color w:val="auto"/>
          <w:spacing w:val="0"/>
          <w:sz w:val="32"/>
          <w:szCs w:val="32"/>
          <w:shd w:val="clear" w:color="auto" w:fill="FFFFFF"/>
        </w:rPr>
        <w:t>；邮箱：yyxgajzhzx@zb.shandong.cn）。</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caps w:val="0"/>
          <w:color w:val="auto"/>
          <w:spacing w:val="0"/>
          <w:sz w:val="32"/>
          <w:szCs w:val="32"/>
          <w:shd w:val="clear" w:color="auto" w:fill="FFFFFF"/>
        </w:rPr>
      </w:pPr>
      <w:r>
        <w:rPr>
          <w:rFonts w:hint="eastAsia" w:ascii="黑体" w:hAnsi="黑体" w:eastAsia="黑体" w:cs="黑体"/>
          <w:i w:val="0"/>
          <w:caps w:val="0"/>
          <w:color w:val="auto"/>
          <w:spacing w:val="0"/>
          <w:sz w:val="32"/>
          <w:szCs w:val="32"/>
          <w:shd w:val="clear" w:color="auto" w:fill="FFFFFF"/>
        </w:rPr>
        <w:t>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宋体" w:eastAsia="仿宋_GB2312" w:cs="仿宋_GB2312"/>
          <w:i w:val="0"/>
          <w:caps w:val="0"/>
          <w:color w:val="auto"/>
          <w:spacing w:val="0"/>
          <w:sz w:val="32"/>
          <w:szCs w:val="32"/>
          <w:shd w:val="clear" w:color="auto" w:fill="FFFFFF"/>
          <w:lang w:val="en-US" w:eastAsia="zh-CN"/>
        </w:rPr>
        <w:t>2024年，</w:t>
      </w:r>
      <w:r>
        <w:rPr>
          <w:rFonts w:hint="eastAsia" w:ascii="仿宋_GB2312" w:hAnsi="宋体" w:eastAsia="仿宋_GB2312" w:cs="仿宋_GB2312"/>
          <w:i w:val="0"/>
          <w:caps w:val="0"/>
          <w:color w:val="auto"/>
          <w:spacing w:val="0"/>
          <w:sz w:val="32"/>
          <w:szCs w:val="32"/>
          <w:shd w:val="clear" w:color="auto" w:fill="FFFFFF"/>
          <w:lang w:eastAsia="zh-CN"/>
        </w:rPr>
        <w:t>沂源县公安局</w:t>
      </w:r>
      <w:r>
        <w:rPr>
          <w:rFonts w:hint="eastAsia" w:ascii="仿宋_GB2312" w:hAnsi="宋体" w:eastAsia="仿宋_GB2312" w:cs="仿宋_GB2312"/>
          <w:i w:val="0"/>
          <w:caps w:val="0"/>
          <w:color w:val="auto"/>
          <w:spacing w:val="0"/>
          <w:sz w:val="32"/>
          <w:szCs w:val="32"/>
          <w:shd w:val="clear" w:color="auto" w:fill="FFFFFF"/>
        </w:rPr>
        <w:t>坚持以习近平新时代中国特色社会主义思想和党的二十大精神为指导，在县委、县政府的坚强领导下，以贯彻实施《中华人民共和国政府信息公开条例》为主线，全面落实政府信息公开各项部署，围绕</w:t>
      </w:r>
      <w:bookmarkStart w:id="0" w:name="_GoBack"/>
      <w:bookmarkEnd w:id="0"/>
      <w:r>
        <w:rPr>
          <w:rFonts w:hint="eastAsia" w:ascii="仿宋_GB2312" w:hAnsi="宋体" w:eastAsia="仿宋_GB2312" w:cs="仿宋_GB2312"/>
          <w:i w:val="0"/>
          <w:caps w:val="0"/>
          <w:color w:val="auto"/>
          <w:spacing w:val="0"/>
          <w:sz w:val="32"/>
          <w:szCs w:val="32"/>
          <w:shd w:val="clear" w:color="auto" w:fill="FFFFFF"/>
        </w:rPr>
        <w:t>回应人民群众关切关注，积极适应新时代政府信息公开新要求，着力提升政府信息公开工作质效</w:t>
      </w:r>
      <w:r>
        <w:rPr>
          <w:rFonts w:hint="eastAsia" w:ascii="仿宋_GB2312" w:hAnsi="宋体" w:eastAsia="仿宋_GB2312" w:cs="仿宋_GB2312"/>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ascii="仿宋_GB2312" w:hAnsi="宋体" w:eastAsia="仿宋_GB2312" w:cs="仿宋_GB2312"/>
          <w:i w:val="0"/>
          <w:caps w:val="0"/>
          <w:color w:val="auto"/>
          <w:spacing w:val="0"/>
          <w:sz w:val="32"/>
          <w:szCs w:val="32"/>
          <w:shd w:val="clear" w:color="auto" w:fill="FFFFFF"/>
        </w:rPr>
        <w:t>截至</w:t>
      </w:r>
      <w:r>
        <w:rPr>
          <w:rFonts w:hint="eastAsia" w:ascii="仿宋_GB2312" w:hAnsi="宋体" w:eastAsia="仿宋_GB2312" w:cs="仿宋_GB2312"/>
          <w:i w:val="0"/>
          <w:caps w:val="0"/>
          <w:color w:val="auto"/>
          <w:spacing w:val="0"/>
          <w:sz w:val="32"/>
          <w:szCs w:val="32"/>
          <w:shd w:val="clear" w:color="auto" w:fill="FFFFFF"/>
        </w:rPr>
        <w:t>202</w:t>
      </w:r>
      <w:r>
        <w:rPr>
          <w:rFonts w:hint="eastAsia" w:ascii="仿宋_GB2312" w:hAnsi="宋体" w:eastAsia="仿宋_GB2312" w:cs="仿宋_GB2312"/>
          <w:i w:val="0"/>
          <w:caps w:val="0"/>
          <w:color w:val="auto"/>
          <w:spacing w:val="0"/>
          <w:sz w:val="32"/>
          <w:szCs w:val="32"/>
          <w:shd w:val="clear" w:color="auto" w:fill="FFFFFF"/>
          <w:lang w:val="en-US" w:eastAsia="zh-CN"/>
        </w:rPr>
        <w:t>4</w:t>
      </w:r>
      <w:r>
        <w:rPr>
          <w:rFonts w:hint="eastAsia" w:ascii="仿宋_GB2312" w:hAnsi="宋体" w:eastAsia="仿宋_GB2312" w:cs="仿宋_GB2312"/>
          <w:i w:val="0"/>
          <w:caps w:val="0"/>
          <w:color w:val="auto"/>
          <w:spacing w:val="0"/>
          <w:sz w:val="32"/>
          <w:szCs w:val="32"/>
          <w:shd w:val="clear" w:color="auto" w:fill="FFFFFF"/>
        </w:rPr>
        <w:t>年底，县公安局主动公开政府信息</w:t>
      </w:r>
      <w:r>
        <w:rPr>
          <w:rFonts w:hint="eastAsia" w:ascii="仿宋_GB2312" w:hAnsi="宋体" w:eastAsia="仿宋_GB2312" w:cs="仿宋_GB2312"/>
          <w:i w:val="0"/>
          <w:caps w:val="0"/>
          <w:color w:val="auto"/>
          <w:spacing w:val="0"/>
          <w:sz w:val="32"/>
          <w:szCs w:val="32"/>
          <w:shd w:val="clear" w:color="auto" w:fill="FFFFFF"/>
          <w:lang w:val="en-US" w:eastAsia="zh-CN"/>
        </w:rPr>
        <w:t>61</w:t>
      </w:r>
      <w:r>
        <w:rPr>
          <w:rFonts w:hint="eastAsia" w:ascii="仿宋_GB2312" w:hAnsi="宋体" w:eastAsia="仿宋_GB2312" w:cs="仿宋_GB2312"/>
          <w:i w:val="0"/>
          <w:caps w:val="0"/>
          <w:color w:val="auto"/>
          <w:spacing w:val="0"/>
          <w:sz w:val="32"/>
          <w:szCs w:val="32"/>
          <w:shd w:val="clear" w:color="auto" w:fill="FFFFFF"/>
        </w:rPr>
        <w:t>条。其中机构职能</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val="en-US" w:eastAsia="zh-CN"/>
        </w:rPr>
        <w:t>政府部门文件1条，政策解读1条，</w:t>
      </w:r>
      <w:r>
        <w:rPr>
          <w:rFonts w:hint="eastAsia" w:ascii="仿宋_GB2312" w:hAnsi="宋体" w:eastAsia="仿宋_GB2312" w:cs="仿宋_GB2312"/>
          <w:i w:val="0"/>
          <w:caps w:val="0"/>
          <w:color w:val="auto"/>
          <w:spacing w:val="0"/>
          <w:sz w:val="32"/>
          <w:szCs w:val="32"/>
          <w:shd w:val="clear" w:color="auto" w:fill="FFFFFF"/>
        </w:rPr>
        <w:t>政府会议类</w:t>
      </w:r>
      <w:r>
        <w:rPr>
          <w:rFonts w:hint="eastAsia" w:ascii="仿宋_GB2312" w:hAnsi="宋体" w:eastAsia="仿宋_GB2312" w:cs="仿宋_GB2312"/>
          <w:i w:val="0"/>
          <w:caps w:val="0"/>
          <w:color w:val="auto"/>
          <w:spacing w:val="0"/>
          <w:sz w:val="32"/>
          <w:szCs w:val="32"/>
          <w:shd w:val="clear" w:color="auto" w:fill="FFFFFF"/>
          <w:lang w:val="en-US" w:eastAsia="zh-CN"/>
        </w:rPr>
        <w:t>3</w:t>
      </w:r>
      <w:r>
        <w:rPr>
          <w:rFonts w:hint="eastAsia" w:ascii="仿宋_GB2312" w:hAnsi="宋体" w:eastAsia="仿宋_GB2312" w:cs="仿宋_GB2312"/>
          <w:i w:val="0"/>
          <w:caps w:val="0"/>
          <w:color w:val="auto"/>
          <w:spacing w:val="0"/>
          <w:sz w:val="32"/>
          <w:szCs w:val="32"/>
          <w:shd w:val="clear" w:color="auto" w:fill="FFFFFF"/>
        </w:rPr>
        <w:t>条，重点民生类</w:t>
      </w:r>
      <w:r>
        <w:rPr>
          <w:rFonts w:hint="eastAsia" w:ascii="仿宋_GB2312" w:hAnsi="宋体" w:eastAsia="仿宋_GB2312" w:cs="仿宋_GB2312"/>
          <w:i w:val="0"/>
          <w:caps w:val="0"/>
          <w:color w:val="auto"/>
          <w:spacing w:val="0"/>
          <w:sz w:val="32"/>
          <w:szCs w:val="32"/>
          <w:shd w:val="clear" w:color="auto" w:fill="FFFFFF"/>
          <w:lang w:val="en-US" w:eastAsia="zh-CN"/>
        </w:rPr>
        <w:t>3</w:t>
      </w:r>
      <w:r>
        <w:rPr>
          <w:rFonts w:hint="eastAsia" w:ascii="仿宋_GB2312" w:hAnsi="宋体" w:eastAsia="仿宋_GB2312" w:cs="仿宋_GB2312"/>
          <w:i w:val="0"/>
          <w:caps w:val="0"/>
          <w:color w:val="auto"/>
          <w:spacing w:val="0"/>
          <w:sz w:val="32"/>
          <w:szCs w:val="32"/>
          <w:shd w:val="clear" w:color="auto" w:fill="FFFFFF"/>
        </w:rPr>
        <w:t>条，防范化解重大风险</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i w:val="0"/>
          <w:caps w:val="0"/>
          <w:color w:val="auto"/>
          <w:spacing w:val="0"/>
          <w:sz w:val="32"/>
          <w:szCs w:val="32"/>
          <w:shd w:val="clear" w:color="auto" w:fill="FFFFFF"/>
        </w:rPr>
        <w:t>建议提案类2条，财政信息4条，管理和服务类</w:t>
      </w:r>
      <w:r>
        <w:rPr>
          <w:rFonts w:hint="eastAsia" w:ascii="仿宋_GB2312" w:hAnsi="宋体" w:eastAsia="仿宋_GB2312" w:cs="仿宋_GB2312"/>
          <w:i w:val="0"/>
          <w:caps w:val="0"/>
          <w:color w:val="auto"/>
          <w:spacing w:val="0"/>
          <w:sz w:val="32"/>
          <w:szCs w:val="32"/>
          <w:shd w:val="clear" w:color="auto" w:fill="FFFFFF"/>
          <w:lang w:val="en-US" w:eastAsia="zh-CN"/>
        </w:rPr>
        <w:t>25</w:t>
      </w:r>
      <w:r>
        <w:rPr>
          <w:rFonts w:hint="eastAsia" w:ascii="仿宋_GB2312" w:hAnsi="宋体" w:eastAsia="仿宋_GB2312" w:cs="仿宋_GB2312"/>
          <w:i w:val="0"/>
          <w:caps w:val="0"/>
          <w:color w:val="auto"/>
          <w:spacing w:val="0"/>
          <w:sz w:val="32"/>
          <w:szCs w:val="32"/>
          <w:shd w:val="clear" w:color="auto" w:fill="FFFFFF"/>
        </w:rPr>
        <w:t>条，“双随机、一公开”类</w:t>
      </w:r>
      <w:r>
        <w:rPr>
          <w:rFonts w:hint="eastAsia" w:ascii="仿宋_GB2312" w:hAnsi="宋体" w:eastAsia="仿宋_GB2312" w:cs="仿宋_GB2312"/>
          <w:i w:val="0"/>
          <w:caps w:val="0"/>
          <w:color w:val="auto"/>
          <w:spacing w:val="0"/>
          <w:sz w:val="32"/>
          <w:szCs w:val="32"/>
          <w:shd w:val="clear" w:color="auto" w:fill="FFFFFF"/>
          <w:lang w:val="en-US" w:eastAsia="zh-CN"/>
        </w:rPr>
        <w:t>6</w:t>
      </w:r>
      <w:r>
        <w:rPr>
          <w:rFonts w:hint="eastAsia" w:ascii="仿宋_GB2312" w:hAnsi="宋体" w:eastAsia="仿宋_GB2312" w:cs="仿宋_GB2312"/>
          <w:i w:val="0"/>
          <w:caps w:val="0"/>
          <w:color w:val="auto"/>
          <w:spacing w:val="0"/>
          <w:sz w:val="32"/>
          <w:szCs w:val="32"/>
          <w:shd w:val="clear" w:color="auto" w:fill="FFFFFF"/>
        </w:rPr>
        <w:t>条，政务公开组织领导类</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政务公开</w:t>
      </w:r>
      <w:r>
        <w:rPr>
          <w:rFonts w:hint="eastAsia" w:ascii="仿宋_GB2312" w:hAnsi="宋体" w:eastAsia="仿宋_GB2312" w:cs="仿宋_GB2312"/>
          <w:i w:val="0"/>
          <w:caps w:val="0"/>
          <w:color w:val="auto"/>
          <w:spacing w:val="0"/>
          <w:sz w:val="32"/>
          <w:szCs w:val="32"/>
          <w:shd w:val="clear" w:color="auto" w:fill="FFFFFF"/>
        </w:rPr>
        <w:t>培训类</w:t>
      </w:r>
      <w:r>
        <w:rPr>
          <w:rFonts w:hint="eastAsia" w:ascii="仿宋_GB2312" w:hAnsi="宋体" w:eastAsia="仿宋_GB2312" w:cs="仿宋_GB2312"/>
          <w:i w:val="0"/>
          <w:caps w:val="0"/>
          <w:color w:val="auto"/>
          <w:spacing w:val="0"/>
          <w:sz w:val="32"/>
          <w:szCs w:val="32"/>
          <w:shd w:val="clear" w:color="auto" w:fill="FFFFFF"/>
          <w:lang w:val="en-US" w:eastAsia="zh-CN"/>
        </w:rPr>
        <w:t>3</w:t>
      </w:r>
      <w:r>
        <w:rPr>
          <w:rFonts w:hint="eastAsia" w:ascii="仿宋_GB2312" w:hAnsi="宋体" w:eastAsia="仿宋_GB2312" w:cs="仿宋_GB2312"/>
          <w:i w:val="0"/>
          <w:caps w:val="0"/>
          <w:color w:val="auto"/>
          <w:spacing w:val="0"/>
          <w:sz w:val="32"/>
          <w:szCs w:val="32"/>
          <w:shd w:val="clear" w:color="auto" w:fill="FFFFFF"/>
        </w:rPr>
        <w:t>条，政务公开工作推进类</w:t>
      </w:r>
      <w:r>
        <w:rPr>
          <w:rFonts w:hint="eastAsia" w:ascii="仿宋_GB2312" w:hAnsi="宋体" w:eastAsia="仿宋_GB2312" w:cs="仿宋_GB2312"/>
          <w:i w:val="0"/>
          <w:caps w:val="0"/>
          <w:color w:val="auto"/>
          <w:spacing w:val="0"/>
          <w:sz w:val="32"/>
          <w:szCs w:val="32"/>
          <w:shd w:val="clear" w:color="auto" w:fill="FFFFFF"/>
          <w:lang w:val="en-US" w:eastAsia="zh-CN"/>
        </w:rPr>
        <w:t>3</w:t>
      </w:r>
      <w:r>
        <w:rPr>
          <w:rFonts w:hint="eastAsia" w:ascii="仿宋_GB2312" w:hAnsi="宋体" w:eastAsia="仿宋_GB2312" w:cs="仿宋_GB2312"/>
          <w:i w:val="0"/>
          <w:caps w:val="0"/>
          <w:color w:val="auto"/>
          <w:spacing w:val="0"/>
          <w:sz w:val="32"/>
          <w:szCs w:val="32"/>
          <w:shd w:val="clear" w:color="auto" w:fill="FFFFFF"/>
        </w:rPr>
        <w:t>条，</w:t>
      </w:r>
      <w:r>
        <w:rPr>
          <w:rFonts w:hint="eastAsia" w:ascii="仿宋_GB2312" w:hAnsi="宋体" w:eastAsia="仿宋_GB2312" w:cs="仿宋_GB2312"/>
          <w:i w:val="0"/>
          <w:caps w:val="0"/>
          <w:color w:val="auto"/>
          <w:spacing w:val="0"/>
          <w:sz w:val="32"/>
          <w:szCs w:val="32"/>
          <w:shd w:val="clear" w:color="auto" w:fill="FFFFFF"/>
          <w:lang w:eastAsia="zh-CN"/>
        </w:rPr>
        <w:t>主动公开基本目录</w:t>
      </w:r>
      <w:r>
        <w:rPr>
          <w:rFonts w:hint="eastAsia" w:ascii="仿宋_GB2312" w:hAnsi="宋体" w:eastAsia="仿宋_GB2312" w:cs="仿宋_GB2312"/>
          <w:i w:val="0"/>
          <w:caps w:val="0"/>
          <w:color w:val="auto"/>
          <w:spacing w:val="0"/>
          <w:sz w:val="32"/>
          <w:szCs w:val="32"/>
          <w:shd w:val="clear" w:color="auto" w:fill="FFFFFF"/>
          <w:lang w:val="en-US" w:eastAsia="zh-CN"/>
        </w:rPr>
        <w:t>1条，</w:t>
      </w:r>
      <w:r>
        <w:rPr>
          <w:rFonts w:hint="eastAsia" w:ascii="仿宋_GB2312" w:hAnsi="宋体" w:eastAsia="仿宋_GB2312" w:cs="仿宋_GB2312"/>
          <w:i w:val="0"/>
          <w:caps w:val="0"/>
          <w:color w:val="auto"/>
          <w:spacing w:val="0"/>
          <w:sz w:val="32"/>
          <w:szCs w:val="32"/>
          <w:shd w:val="clear" w:color="auto" w:fill="FFFFFF"/>
        </w:rPr>
        <w:t>政府信息公开指南1条，</w:t>
      </w:r>
      <w:r>
        <w:rPr>
          <w:rFonts w:hint="eastAsia" w:ascii="仿宋_GB2312" w:hAnsi="宋体" w:eastAsia="仿宋_GB2312" w:cs="仿宋_GB2312"/>
          <w:i w:val="0"/>
          <w:caps w:val="0"/>
          <w:color w:val="auto"/>
          <w:spacing w:val="0"/>
          <w:sz w:val="32"/>
          <w:szCs w:val="32"/>
          <w:shd w:val="clear" w:color="auto" w:fill="FFFFFF"/>
          <w:lang w:eastAsia="zh-CN"/>
        </w:rPr>
        <w:t>政府信息</w:t>
      </w:r>
      <w:r>
        <w:rPr>
          <w:rFonts w:hint="eastAsia" w:ascii="仿宋_GB2312" w:hAnsi="宋体" w:eastAsia="仿宋_GB2312" w:cs="仿宋_GB2312"/>
          <w:i w:val="0"/>
          <w:caps w:val="0"/>
          <w:color w:val="auto"/>
          <w:spacing w:val="0"/>
          <w:sz w:val="32"/>
          <w:szCs w:val="32"/>
          <w:shd w:val="clear" w:color="auto" w:fill="FFFFFF"/>
        </w:rPr>
        <w:t>公开年报1条，法制建设类</w:t>
      </w:r>
      <w:r>
        <w:rPr>
          <w:rFonts w:hint="eastAsia" w:ascii="仿宋_GB2312" w:hAnsi="宋体" w:eastAsia="仿宋_GB2312" w:cs="仿宋_GB2312"/>
          <w:i w:val="0"/>
          <w:caps w:val="0"/>
          <w:color w:val="auto"/>
          <w:spacing w:val="0"/>
          <w:sz w:val="32"/>
          <w:szCs w:val="32"/>
          <w:shd w:val="clear" w:color="auto" w:fill="FFFFFF"/>
          <w:lang w:val="en-US" w:eastAsia="zh-CN"/>
        </w:rPr>
        <w:t>1</w:t>
      </w:r>
      <w:r>
        <w:rPr>
          <w:rFonts w:hint="eastAsia" w:ascii="仿宋_GB2312" w:hAnsi="宋体" w:eastAsia="仿宋_GB2312" w:cs="仿宋_GB2312"/>
          <w:i w:val="0"/>
          <w:caps w:val="0"/>
          <w:color w:val="auto"/>
          <w:spacing w:val="0"/>
          <w:sz w:val="32"/>
          <w:szCs w:val="32"/>
          <w:shd w:val="clear" w:color="auto" w:fill="FFFFFF"/>
        </w:rPr>
        <w:t>条。今年以来，微信</w:t>
      </w:r>
      <w:r>
        <w:rPr>
          <w:rFonts w:hint="eastAsia" w:ascii="仿宋_GB2312" w:hAnsi="宋体" w:eastAsia="仿宋_GB2312" w:cs="仿宋_GB2312"/>
          <w:i w:val="0"/>
          <w:caps w:val="0"/>
          <w:color w:val="auto"/>
          <w:spacing w:val="0"/>
          <w:sz w:val="32"/>
          <w:szCs w:val="32"/>
          <w:shd w:val="clear" w:color="auto" w:fill="FFFFFF"/>
          <w:lang w:eastAsia="zh-CN"/>
        </w:rPr>
        <w:t>公众号“沂源公安”</w:t>
      </w:r>
      <w:r>
        <w:rPr>
          <w:rFonts w:hint="eastAsia" w:ascii="仿宋_GB2312" w:hAnsi="宋体" w:eastAsia="仿宋_GB2312" w:cs="仿宋_GB2312"/>
          <w:i w:val="0"/>
          <w:caps w:val="0"/>
          <w:color w:val="auto"/>
          <w:spacing w:val="0"/>
          <w:sz w:val="32"/>
          <w:szCs w:val="32"/>
          <w:shd w:val="clear" w:color="auto" w:fill="FFFFFF"/>
        </w:rPr>
        <w:t>累计发布信息638条，抖音</w:t>
      </w:r>
      <w:r>
        <w:rPr>
          <w:rFonts w:hint="eastAsia" w:ascii="仿宋_GB2312" w:hAnsi="宋体" w:eastAsia="仿宋_GB2312" w:cs="仿宋_GB2312"/>
          <w:i w:val="0"/>
          <w:caps w:val="0"/>
          <w:color w:val="auto"/>
          <w:spacing w:val="0"/>
          <w:sz w:val="32"/>
          <w:szCs w:val="32"/>
          <w:shd w:val="clear" w:color="auto" w:fill="FFFFFF"/>
          <w:lang w:eastAsia="zh-CN"/>
        </w:rPr>
        <w:t>号“沂源公安”</w:t>
      </w:r>
      <w:r>
        <w:rPr>
          <w:rFonts w:hint="eastAsia" w:ascii="仿宋_GB2312" w:hAnsi="宋体" w:eastAsia="仿宋_GB2312" w:cs="仿宋_GB2312"/>
          <w:i w:val="0"/>
          <w:caps w:val="0"/>
          <w:color w:val="auto"/>
          <w:spacing w:val="0"/>
          <w:sz w:val="32"/>
          <w:szCs w:val="32"/>
          <w:shd w:val="clear" w:color="auto" w:fill="FFFFFF"/>
        </w:rPr>
        <w:t>累计发布信息156条。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宋体" w:eastAsia="仿宋_GB2312" w:cs="仿宋_GB2312"/>
          <w:i w:val="0"/>
          <w:caps w:val="0"/>
          <w:color w:val="auto"/>
          <w:spacing w:val="0"/>
          <w:sz w:val="32"/>
          <w:szCs w:val="32"/>
          <w:shd w:val="clear" w:color="auto" w:fill="FFFFFF"/>
        </w:rPr>
        <w:t>妥善做好信息公开申请办理工作，对事实清楚的信息公开申请，及时会同相关部门召开专题会议讨论研究，确定答复内容和形式，在法律和政策允许的范围内，尽最大可能满足申请人的信息需求。</w:t>
      </w:r>
      <w:r>
        <w:rPr>
          <w:rFonts w:ascii="仿宋_GB2312" w:hAnsi="宋体" w:eastAsia="仿宋_GB2312" w:cs="仿宋_GB2312"/>
          <w:i w:val="0"/>
          <w:caps w:val="0"/>
          <w:color w:val="auto"/>
          <w:spacing w:val="0"/>
          <w:sz w:val="32"/>
          <w:szCs w:val="32"/>
          <w:shd w:val="clear" w:color="auto" w:fill="FFFFFF"/>
          <w:lang w:val="en-US"/>
        </w:rPr>
        <w:t>202</w:t>
      </w:r>
      <w:r>
        <w:rPr>
          <w:rFonts w:hint="eastAsia" w:ascii="仿宋_GB2312" w:hAnsi="宋体" w:eastAsia="仿宋_GB2312" w:cs="仿宋_GB2312"/>
          <w:i w:val="0"/>
          <w:caps w:val="0"/>
          <w:color w:val="auto"/>
          <w:spacing w:val="0"/>
          <w:sz w:val="32"/>
          <w:szCs w:val="32"/>
          <w:shd w:val="clear" w:color="auto" w:fill="FFFFFF"/>
          <w:lang w:val="en-US" w:eastAsia="zh-CN"/>
        </w:rPr>
        <w:t>4</w:t>
      </w:r>
      <w:r>
        <w:rPr>
          <w:rFonts w:hint="eastAsia" w:ascii="仿宋_GB2312" w:hAnsi="宋体" w:eastAsia="仿宋_GB2312" w:cs="仿宋_GB2312"/>
          <w:i w:val="0"/>
          <w:caps w:val="0"/>
          <w:color w:val="auto"/>
          <w:spacing w:val="0"/>
          <w:sz w:val="32"/>
          <w:szCs w:val="32"/>
          <w:shd w:val="clear" w:color="auto" w:fill="FFFFFF"/>
        </w:rPr>
        <w:t>年共收到政府信息依申请公开</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件，在规定时间内办理答复</w:t>
      </w:r>
      <w:r>
        <w:rPr>
          <w:rFonts w:hint="eastAsia" w:ascii="仿宋_GB2312" w:hAnsi="宋体" w:eastAsia="仿宋_GB2312" w:cs="仿宋_GB2312"/>
          <w:i w:val="0"/>
          <w:caps w:val="0"/>
          <w:color w:val="auto"/>
          <w:spacing w:val="0"/>
          <w:sz w:val="32"/>
          <w:szCs w:val="32"/>
          <w:shd w:val="clear" w:color="auto" w:fill="FFFFFF"/>
          <w:lang w:val="en-US" w:eastAsia="zh-CN"/>
        </w:rPr>
        <w:t>2</w:t>
      </w:r>
      <w:r>
        <w:rPr>
          <w:rFonts w:hint="eastAsia" w:ascii="仿宋_GB2312" w:hAnsi="宋体" w:eastAsia="仿宋_GB2312" w:cs="仿宋_GB2312"/>
          <w:i w:val="0"/>
          <w:caps w:val="0"/>
          <w:color w:val="auto"/>
          <w:spacing w:val="0"/>
          <w:sz w:val="32"/>
          <w:szCs w:val="32"/>
          <w:shd w:val="clear" w:color="auto" w:fill="FFFFFF"/>
        </w:rPr>
        <w:t>件</w:t>
      </w:r>
      <w:r>
        <w:rPr>
          <w:rFonts w:hint="eastAsia" w:ascii="仿宋_GB2312" w:hAnsi="宋体" w:eastAsia="仿宋_GB2312" w:cs="仿宋_GB2312"/>
          <w:i w:val="0"/>
          <w:caps w:val="0"/>
          <w:color w:val="auto"/>
          <w:spacing w:val="0"/>
          <w:sz w:val="32"/>
          <w:szCs w:val="32"/>
          <w:shd w:val="clear" w:color="auto" w:fill="FFFFFF"/>
          <w:lang w:val="en-US" w:eastAsia="zh-CN"/>
        </w:rPr>
        <w:t>,全部为</w:t>
      </w:r>
      <w:r>
        <w:rPr>
          <w:rFonts w:hint="eastAsia" w:ascii="仿宋_GB2312" w:hAnsi="宋体" w:eastAsia="仿宋_GB2312" w:cs="仿宋_GB2312"/>
          <w:i w:val="0"/>
          <w:caps w:val="0"/>
          <w:color w:val="auto"/>
          <w:spacing w:val="0"/>
          <w:sz w:val="32"/>
          <w:szCs w:val="32"/>
          <w:shd w:val="clear" w:color="auto" w:fill="FFFFFF"/>
        </w:rPr>
        <w:t>网上</w:t>
      </w:r>
      <w:r>
        <w:rPr>
          <w:rFonts w:hint="eastAsia" w:ascii="仿宋_GB2312" w:hAnsi="宋体" w:eastAsia="仿宋_GB2312" w:cs="仿宋_GB2312"/>
          <w:i w:val="0"/>
          <w:caps w:val="0"/>
          <w:color w:val="auto"/>
          <w:spacing w:val="0"/>
          <w:sz w:val="32"/>
          <w:szCs w:val="32"/>
          <w:shd w:val="clear" w:color="auto" w:fill="FFFFFF"/>
          <w:lang w:eastAsia="zh-CN"/>
        </w:rPr>
        <w:t>受理</w:t>
      </w:r>
      <w:r>
        <w:rPr>
          <w:rFonts w:hint="eastAsia" w:ascii="仿宋_GB2312" w:hAnsi="宋体" w:eastAsia="仿宋_GB2312" w:cs="仿宋_GB2312"/>
          <w:i w:val="0"/>
          <w:caps w:val="0"/>
          <w:color w:val="auto"/>
          <w:spacing w:val="0"/>
          <w:sz w:val="32"/>
          <w:szCs w:val="32"/>
          <w:shd w:val="clear" w:color="auto" w:fill="FFFFFF"/>
        </w:rPr>
        <w:t>件</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i w:val="0"/>
          <w:caps w:val="0"/>
          <w:color w:val="auto"/>
          <w:spacing w:val="0"/>
          <w:sz w:val="32"/>
          <w:szCs w:val="32"/>
          <w:shd w:val="clear" w:color="auto" w:fill="FFFFFF"/>
        </w:rPr>
        <w:t>未发生依申请公开和政府统计信息公开申请行政复议、提起行政诉讼的情况。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仿宋_GB2312" w:cs="楷体_GB2312"/>
          <w:i w:val="0"/>
          <w:caps w:val="0"/>
          <w:color w:val="auto"/>
          <w:spacing w:val="0"/>
          <w:sz w:val="32"/>
          <w:szCs w:val="32"/>
          <w:shd w:val="clear" w:color="auto" w:fill="FFFFFF"/>
          <w:lang w:eastAsia="zh-CN"/>
        </w:rPr>
      </w:pPr>
      <w:r>
        <w:rPr>
          <w:rFonts w:hint="eastAsia" w:ascii="仿宋_GB2312" w:hAnsi="宋体" w:eastAsia="仿宋_GB2312" w:cs="仿宋_GB2312"/>
          <w:i w:val="0"/>
          <w:caps w:val="0"/>
          <w:color w:val="auto"/>
          <w:spacing w:val="0"/>
          <w:sz w:val="32"/>
          <w:szCs w:val="32"/>
          <w:shd w:val="clear" w:color="auto" w:fill="FFFFFF"/>
        </w:rPr>
        <w:t>遵循公正、公平、合法、便民的原则，严格按照《中华人民共和国政府信息公开条例》要求，加强信息内容审核，特别是特定表述、固定搭配等内容信息，确保发布内容信息规范。进一步理顺政府信息公开工作领导机制和工作机制，完善工作流程，加强信息发布的及时性、准确性</w:t>
      </w:r>
      <w:r>
        <w:rPr>
          <w:rFonts w:hint="eastAsia" w:ascii="仿宋_GB2312" w:hAnsi="宋体" w:eastAsia="仿宋_GB2312" w:cs="仿宋_GB2312"/>
          <w:i w:val="0"/>
          <w:caps w:val="0"/>
          <w:color w:val="auto"/>
          <w:spacing w:val="0"/>
          <w:sz w:val="32"/>
          <w:szCs w:val="32"/>
          <w:shd w:val="clear" w:color="auto" w:fill="FFFFFF"/>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caps w:val="0"/>
          <w:color w:val="auto"/>
          <w:spacing w:val="0"/>
          <w:sz w:val="32"/>
          <w:szCs w:val="32"/>
          <w:shd w:val="clear" w:color="auto" w:fill="FFFFFF"/>
          <w:lang w:eastAsia="zh-CN"/>
        </w:rPr>
      </w:pPr>
      <w:r>
        <w:rPr>
          <w:rFonts w:hint="eastAsia" w:ascii="仿宋_GB2312" w:hAnsi="宋体" w:eastAsia="仿宋_GB2312" w:cs="仿宋_GB2312"/>
          <w:b/>
          <w:bCs/>
          <w:i w:val="0"/>
          <w:caps w:val="0"/>
          <w:color w:val="auto"/>
          <w:spacing w:val="0"/>
          <w:sz w:val="32"/>
          <w:szCs w:val="32"/>
          <w:shd w:val="clear" w:color="auto" w:fill="FFFFFF"/>
        </w:rPr>
        <w:t>一是</w:t>
      </w:r>
      <w:r>
        <w:rPr>
          <w:rFonts w:hint="eastAsia" w:ascii="仿宋_GB2312" w:hAnsi="宋体" w:eastAsia="仿宋_GB2312" w:cs="仿宋_GB2312"/>
          <w:i w:val="0"/>
          <w:caps w:val="0"/>
          <w:color w:val="auto"/>
          <w:spacing w:val="0"/>
          <w:sz w:val="32"/>
          <w:szCs w:val="32"/>
          <w:shd w:val="clear" w:color="auto" w:fill="FFFFFF"/>
        </w:rPr>
        <w:t>依托</w:t>
      </w:r>
      <w:r>
        <w:rPr>
          <w:rFonts w:hint="eastAsia" w:ascii="仿宋_GB2312" w:hAnsi="宋体" w:eastAsia="仿宋_GB2312" w:cs="仿宋_GB2312"/>
          <w:i w:val="0"/>
          <w:caps w:val="0"/>
          <w:color w:val="auto"/>
          <w:spacing w:val="0"/>
          <w:sz w:val="32"/>
          <w:szCs w:val="32"/>
          <w:shd w:val="clear" w:color="auto" w:fill="FFFFFF"/>
          <w:lang w:eastAsia="zh-CN"/>
        </w:rPr>
        <w:t>沂源县</w:t>
      </w:r>
      <w:r>
        <w:rPr>
          <w:rFonts w:hint="eastAsia" w:ascii="仿宋_GB2312" w:hAnsi="宋体" w:eastAsia="仿宋_GB2312" w:cs="仿宋_GB2312"/>
          <w:i w:val="0"/>
          <w:caps w:val="0"/>
          <w:color w:val="auto"/>
          <w:spacing w:val="0"/>
          <w:sz w:val="32"/>
          <w:szCs w:val="32"/>
          <w:shd w:val="clear" w:color="auto" w:fill="FFFFFF"/>
        </w:rPr>
        <w:t>人民政府门户网站，加强数据同源，向社会公开工作动态、公示公告等。</w:t>
      </w:r>
      <w:r>
        <w:rPr>
          <w:rFonts w:hint="eastAsia" w:ascii="仿宋_GB2312" w:hAnsi="宋体" w:eastAsia="仿宋_GB2312" w:cs="仿宋_GB2312"/>
          <w:b/>
          <w:bCs/>
          <w:i w:val="0"/>
          <w:caps w:val="0"/>
          <w:color w:val="auto"/>
          <w:spacing w:val="0"/>
          <w:sz w:val="32"/>
          <w:szCs w:val="32"/>
          <w:shd w:val="clear" w:color="auto" w:fill="FFFFFF"/>
          <w:lang w:eastAsia="zh-CN"/>
        </w:rPr>
        <w:t>二是</w:t>
      </w:r>
      <w:r>
        <w:rPr>
          <w:rFonts w:hint="eastAsia" w:ascii="仿宋_GB2312" w:hAnsi="宋体" w:eastAsia="仿宋_GB2312" w:cs="仿宋_GB2312"/>
          <w:i w:val="0"/>
          <w:caps w:val="0"/>
          <w:color w:val="auto"/>
          <w:spacing w:val="0"/>
          <w:sz w:val="32"/>
          <w:szCs w:val="32"/>
          <w:shd w:val="clear" w:color="auto" w:fill="FFFFFF"/>
        </w:rPr>
        <w:t>充分发挥政务新媒体推介宣传作用，及时发布相关信息，确保人民群众及时了解我局新动态。</w:t>
      </w:r>
      <w:r>
        <w:rPr>
          <w:rFonts w:hint="eastAsia" w:ascii="仿宋_GB2312" w:hAnsi="宋体" w:eastAsia="仿宋_GB2312" w:cs="仿宋_GB2312"/>
          <w:i w:val="0"/>
          <w:caps w:val="0"/>
          <w:color w:val="auto"/>
          <w:spacing w:val="0"/>
          <w:sz w:val="32"/>
          <w:szCs w:val="32"/>
          <w:shd w:val="clear" w:color="auto" w:fill="FFFFFF"/>
          <w:lang w:val="en-US" w:eastAsia="zh-CN"/>
        </w:rPr>
        <w:t>2024年，</w:t>
      </w:r>
      <w:r>
        <w:rPr>
          <w:rFonts w:hint="eastAsia" w:ascii="仿宋_GB2312" w:hAnsi="宋体" w:eastAsia="仿宋_GB2312" w:cs="仿宋_GB2312"/>
          <w:i w:val="0"/>
          <w:caps w:val="0"/>
          <w:color w:val="auto"/>
          <w:spacing w:val="0"/>
          <w:sz w:val="32"/>
          <w:szCs w:val="32"/>
          <w:shd w:val="clear" w:color="auto" w:fill="FFFFFF"/>
        </w:rPr>
        <w:t>沂源县公安局抖音官方号共发布作品100</w:t>
      </w:r>
      <w:r>
        <w:rPr>
          <w:rFonts w:hint="eastAsia" w:ascii="仿宋_GB2312" w:hAnsi="宋体" w:eastAsia="仿宋_GB2312" w:cs="仿宋_GB2312"/>
          <w:i w:val="0"/>
          <w:caps w:val="0"/>
          <w:color w:val="auto"/>
          <w:spacing w:val="0"/>
          <w:sz w:val="32"/>
          <w:szCs w:val="32"/>
          <w:shd w:val="clear" w:color="auto" w:fill="FFFFFF"/>
          <w:lang w:eastAsia="zh-CN"/>
        </w:rPr>
        <w:t>多</w:t>
      </w:r>
      <w:r>
        <w:rPr>
          <w:rFonts w:hint="eastAsia" w:ascii="仿宋_GB2312" w:hAnsi="宋体" w:eastAsia="仿宋_GB2312" w:cs="仿宋_GB2312"/>
          <w:i w:val="0"/>
          <w:caps w:val="0"/>
          <w:color w:val="auto"/>
          <w:spacing w:val="0"/>
          <w:sz w:val="32"/>
          <w:szCs w:val="32"/>
          <w:shd w:val="clear" w:color="auto" w:fill="FFFFFF"/>
        </w:rPr>
        <w:t>条，其中短视频《时间留不住你们的脚步，但是监控可以哦</w:t>
      </w:r>
      <w:r>
        <w:rPr>
          <w:rFonts w:hint="eastAsia" w:ascii="仿宋_GB2312" w:hAnsi="宋体" w:eastAsia="仿宋_GB2312" w:cs="仿宋_GB2312"/>
          <w:i w:val="0"/>
          <w:caps w:val="0"/>
          <w:color w:val="auto"/>
          <w:spacing w:val="0"/>
          <w:sz w:val="32"/>
          <w:szCs w:val="32"/>
          <w:shd w:val="clear" w:color="auto" w:fill="FFFFFF"/>
          <w:lang w:val="en-US" w:eastAsia="zh-CN"/>
        </w:rPr>
        <w:t>~</w:t>
      </w:r>
      <w:r>
        <w:rPr>
          <w:rFonts w:hint="eastAsia" w:ascii="仿宋_GB2312" w:hAnsi="宋体" w:eastAsia="仿宋_GB2312" w:cs="仿宋_GB2312"/>
          <w:i w:val="0"/>
          <w:caps w:val="0"/>
          <w:color w:val="auto"/>
          <w:spacing w:val="0"/>
          <w:sz w:val="32"/>
          <w:szCs w:val="32"/>
          <w:shd w:val="clear" w:color="auto" w:fill="FFFFFF"/>
        </w:rPr>
        <w:t>那一夜...》</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i w:val="0"/>
          <w:caps w:val="0"/>
          <w:color w:val="auto"/>
          <w:spacing w:val="0"/>
          <w:sz w:val="32"/>
          <w:szCs w:val="32"/>
          <w:shd w:val="clear" w:color="auto" w:fill="FFFFFF"/>
        </w:rPr>
        <w:t>《你的身后足够安全，让我们来守护你》</w:t>
      </w:r>
      <w:r>
        <w:rPr>
          <w:rFonts w:hint="eastAsia" w:ascii="仿宋_GB2312" w:hAnsi="宋体" w:eastAsia="仿宋_GB2312" w:cs="仿宋_GB2312"/>
          <w:i w:val="0"/>
          <w:caps w:val="0"/>
          <w:color w:val="auto"/>
          <w:spacing w:val="0"/>
          <w:sz w:val="32"/>
          <w:szCs w:val="32"/>
          <w:shd w:val="clear" w:color="auto" w:fill="FFFFFF"/>
          <w:lang w:eastAsia="zh-CN"/>
        </w:rPr>
        <w:t>等</w:t>
      </w:r>
      <w:r>
        <w:rPr>
          <w:rFonts w:hint="eastAsia" w:ascii="仿宋_GB2312" w:hAnsi="宋体" w:eastAsia="仿宋_GB2312" w:cs="仿宋_GB2312"/>
          <w:i w:val="0"/>
          <w:caps w:val="0"/>
          <w:color w:val="auto"/>
          <w:spacing w:val="0"/>
          <w:sz w:val="32"/>
          <w:szCs w:val="32"/>
          <w:shd w:val="clear" w:color="auto" w:fill="FFFFFF"/>
        </w:rPr>
        <w:t>被山东公安视频号采用</w:t>
      </w:r>
      <w:r>
        <w:rPr>
          <w:rFonts w:hint="eastAsia" w:ascii="仿宋_GB2312" w:hAnsi="宋体" w:eastAsia="仿宋_GB2312" w:cs="仿宋_GB2312"/>
          <w:i w:val="0"/>
          <w:caps w:val="0"/>
          <w:color w:val="auto"/>
          <w:spacing w:val="0"/>
          <w:sz w:val="32"/>
          <w:szCs w:val="32"/>
          <w:shd w:val="clear" w:color="auto" w:fill="FFFFFF"/>
          <w:lang w:eastAsia="zh-CN"/>
        </w:rPr>
        <w:t>。</w:t>
      </w:r>
      <w:r>
        <w:rPr>
          <w:rFonts w:hint="eastAsia" w:ascii="仿宋_GB2312" w:hAnsi="宋体" w:eastAsia="仿宋_GB2312" w:cs="仿宋_GB2312"/>
          <w:b/>
          <w:bCs/>
          <w:i w:val="0"/>
          <w:caps w:val="0"/>
          <w:color w:val="auto"/>
          <w:spacing w:val="0"/>
          <w:sz w:val="32"/>
          <w:szCs w:val="32"/>
          <w:shd w:val="clear" w:color="auto" w:fill="FFFFFF"/>
          <w:lang w:eastAsia="zh-CN"/>
        </w:rPr>
        <w:t>三是</w:t>
      </w:r>
      <w:r>
        <w:rPr>
          <w:rFonts w:hint="eastAsia" w:ascii="仿宋_GB2312" w:hAnsi="宋体" w:eastAsia="仿宋_GB2312" w:cs="仿宋_GB2312"/>
          <w:i w:val="0"/>
          <w:caps w:val="0"/>
          <w:color w:val="auto"/>
          <w:spacing w:val="0"/>
          <w:sz w:val="32"/>
          <w:szCs w:val="32"/>
          <w:shd w:val="clear" w:color="auto" w:fill="FFFFFF"/>
          <w:lang w:eastAsia="zh-CN"/>
        </w:rPr>
        <w:t>由</w:t>
      </w:r>
      <w:r>
        <w:rPr>
          <w:rFonts w:hint="eastAsia" w:ascii="仿宋_GB2312" w:hAnsi="宋体" w:eastAsia="仿宋_GB2312" w:cs="仿宋_GB2312"/>
          <w:i w:val="0"/>
          <w:caps w:val="0"/>
          <w:color w:val="auto"/>
          <w:spacing w:val="0"/>
          <w:sz w:val="32"/>
          <w:szCs w:val="32"/>
          <w:shd w:val="clear" w:color="auto" w:fill="FFFFFF"/>
        </w:rPr>
        <w:t>专人负责信息公开网站的维护和信息发布，确保及时、依法、依规做好政府信息公开。</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全局各单位全面贯彻落实《中华人民共和国政府信息公开条例》，切实履行法定职责，协调推进我局政务公开工作，提升政府工作透明度。把信息公开列入部门年终绩效考核，按照“先审查后公开”的原则，公开信息发布和平台维护，将信息公开工作责任明确到人，并主动接受上级部门信息公开监督，自觉接受有关部门、社会群众的检查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二、主动公开政府信息情况</w:t>
      </w:r>
    </w:p>
    <w:tbl>
      <w:tblPr>
        <w:tblStyle w:val="3"/>
        <w:tblW w:w="865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687"/>
        <w:gridCol w:w="1984"/>
        <w:gridCol w:w="1985"/>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single" w:color="000000" w:sz="8" w:space="0"/>
              <w:left w:val="single" w:color="000000" w:sz="8" w:space="0"/>
              <w:bottom w:val="single" w:color="000000" w:sz="8" w:space="0"/>
              <w:right w:val="single" w:color="000000" w:sz="8" w:space="0"/>
            </w:tcBorders>
            <w:shd w:val="clear" w:color="auto" w:fill="BEBEBE"/>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1984" w:type="dxa"/>
            <w:tcBorders>
              <w:top w:val="single" w:color="000000" w:sz="8" w:space="0"/>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本年制发件数</w:t>
            </w:r>
          </w:p>
        </w:tc>
        <w:tc>
          <w:tcPr>
            <w:tcW w:w="1985" w:type="dxa"/>
            <w:tcBorders>
              <w:top w:val="single" w:color="000000" w:sz="8" w:space="0"/>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本年废止件数</w:t>
            </w:r>
          </w:p>
        </w:tc>
        <w:tc>
          <w:tcPr>
            <w:tcW w:w="1995" w:type="dxa"/>
            <w:tcBorders>
              <w:top w:val="single" w:color="000000" w:sz="8" w:space="0"/>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规章</w:t>
            </w:r>
          </w:p>
        </w:tc>
        <w:tc>
          <w:tcPr>
            <w:tcW w:w="1984"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85"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行政规范性文件</w:t>
            </w:r>
          </w:p>
        </w:tc>
        <w:tc>
          <w:tcPr>
            <w:tcW w:w="1984"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85"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c>
          <w:tcPr>
            <w:tcW w:w="1995" w:type="dxa"/>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000000" w:sz="8" w:space="0"/>
              <w:right w:val="single" w:color="000000" w:sz="8" w:space="0"/>
            </w:tcBorders>
            <w:shd w:val="clear" w:color="auto" w:fill="BEBEBE"/>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000000" w:sz="8" w:space="0"/>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行政许可</w:t>
            </w:r>
          </w:p>
        </w:tc>
        <w:tc>
          <w:tcPr>
            <w:tcW w:w="5964" w:type="dxa"/>
            <w:gridSpan w:val="3"/>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i w:val="0"/>
                <w:caps w:val="0"/>
                <w:color w:val="auto"/>
                <w:spacing w:val="0"/>
                <w:sz w:val="21"/>
                <w:szCs w:val="21"/>
                <w:lang w:val="en-US" w:eastAsia="zh-CN"/>
              </w:rPr>
              <w:t>7023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000000" w:sz="8" w:space="0"/>
              <w:right w:val="single" w:color="000000" w:sz="8" w:space="0"/>
            </w:tcBorders>
            <w:shd w:val="clear" w:color="auto" w:fill="BEBEBE"/>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000000" w:sz="8" w:space="0"/>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i w:val="0"/>
                <w:caps w:val="0"/>
                <w:color w:val="auto"/>
                <w:spacing w:val="0"/>
                <w:sz w:val="21"/>
                <w:szCs w:val="21"/>
                <w:lang w:val="en-US" w:eastAsia="zh-CN"/>
              </w:rPr>
              <w:t>行政处罚</w:t>
            </w:r>
          </w:p>
        </w:tc>
        <w:tc>
          <w:tcPr>
            <w:tcW w:w="5964" w:type="dxa"/>
            <w:gridSpan w:val="3"/>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1528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000000"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行政强制</w:t>
            </w:r>
          </w:p>
        </w:tc>
        <w:tc>
          <w:tcPr>
            <w:tcW w:w="5964" w:type="dxa"/>
            <w:gridSpan w:val="3"/>
            <w:tcBorders>
              <w:top w:val="nil"/>
              <w:left w:val="nil"/>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337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8651" w:type="dxa"/>
            <w:gridSpan w:val="4"/>
            <w:tcBorders>
              <w:top w:val="nil"/>
              <w:left w:val="single" w:color="000000" w:sz="8" w:space="0"/>
              <w:bottom w:val="single" w:color="auto" w:sz="8" w:space="0"/>
              <w:right w:val="single" w:color="000000" w:sz="8" w:space="0"/>
            </w:tcBorders>
            <w:shd w:val="clear" w:color="auto" w:fill="BEBEBE"/>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黑体" w:hAnsi="宋体" w:eastAsia="仿宋_GB2312" w:cs="黑体"/>
                <w:i w:val="0"/>
                <w:caps w:val="0"/>
                <w:color w:val="auto"/>
                <w:spacing w:val="0"/>
                <w:sz w:val="21"/>
                <w:szCs w:val="21"/>
              </w:rPr>
              <w:t>第二十条</w:t>
            </w:r>
            <w:r>
              <w:rPr>
                <w:rFonts w:hint="eastAsia" w:ascii="宋体" w:hAnsi="宋体" w:eastAsia="仿宋_GB2312" w:cs="宋体"/>
                <w:i w:val="0"/>
                <w:caps w:val="0"/>
                <w:color w:val="auto"/>
                <w:spacing w:val="0"/>
                <w:sz w:val="21"/>
                <w:szCs w:val="21"/>
              </w:rPr>
              <w:t>  </w:t>
            </w:r>
            <w:r>
              <w:rPr>
                <w:rFonts w:hint="eastAsia" w:ascii="黑体" w:hAnsi="宋体" w:eastAsia="仿宋_GB2312" w:cs="黑体"/>
                <w:i w:val="0"/>
                <w:caps w:val="0"/>
                <w:color w:val="auto"/>
                <w:spacing w:val="0"/>
                <w:sz w:val="21"/>
                <w:szCs w:val="21"/>
              </w:rPr>
              <w:t>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auto" w:sz="8" w:space="0"/>
              <w:bottom w:val="single" w:color="000000"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信息内容</w:t>
            </w:r>
          </w:p>
        </w:tc>
        <w:tc>
          <w:tcPr>
            <w:tcW w:w="5964" w:type="dxa"/>
            <w:gridSpan w:val="3"/>
            <w:tcBorders>
              <w:top w:val="single" w:color="auto" w:sz="8" w:space="0"/>
              <w:left w:val="nil"/>
              <w:bottom w:val="single" w:color="000000" w:sz="8" w:space="0"/>
              <w:right w:val="single" w:color="auto"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trPr>
        <w:tc>
          <w:tcPr>
            <w:tcW w:w="2687" w:type="dxa"/>
            <w:tcBorders>
              <w:top w:val="nil"/>
              <w:left w:val="single" w:color="auto" w:sz="8" w:space="0"/>
              <w:bottom w:val="single" w:color="auto" w:sz="8" w:space="0"/>
              <w:right w:val="single" w:color="000000"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i w:val="0"/>
                <w:caps w:val="0"/>
                <w:color w:val="auto"/>
                <w:spacing w:val="0"/>
                <w:sz w:val="21"/>
                <w:szCs w:val="21"/>
              </w:rPr>
              <w:t>行政事业性收费</w:t>
            </w:r>
          </w:p>
        </w:tc>
        <w:tc>
          <w:tcPr>
            <w:tcW w:w="5964" w:type="dxa"/>
            <w:gridSpan w:val="3"/>
            <w:tcBorders>
              <w:top w:val="nil"/>
              <w:left w:val="nil"/>
              <w:bottom w:val="single" w:color="auto" w:sz="8" w:space="0"/>
              <w:right w:val="single" w:color="auto" w:sz="8" w:space="0"/>
            </w:tcBorders>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eastAsia="仿宋_GB2312"/>
                <w:color w:val="auto"/>
                <w:sz w:val="24"/>
                <w:szCs w:val="24"/>
                <w:lang w:val="en-US" w:eastAsia="zh-CN"/>
              </w:rPr>
            </w:pPr>
            <w:r>
              <w:rPr>
                <w:rFonts w:hint="eastAsia" w:eastAsia="仿宋_GB2312"/>
                <w:color w:val="auto"/>
                <w:sz w:val="24"/>
                <w:szCs w:val="24"/>
                <w:lang w:val="en-US" w:eastAsia="zh-CN"/>
              </w:rPr>
              <w:t>69.1491万元</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三、收到和处理政府信息公开申请情况</w:t>
      </w:r>
    </w:p>
    <w:tbl>
      <w:tblPr>
        <w:tblStyle w:val="3"/>
        <w:tblW w:w="869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98"/>
        <w:gridCol w:w="1133"/>
        <w:gridCol w:w="1882"/>
        <w:gridCol w:w="644"/>
        <w:gridCol w:w="675"/>
        <w:gridCol w:w="675"/>
        <w:gridCol w:w="675"/>
        <w:gridCol w:w="660"/>
        <w:gridCol w:w="559"/>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4313"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（本列数据的勾稽关系为：第一项加第二项之和，等于第三项加第四项之和）</w:t>
            </w:r>
          </w:p>
        </w:tc>
        <w:tc>
          <w:tcPr>
            <w:tcW w:w="438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8" w:hRule="atLeast"/>
          <w:jc w:val="center"/>
        </w:trPr>
        <w:tc>
          <w:tcPr>
            <w:tcW w:w="431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4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自然人</w:t>
            </w:r>
          </w:p>
        </w:tc>
        <w:tc>
          <w:tcPr>
            <w:tcW w:w="32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法人或其他组织</w:t>
            </w:r>
          </w:p>
        </w:tc>
        <w:tc>
          <w:tcPr>
            <w:tcW w:w="49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90" w:hRule="atLeast"/>
          <w:jc w:val="center"/>
        </w:trPr>
        <w:tc>
          <w:tcPr>
            <w:tcW w:w="4313"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44"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商业企业</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科研机构</w:t>
            </w:r>
          </w:p>
        </w:tc>
        <w:tc>
          <w:tcPr>
            <w:tcW w:w="67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社会公益组织</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法律服务机构</w:t>
            </w:r>
          </w:p>
        </w:tc>
        <w:tc>
          <w:tcPr>
            <w:tcW w:w="559"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color w:val="auto"/>
                <w:sz w:val="21"/>
                <w:szCs w:val="21"/>
              </w:rPr>
              <w:t>其他</w:t>
            </w:r>
          </w:p>
        </w:tc>
        <w:tc>
          <w:tcPr>
            <w:tcW w:w="49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4"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一、本年新收政府信息公开申请数量</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2</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2"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二、上年结转政府信息公开申请数量</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29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三、本年度办理结果</w:t>
            </w: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（一）予以公开</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eastAsia="仿宋_GB2312"/>
                <w:color w:val="auto"/>
                <w:sz w:val="24"/>
                <w:szCs w:val="24"/>
                <w:lang w:val="en-US" w:eastAsia="zh-CN"/>
              </w:rPr>
            </w:pPr>
            <w:r>
              <w:rPr>
                <w:rFonts w:hint="eastAsia" w:eastAsia="仿宋_GB2312"/>
                <w:color w:val="auto"/>
                <w:sz w:val="24"/>
                <w:szCs w:val="24"/>
                <w:lang w:val="en-US" w:eastAsia="zh-CN"/>
              </w:rPr>
              <w:t>2</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eastAsia="仿宋_GB2312"/>
                <w:color w:val="auto"/>
                <w:sz w:val="24"/>
                <w:szCs w:val="24"/>
                <w:lang w:val="en-US" w:eastAsia="zh-CN"/>
              </w:rPr>
            </w:pPr>
            <w:r>
              <w:rPr>
                <w:rFonts w:hint="eastAsia" w:eastAsia="仿宋_GB2312"/>
                <w:color w:val="auto"/>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（二）部分公开（区分处理的，只计这一情形，不计其他情形）</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6"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（三）不予公开</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1．属于国家秘密</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2．其他法律行政法规禁止公开</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3"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3．危及“三安全一稳定”</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2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4．保护第三方合法权益</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5．属于三类内部事务信息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6．属于四类过程性信息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7．属于行政执法案卷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8．属于行政查询事项</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（四）无法提供</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1．本单位不掌握相关政府信息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2．没有现成信息需要另行制作</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3．补正后申请内容仍不明确</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（五）不予处理</w:t>
            </w: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1．信访举报投诉类申请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ascii="宋体" w:hAnsi="宋体" w:eastAsia="仿宋_GB2312"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2．重复申请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3．要求提供公开出版物</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40"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4．无正当理由大量反复申请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54"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5．要求行政机关确认或重新出具已获取信息</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restart"/>
            <w:tcBorders>
              <w:top w:val="nil"/>
              <w:left w:val="nil"/>
              <w:bottom w:val="outset"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（六）其他处理</w:t>
            </w: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1.申请人无正当理由逾期不补正、行政机关不再处理其政府信息公开申请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outset"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2.申请人逾期未按收费通知要求缴纳费用、行政机关不再处理其政府信息公开申请</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133" w:type="dxa"/>
            <w:vMerge w:val="continue"/>
            <w:tcBorders>
              <w:top w:val="nil"/>
              <w:left w:val="nil"/>
              <w:bottom w:val="outset"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1882"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aps w:val="0"/>
                <w:color w:val="auto"/>
                <w:spacing w:val="0"/>
                <w:sz w:val="21"/>
                <w:szCs w:val="21"/>
                <w:shd w:val="clear" w:color="auto" w:fill="FFFFFF"/>
              </w:rPr>
              <w:t>3.其他</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9" w:hRule="atLeast"/>
          <w:jc w:val="center"/>
        </w:trPr>
        <w:tc>
          <w:tcPr>
            <w:tcW w:w="129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宋体" w:eastAsia="仿宋_GB2312"/>
                <w:color w:val="auto"/>
                <w:sz w:val="24"/>
                <w:szCs w:val="24"/>
              </w:rPr>
            </w:pPr>
          </w:p>
        </w:tc>
        <w:tc>
          <w:tcPr>
            <w:tcW w:w="3015" w:type="dxa"/>
            <w:gridSpan w:val="2"/>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（七）总计</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2</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default" w:eastAsia="仿宋_GB2312"/>
                <w:color w:val="auto"/>
                <w:sz w:val="24"/>
                <w:szCs w:val="24"/>
                <w:lang w:val="en-US" w:eastAsia="zh-CN"/>
              </w:rPr>
            </w:pPr>
            <w:r>
              <w:rPr>
                <w:rFonts w:hint="eastAsia" w:eastAsia="仿宋_GB2312"/>
                <w:color w:val="auto"/>
                <w:sz w:val="24"/>
                <w:szCs w:val="24"/>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jc w:val="center"/>
        </w:trPr>
        <w:tc>
          <w:tcPr>
            <w:tcW w:w="431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eastAsia="仿宋_GB2312"/>
                <w:color w:val="auto"/>
                <w:sz w:val="24"/>
                <w:szCs w:val="24"/>
              </w:rPr>
            </w:pPr>
            <w:r>
              <w:rPr>
                <w:rFonts w:hint="eastAsia" w:ascii="宋体" w:hAnsi="宋体" w:eastAsia="仿宋_GB2312" w:cs="宋体"/>
                <w:color w:val="auto"/>
                <w:sz w:val="21"/>
                <w:szCs w:val="21"/>
              </w:rPr>
              <w:t>四、结转下年度继续办理</w:t>
            </w:r>
          </w:p>
        </w:tc>
        <w:tc>
          <w:tcPr>
            <w:tcW w:w="64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7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55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c>
          <w:tcPr>
            <w:tcW w:w="497"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宋体" w:hAnsi="宋体" w:eastAsia="仿宋_GB2312" w:cs="宋体"/>
                <w:color w:val="auto"/>
                <w:sz w:val="21"/>
                <w:szCs w:val="21"/>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四、政府信息公开行政复议、行政诉讼情况</w:t>
      </w:r>
    </w:p>
    <w:tbl>
      <w:tblPr>
        <w:tblStyle w:val="3"/>
        <w:tblW w:w="86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8"/>
        <w:gridCol w:w="684"/>
        <w:gridCol w:w="626"/>
        <w:gridCol w:w="594"/>
        <w:gridCol w:w="463"/>
        <w:gridCol w:w="594"/>
        <w:gridCol w:w="594"/>
        <w:gridCol w:w="594"/>
        <w:gridCol w:w="594"/>
        <w:gridCol w:w="463"/>
        <w:gridCol w:w="595"/>
        <w:gridCol w:w="595"/>
        <w:gridCol w:w="595"/>
        <w:gridCol w:w="595"/>
        <w:gridCol w:w="46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72" w:hRule="atLeast"/>
        </w:trPr>
        <w:tc>
          <w:tcPr>
            <w:tcW w:w="30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行政复议</w:t>
            </w:r>
          </w:p>
        </w:tc>
        <w:tc>
          <w:tcPr>
            <w:tcW w:w="56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3" w:hRule="atLeast"/>
        </w:trPr>
        <w:tc>
          <w:tcPr>
            <w:tcW w:w="64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结果维持</w:t>
            </w:r>
          </w:p>
        </w:tc>
        <w:tc>
          <w:tcPr>
            <w:tcW w:w="684"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结果纠正</w:t>
            </w:r>
          </w:p>
        </w:tc>
        <w:tc>
          <w:tcPr>
            <w:tcW w:w="62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其他结果</w:t>
            </w:r>
          </w:p>
        </w:tc>
        <w:tc>
          <w:tcPr>
            <w:tcW w:w="5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尚未审结</w:t>
            </w:r>
          </w:p>
        </w:tc>
        <w:tc>
          <w:tcPr>
            <w:tcW w:w="463"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总计</w:t>
            </w:r>
          </w:p>
        </w:tc>
        <w:tc>
          <w:tcPr>
            <w:tcW w:w="283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684" w:type="dxa"/>
            <w:vMerge w:val="continue"/>
            <w:tcBorders>
              <w:top w:val="nil"/>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62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5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463"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jc w:val="both"/>
              <w:rPr>
                <w:rFonts w:hint="eastAsia" w:ascii="微软雅黑" w:hAnsi="微软雅黑" w:eastAsia="仿宋_GB2312" w:cs="微软雅黑"/>
                <w:i w:val="0"/>
                <w:caps w:val="0"/>
                <w:color w:val="auto"/>
                <w:spacing w:val="0"/>
                <w:sz w:val="27"/>
                <w:szCs w:val="27"/>
              </w:rPr>
            </w:pP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结果维持</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结果纠正</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其他结果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尚未审结</w:t>
            </w:r>
          </w:p>
        </w:tc>
        <w:tc>
          <w:tcPr>
            <w:tcW w:w="463"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总计</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结果维持</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结果纠正</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其他结果</w:t>
            </w:r>
          </w:p>
        </w:tc>
        <w:tc>
          <w:tcPr>
            <w:tcW w:w="59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尚未审结</w:t>
            </w:r>
          </w:p>
        </w:tc>
        <w:tc>
          <w:tcPr>
            <w:tcW w:w="464"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Style w:val="5"/>
                <w:rFonts w:hint="eastAsia" w:ascii="黑体" w:hAnsi="宋体" w:eastAsia="仿宋_GB2312" w:cs="黑体"/>
                <w:b/>
                <w:i w:val="0"/>
                <w:caps w:val="0"/>
                <w:color w:val="auto"/>
                <w:spacing w:val="0"/>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5" w:hRule="atLeast"/>
        </w:trPr>
        <w:tc>
          <w:tcPr>
            <w:tcW w:w="648"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ascii="仿宋_GB2312" w:hAnsi="微软雅黑" w:eastAsia="仿宋_GB2312" w:cs="仿宋_GB2312"/>
                <w:i w:val="0"/>
                <w:caps w:val="0"/>
                <w:color w:val="auto"/>
                <w:spacing w:val="0"/>
                <w:sz w:val="18"/>
                <w:szCs w:val="18"/>
              </w:rPr>
              <w:t>0</w:t>
            </w:r>
          </w:p>
        </w:tc>
        <w:tc>
          <w:tcPr>
            <w:tcW w:w="68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3"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595"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c>
          <w:tcPr>
            <w:tcW w:w="464"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eastAsia="仿宋_GB2312"/>
                <w:color w:val="auto"/>
                <w:sz w:val="24"/>
                <w:szCs w:val="24"/>
              </w:rPr>
            </w:pPr>
            <w:r>
              <w:rPr>
                <w:rFonts w:hint="eastAsia" w:ascii="仿宋_GB2312" w:hAnsi="微软雅黑" w:eastAsia="仿宋_GB2312" w:cs="仿宋_GB2312"/>
                <w:i w:val="0"/>
                <w:caps w:val="0"/>
                <w:color w:val="auto"/>
                <w:spacing w:val="0"/>
                <w:sz w:val="18"/>
                <w:szCs w:val="18"/>
              </w:rPr>
              <w:t>0</w:t>
            </w:r>
          </w:p>
        </w:tc>
      </w:tr>
    </w:tbl>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sz w:val="32"/>
          <w:szCs w:val="32"/>
        </w:rPr>
        <w:t>存在的主要问题及改进情况</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ascii="仿宋_GB2312" w:hAnsi="微软雅黑" w:eastAsia="仿宋_GB2312" w:cs="仿宋_GB2312"/>
          <w:i w:val="0"/>
          <w:caps w:val="0"/>
          <w:color w:val="auto"/>
          <w:spacing w:val="0"/>
          <w:sz w:val="32"/>
          <w:szCs w:val="32"/>
        </w:rPr>
      </w:pPr>
      <w:r>
        <w:rPr>
          <w:rFonts w:ascii="仿宋_GB2312" w:hAnsi="微软雅黑" w:eastAsia="仿宋_GB2312" w:cs="仿宋_GB2312"/>
          <w:i w:val="0"/>
          <w:caps w:val="0"/>
          <w:color w:val="auto"/>
          <w:spacing w:val="0"/>
          <w:sz w:val="32"/>
          <w:szCs w:val="32"/>
        </w:rPr>
        <w:t>主要问题</w:t>
      </w:r>
      <w:r>
        <w:rPr>
          <w:rFonts w:hint="eastAsia" w:ascii="仿宋_GB2312" w:hAnsi="微软雅黑" w:eastAsia="仿宋_GB2312" w:cs="仿宋_GB2312"/>
          <w:i w:val="0"/>
          <w:caps w:val="0"/>
          <w:color w:val="auto"/>
          <w:spacing w:val="0"/>
          <w:sz w:val="32"/>
          <w:szCs w:val="32"/>
          <w:lang w:eastAsia="zh-CN"/>
        </w:rPr>
        <w:t>。</w:t>
      </w:r>
      <w:r>
        <w:rPr>
          <w:rFonts w:ascii="仿宋_GB2312" w:hAnsi="微软雅黑" w:eastAsia="仿宋_GB2312" w:cs="仿宋_GB2312"/>
          <w:i w:val="0"/>
          <w:caps w:val="0"/>
          <w:color w:val="auto"/>
          <w:spacing w:val="0"/>
          <w:sz w:val="32"/>
          <w:szCs w:val="32"/>
        </w:rPr>
        <w:t>思想认识不到位</w:t>
      </w:r>
      <w:r>
        <w:rPr>
          <w:rFonts w:hint="eastAsia" w:ascii="仿宋_GB2312" w:hAnsi="微软雅黑" w:eastAsia="仿宋_GB2312" w:cs="仿宋_GB2312"/>
          <w:i w:val="0"/>
          <w:caps w:val="0"/>
          <w:color w:val="auto"/>
          <w:spacing w:val="0"/>
          <w:sz w:val="32"/>
          <w:szCs w:val="32"/>
          <w:lang w:eastAsia="zh-CN"/>
        </w:rPr>
        <w:t>，</w:t>
      </w:r>
      <w:r>
        <w:rPr>
          <w:rFonts w:ascii="仿宋_GB2312" w:hAnsi="微软雅黑" w:eastAsia="仿宋_GB2312" w:cs="仿宋_GB2312"/>
          <w:i w:val="0"/>
          <w:caps w:val="0"/>
          <w:color w:val="auto"/>
          <w:spacing w:val="0"/>
          <w:sz w:val="32"/>
          <w:szCs w:val="32"/>
        </w:rPr>
        <w:t>部分责任科室对政府信息公开工作重要性认识不够、主动性不强，对公开内容仅停留在文件要求层面，对于工作思考不深入。</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微软雅黑" w:eastAsia="仿宋_GB2312" w:cs="仿宋_GB2312"/>
          <w:i w:val="0"/>
          <w:caps w:val="0"/>
          <w:color w:val="auto"/>
          <w:spacing w:val="0"/>
          <w:sz w:val="32"/>
          <w:szCs w:val="32"/>
          <w:lang w:eastAsia="zh-CN"/>
        </w:rPr>
      </w:pPr>
      <w:r>
        <w:rPr>
          <w:rFonts w:hint="eastAsia" w:ascii="仿宋_GB2312" w:hAnsi="微软雅黑" w:eastAsia="仿宋_GB2312" w:cs="仿宋_GB2312"/>
          <w:i w:val="0"/>
          <w:caps w:val="0"/>
          <w:color w:val="auto"/>
          <w:spacing w:val="0"/>
          <w:sz w:val="32"/>
          <w:szCs w:val="32"/>
          <w:lang w:eastAsia="zh-CN"/>
        </w:rPr>
        <w:t>改进情况。</w:t>
      </w:r>
      <w:r>
        <w:rPr>
          <w:rFonts w:hint="eastAsia" w:ascii="仿宋_GB2312" w:hAnsi="微软雅黑" w:eastAsia="仿宋_GB2312" w:cs="仿宋_GB2312"/>
          <w:i w:val="0"/>
          <w:caps w:val="0"/>
          <w:color w:val="auto"/>
          <w:spacing w:val="0"/>
          <w:sz w:val="32"/>
          <w:szCs w:val="32"/>
          <w:lang w:val="en-US" w:eastAsia="zh-CN"/>
        </w:rPr>
        <w:t>2024年5月及10月，分别开展政务公开工作培训会议，强调了政务公开工作的重要性，要求所有相关民辅警要提高认识，切实增强工作的责任感和使命感，努力推动公安局政务公开工作再上新台阶。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i w:val="0"/>
          <w:caps w:val="0"/>
          <w:color w:val="auto"/>
          <w:spacing w:val="0"/>
          <w:sz w:val="32"/>
          <w:szCs w:val="32"/>
          <w:shd w:val="clear" w:color="auto" w:fill="FFFFFF"/>
        </w:rPr>
      </w:pPr>
      <w:r>
        <w:rPr>
          <w:rFonts w:hint="eastAsia" w:ascii="黑体" w:hAnsi="黑体" w:eastAsia="黑体" w:cs="黑体"/>
          <w:i w:val="0"/>
          <w:caps w:val="0"/>
          <w:color w:val="auto"/>
          <w:spacing w:val="0"/>
          <w:sz w:val="32"/>
          <w:szCs w:val="32"/>
          <w:shd w:val="clear" w:color="auto" w:fill="FFFFFF"/>
          <w:lang w:eastAsia="zh-CN"/>
        </w:rPr>
        <w:t>六、</w:t>
      </w:r>
      <w:r>
        <w:rPr>
          <w:rFonts w:hint="eastAsia" w:ascii="黑体" w:hAnsi="黑体" w:eastAsia="黑体" w:cs="黑体"/>
          <w:i w:val="0"/>
          <w:caps w:val="0"/>
          <w:color w:val="auto"/>
          <w:spacing w:val="0"/>
          <w:sz w:val="32"/>
          <w:szCs w:val="32"/>
          <w:shd w:val="clear" w:color="auto" w:fill="FFFFFF"/>
        </w:rPr>
        <w:t>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rPr>
        <w:t>（一）收取信息处理费情况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微软雅黑" w:eastAsia="仿宋_GB2312" w:cs="仿宋_GB2312"/>
          <w:i w:val="0"/>
          <w:caps w:val="0"/>
          <w:color w:val="auto"/>
          <w:spacing w:val="0"/>
          <w:sz w:val="32"/>
          <w:szCs w:val="32"/>
        </w:rPr>
      </w:pPr>
      <w:r>
        <w:rPr>
          <w:rFonts w:ascii="仿宋_GB2312" w:hAnsi="微软雅黑" w:eastAsia="仿宋_GB2312" w:cs="仿宋_GB2312"/>
          <w:i w:val="0"/>
          <w:caps w:val="0"/>
          <w:color w:val="auto"/>
          <w:spacing w:val="0"/>
          <w:sz w:val="32"/>
          <w:szCs w:val="32"/>
        </w:rPr>
        <w:t>依据《政府信息公开信息处理费管理办法》</w:t>
      </w:r>
      <w:r>
        <w:rPr>
          <w:rFonts w:hint="eastAsia" w:ascii="仿宋_GB2312" w:hAnsi="微软雅黑" w:eastAsia="仿宋_GB2312" w:cs="仿宋_GB2312"/>
          <w:i w:val="0"/>
          <w:caps w:val="0"/>
          <w:color w:val="auto"/>
          <w:spacing w:val="0"/>
          <w:sz w:val="32"/>
          <w:szCs w:val="32"/>
          <w:lang w:eastAsia="zh-CN"/>
        </w:rPr>
        <w:t>，</w:t>
      </w:r>
      <w:r>
        <w:rPr>
          <w:rFonts w:hint="eastAsia" w:ascii="仿宋_GB2312" w:hAnsi="微软雅黑" w:eastAsia="仿宋_GB2312" w:cs="仿宋_GB2312"/>
          <w:i w:val="0"/>
          <w:caps w:val="0"/>
          <w:color w:val="auto"/>
          <w:spacing w:val="0"/>
          <w:sz w:val="32"/>
          <w:szCs w:val="32"/>
        </w:rPr>
        <w:t>202</w:t>
      </w:r>
      <w:r>
        <w:rPr>
          <w:rFonts w:hint="eastAsia" w:ascii="仿宋_GB2312" w:hAnsi="微软雅黑" w:eastAsia="仿宋_GB2312" w:cs="仿宋_GB2312"/>
          <w:i w:val="0"/>
          <w:caps w:val="0"/>
          <w:color w:val="auto"/>
          <w:spacing w:val="0"/>
          <w:sz w:val="32"/>
          <w:szCs w:val="32"/>
          <w:lang w:val="en-US" w:eastAsia="zh-CN"/>
        </w:rPr>
        <w:t>4</w:t>
      </w:r>
      <w:r>
        <w:rPr>
          <w:rFonts w:hint="eastAsia" w:ascii="仿宋_GB2312" w:hAnsi="微软雅黑" w:eastAsia="仿宋_GB2312" w:cs="仿宋_GB2312"/>
          <w:i w:val="0"/>
          <w:caps w:val="0"/>
          <w:color w:val="auto"/>
          <w:spacing w:val="0"/>
          <w:sz w:val="32"/>
          <w:szCs w:val="32"/>
        </w:rPr>
        <w:t>年度县公安局未收取信息处理费。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rPr>
        <w:t>（</w:t>
      </w:r>
      <w:r>
        <w:rPr>
          <w:rFonts w:hint="eastAsia" w:ascii="楷体_GB2312" w:hAnsi="楷体_GB2312" w:eastAsia="楷体_GB2312" w:cs="楷体_GB2312"/>
          <w:i w:val="0"/>
          <w:caps w:val="0"/>
          <w:color w:val="auto"/>
          <w:spacing w:val="0"/>
          <w:sz w:val="32"/>
          <w:szCs w:val="32"/>
          <w:lang w:eastAsia="zh-CN"/>
        </w:rPr>
        <w:t>二</w:t>
      </w:r>
      <w:r>
        <w:rPr>
          <w:rFonts w:hint="eastAsia" w:ascii="楷体_GB2312" w:hAnsi="楷体_GB2312" w:eastAsia="楷体_GB2312" w:cs="楷体_GB2312"/>
          <w:i w:val="0"/>
          <w:caps w:val="0"/>
          <w:color w:val="auto"/>
          <w:spacing w:val="0"/>
          <w:sz w:val="32"/>
          <w:szCs w:val="32"/>
        </w:rPr>
        <w:t>）人大及政协提案办理结果公开情况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ascii="仿宋_GB2312" w:hAnsi="微软雅黑" w:eastAsia="仿宋_GB2312" w:cs="仿宋_GB2312"/>
          <w:i w:val="0"/>
          <w:caps w:val="0"/>
          <w:color w:val="auto"/>
          <w:spacing w:val="0"/>
          <w:sz w:val="32"/>
          <w:szCs w:val="32"/>
        </w:rPr>
      </w:pPr>
      <w:r>
        <w:rPr>
          <w:rFonts w:ascii="仿宋_GB2312" w:hAnsi="微软雅黑" w:eastAsia="仿宋_GB2312" w:cs="仿宋_GB2312"/>
          <w:i w:val="0"/>
          <w:caps w:val="0"/>
          <w:color w:val="auto"/>
          <w:spacing w:val="0"/>
          <w:sz w:val="32"/>
          <w:szCs w:val="32"/>
        </w:rPr>
        <w:t>202</w:t>
      </w:r>
      <w:r>
        <w:rPr>
          <w:rFonts w:hint="eastAsia" w:ascii="仿宋_GB2312" w:hAnsi="微软雅黑" w:eastAsia="仿宋_GB2312" w:cs="仿宋_GB2312"/>
          <w:i w:val="0"/>
          <w:caps w:val="0"/>
          <w:color w:val="auto"/>
          <w:spacing w:val="0"/>
          <w:sz w:val="32"/>
          <w:szCs w:val="32"/>
          <w:lang w:val="en-US" w:eastAsia="zh-CN"/>
        </w:rPr>
        <w:t>4</w:t>
      </w:r>
      <w:r>
        <w:rPr>
          <w:rFonts w:ascii="仿宋_GB2312" w:hAnsi="微软雅黑" w:eastAsia="仿宋_GB2312" w:cs="仿宋_GB2312"/>
          <w:i w:val="0"/>
          <w:caps w:val="0"/>
          <w:color w:val="auto"/>
          <w:spacing w:val="0"/>
          <w:sz w:val="32"/>
          <w:szCs w:val="32"/>
        </w:rPr>
        <w:t>年，县公安局</w:t>
      </w:r>
      <w:r>
        <w:rPr>
          <w:rFonts w:hint="eastAsia" w:ascii="仿宋_GB2312" w:hAnsi="微软雅黑" w:eastAsia="仿宋_GB2312" w:cs="仿宋_GB2312"/>
          <w:i w:val="0"/>
          <w:caps w:val="0"/>
          <w:color w:val="auto"/>
          <w:spacing w:val="0"/>
          <w:sz w:val="32"/>
          <w:szCs w:val="32"/>
          <w:lang w:eastAsia="zh-CN"/>
        </w:rPr>
        <w:t>收到政</w:t>
      </w:r>
      <w:r>
        <w:rPr>
          <w:rFonts w:ascii="仿宋_GB2312" w:hAnsi="微软雅黑" w:eastAsia="仿宋_GB2312" w:cs="仿宋_GB2312"/>
          <w:i w:val="0"/>
          <w:caps w:val="0"/>
          <w:color w:val="auto"/>
          <w:spacing w:val="0"/>
          <w:sz w:val="32"/>
          <w:szCs w:val="32"/>
        </w:rPr>
        <w:t>协提案</w:t>
      </w:r>
      <w:r>
        <w:rPr>
          <w:rFonts w:hint="eastAsia" w:ascii="仿宋_GB2312" w:hAnsi="微软雅黑" w:eastAsia="仿宋_GB2312" w:cs="仿宋_GB2312"/>
          <w:i w:val="0"/>
          <w:caps w:val="0"/>
          <w:color w:val="auto"/>
          <w:spacing w:val="0"/>
          <w:sz w:val="32"/>
          <w:szCs w:val="32"/>
          <w:lang w:val="en-US" w:eastAsia="zh-CN"/>
        </w:rPr>
        <w:t>1</w:t>
      </w:r>
      <w:r>
        <w:rPr>
          <w:rFonts w:ascii="仿宋_GB2312" w:hAnsi="微软雅黑" w:eastAsia="仿宋_GB2312" w:cs="仿宋_GB2312"/>
          <w:i w:val="0"/>
          <w:caps w:val="0"/>
          <w:color w:val="auto"/>
          <w:spacing w:val="0"/>
          <w:sz w:val="32"/>
          <w:szCs w:val="32"/>
        </w:rPr>
        <w:t>件，已</w:t>
      </w:r>
      <w:r>
        <w:rPr>
          <w:rFonts w:hint="eastAsia" w:ascii="仿宋_GB2312" w:hAnsi="微软雅黑" w:eastAsia="仿宋_GB2312" w:cs="仿宋_GB2312"/>
          <w:i w:val="0"/>
          <w:caps w:val="0"/>
          <w:color w:val="auto"/>
          <w:spacing w:val="0"/>
          <w:sz w:val="32"/>
          <w:szCs w:val="32"/>
          <w:lang w:eastAsia="zh-CN"/>
        </w:rPr>
        <w:t>按时</w:t>
      </w:r>
      <w:r>
        <w:rPr>
          <w:rFonts w:ascii="仿宋_GB2312" w:hAnsi="微软雅黑" w:eastAsia="仿宋_GB2312" w:cs="仿宋_GB2312"/>
          <w:i w:val="0"/>
          <w:caps w:val="0"/>
          <w:color w:val="auto"/>
          <w:spacing w:val="0"/>
          <w:sz w:val="32"/>
          <w:szCs w:val="32"/>
        </w:rPr>
        <w:t>答复，</w:t>
      </w:r>
      <w:r>
        <w:rPr>
          <w:rFonts w:hint="eastAsia" w:ascii="仿宋_GB2312" w:hAnsi="微软雅黑" w:eastAsia="仿宋_GB2312" w:cs="仿宋_GB2312"/>
          <w:i w:val="0"/>
          <w:caps w:val="0"/>
          <w:color w:val="auto"/>
          <w:spacing w:val="0"/>
          <w:sz w:val="32"/>
          <w:szCs w:val="32"/>
          <w:lang w:eastAsia="zh-CN"/>
        </w:rPr>
        <w:t>因涉及敏感词汇不予公开；</w:t>
      </w:r>
      <w:r>
        <w:rPr>
          <w:rFonts w:ascii="仿宋_GB2312" w:hAnsi="微软雅黑" w:eastAsia="仿宋_GB2312" w:cs="仿宋_GB2312"/>
          <w:i w:val="0"/>
          <w:caps w:val="0"/>
          <w:color w:val="auto"/>
          <w:spacing w:val="0"/>
          <w:sz w:val="32"/>
          <w:szCs w:val="32"/>
        </w:rPr>
        <w:t>未收到人大代表建议。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ascii="仿宋_GB2312" w:hAnsi="微软雅黑" w:eastAsia="仿宋_GB2312" w:cs="仿宋_GB2312"/>
          <w:i w:val="0"/>
          <w:caps w:val="0"/>
          <w:color w:val="auto"/>
          <w:spacing w:val="0"/>
          <w:sz w:val="32"/>
          <w:szCs w:val="32"/>
        </w:rPr>
      </w:pPr>
      <w:r>
        <w:rPr>
          <w:rFonts w:ascii="楷体_GB2312" w:hAnsi="宋体" w:eastAsia="楷体_GB2312" w:cs="楷体_GB2312"/>
          <w:i w:val="0"/>
          <w:caps w:val="0"/>
          <w:color w:val="auto"/>
          <w:spacing w:val="0"/>
          <w:sz w:val="32"/>
          <w:szCs w:val="32"/>
          <w:shd w:val="clear" w:color="auto" w:fill="FFFFFF"/>
        </w:rPr>
        <w:t>（</w:t>
      </w:r>
      <w:r>
        <w:rPr>
          <w:rFonts w:hint="eastAsia" w:ascii="楷体_GB2312" w:hAnsi="宋体" w:eastAsia="楷体_GB2312" w:cs="楷体_GB2312"/>
          <w:i w:val="0"/>
          <w:caps w:val="0"/>
          <w:color w:val="auto"/>
          <w:spacing w:val="0"/>
          <w:sz w:val="32"/>
          <w:szCs w:val="32"/>
          <w:shd w:val="clear" w:color="auto" w:fill="FFFFFF"/>
          <w:lang w:eastAsia="zh-CN"/>
        </w:rPr>
        <w:t>三</w:t>
      </w:r>
      <w:r>
        <w:rPr>
          <w:rFonts w:ascii="楷体_GB2312" w:hAnsi="宋体" w:eastAsia="楷体_GB2312" w:cs="楷体_GB2312"/>
          <w:i w:val="0"/>
          <w:caps w:val="0"/>
          <w:color w:val="auto"/>
          <w:spacing w:val="0"/>
          <w:sz w:val="32"/>
          <w:szCs w:val="32"/>
          <w:shd w:val="clear" w:color="auto" w:fill="FFFFFF"/>
        </w:rPr>
        <w:t>）本行政机关年度政务公开工作创新情况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center"/>
        <w:rPr>
          <w:rFonts w:hint="eastAsia" w:ascii="仿宋_GB2312" w:hAnsi="微软雅黑" w:eastAsia="仿宋_GB2312" w:cs="仿宋_GB2312"/>
          <w:i w:val="0"/>
          <w:caps w:val="0"/>
          <w:color w:val="auto"/>
          <w:spacing w:val="0"/>
          <w:sz w:val="32"/>
          <w:szCs w:val="32"/>
        </w:rPr>
      </w:pPr>
      <w:r>
        <w:rPr>
          <w:rFonts w:hint="eastAsia" w:ascii="仿宋_GB2312" w:hAnsi="微软雅黑" w:eastAsia="仿宋_GB2312" w:cs="仿宋_GB2312"/>
          <w:b/>
          <w:bCs/>
          <w:i w:val="0"/>
          <w:caps w:val="0"/>
          <w:color w:val="auto"/>
          <w:spacing w:val="0"/>
          <w:sz w:val="32"/>
          <w:szCs w:val="32"/>
          <w:lang w:eastAsia="zh-CN"/>
        </w:rPr>
        <w:t>一是</w:t>
      </w:r>
      <w:r>
        <w:rPr>
          <w:rFonts w:ascii="仿宋_GB2312" w:hAnsi="微软雅黑" w:eastAsia="仿宋_GB2312" w:cs="仿宋_GB2312"/>
          <w:i w:val="0"/>
          <w:caps w:val="0"/>
          <w:color w:val="auto"/>
          <w:spacing w:val="0"/>
          <w:sz w:val="32"/>
          <w:szCs w:val="32"/>
        </w:rPr>
        <w:t>加强对</w:t>
      </w:r>
      <w:r>
        <w:rPr>
          <w:rFonts w:hint="eastAsia" w:ascii="仿宋_GB2312" w:hAnsi="微软雅黑" w:eastAsia="仿宋_GB2312" w:cs="仿宋_GB2312"/>
          <w:i w:val="0"/>
          <w:caps w:val="0"/>
          <w:color w:val="auto"/>
          <w:spacing w:val="0"/>
          <w:sz w:val="32"/>
          <w:szCs w:val="32"/>
          <w:lang w:val="en-US" w:eastAsia="zh-CN"/>
        </w:rPr>
        <w:t>相关民辅警</w:t>
      </w:r>
      <w:r>
        <w:rPr>
          <w:rFonts w:ascii="仿宋_GB2312" w:hAnsi="微软雅黑" w:eastAsia="仿宋_GB2312" w:cs="仿宋_GB2312"/>
          <w:i w:val="0"/>
          <w:caps w:val="0"/>
          <w:color w:val="auto"/>
          <w:spacing w:val="0"/>
          <w:sz w:val="32"/>
          <w:szCs w:val="32"/>
        </w:rPr>
        <w:t>的政府信息公开工作条例、制度的学习和培训，不断提高政府信息公开工作的质量和水平</w:t>
      </w:r>
      <w:r>
        <w:rPr>
          <w:rFonts w:hint="eastAsia" w:ascii="仿宋_GB2312" w:hAnsi="微软雅黑" w:eastAsia="仿宋_GB2312" w:cs="仿宋_GB2312"/>
          <w:i w:val="0"/>
          <w:caps w:val="0"/>
          <w:color w:val="auto"/>
          <w:spacing w:val="0"/>
          <w:sz w:val="32"/>
          <w:szCs w:val="32"/>
          <w:lang w:eastAsia="zh-CN"/>
        </w:rPr>
        <w:t>。</w:t>
      </w:r>
      <w:r>
        <w:rPr>
          <w:rFonts w:hint="eastAsia" w:ascii="仿宋_GB2312" w:hAnsi="微软雅黑" w:eastAsia="仿宋_GB2312" w:cs="仿宋_GB2312"/>
          <w:b/>
          <w:bCs/>
          <w:i w:val="0"/>
          <w:caps w:val="0"/>
          <w:color w:val="auto"/>
          <w:spacing w:val="0"/>
          <w:sz w:val="32"/>
          <w:szCs w:val="32"/>
          <w:lang w:eastAsia="zh-CN"/>
        </w:rPr>
        <w:t>二是</w:t>
      </w:r>
      <w:r>
        <w:rPr>
          <w:rFonts w:hint="eastAsia" w:ascii="仿宋_GB2312" w:hAnsi="微软雅黑" w:eastAsia="仿宋_GB2312" w:cs="仿宋_GB2312"/>
          <w:i w:val="0"/>
          <w:caps w:val="0"/>
          <w:color w:val="auto"/>
          <w:spacing w:val="0"/>
          <w:sz w:val="32"/>
          <w:szCs w:val="32"/>
          <w:lang w:eastAsia="zh-CN"/>
        </w:rPr>
        <w:t>在微信公众号开设“微警务”专项功能，将户籍、出入境、无犯罪记录证明办理业务流程投送给用户，进一步提升办事效率。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rPr>
        <w:t>（</w:t>
      </w:r>
      <w:r>
        <w:rPr>
          <w:rFonts w:hint="eastAsia" w:ascii="楷体_GB2312" w:hAnsi="楷体_GB2312" w:eastAsia="楷体_GB2312" w:cs="楷体_GB2312"/>
          <w:i w:val="0"/>
          <w:caps w:val="0"/>
          <w:color w:val="auto"/>
          <w:spacing w:val="0"/>
          <w:sz w:val="32"/>
          <w:szCs w:val="32"/>
          <w:lang w:eastAsia="zh-CN"/>
        </w:rPr>
        <w:t>四</w:t>
      </w:r>
      <w:r>
        <w:rPr>
          <w:rFonts w:hint="eastAsia" w:ascii="楷体_GB2312" w:hAnsi="楷体_GB2312" w:eastAsia="楷体_GB2312" w:cs="楷体_GB2312"/>
          <w:i w:val="0"/>
          <w:caps w:val="0"/>
          <w:color w:val="auto"/>
          <w:spacing w:val="0"/>
          <w:sz w:val="32"/>
          <w:szCs w:val="32"/>
        </w:rPr>
        <w:t>）落实上级年度政务公开工作要点情况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微软雅黑" w:eastAsia="仿宋_GB2312" w:cs="仿宋_GB2312"/>
          <w:i w:val="0"/>
          <w:caps w:val="0"/>
          <w:color w:val="auto"/>
          <w:spacing w:val="0"/>
          <w:sz w:val="32"/>
          <w:szCs w:val="32"/>
          <w:lang w:val="en-US" w:eastAsia="zh-CN"/>
        </w:rPr>
      </w:pPr>
      <w:r>
        <w:rPr>
          <w:rFonts w:hint="eastAsia" w:ascii="仿宋_GB2312" w:hAnsi="微软雅黑" w:eastAsia="仿宋_GB2312" w:cs="仿宋_GB2312"/>
          <w:i w:val="0"/>
          <w:caps w:val="0"/>
          <w:color w:val="auto"/>
          <w:spacing w:val="0"/>
          <w:sz w:val="32"/>
          <w:szCs w:val="32"/>
          <w:lang w:val="en-US" w:eastAsia="zh-CN"/>
        </w:rPr>
        <w:t>严格按照《政务公开工作方案》完成工作任务，在政府网站、政务新媒体等平台及时更新各类政府信息。加强学习培训指导，熟悉政务公开的分类目录内容、信息发布时间节点和具体规范标准，集中力量把政务公开工作提升一个新台阶。每月深入开展自查自纠工作，对自查自纠中发现的问题，及时发现、及时整改、坚决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微软雅黑" w:eastAsia="仿宋_GB2312" w:cs="仿宋_GB2312"/>
          <w:i w:val="0"/>
          <w:caps w:val="0"/>
          <w:color w:val="auto"/>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微软雅黑" w:eastAsia="仿宋_GB2312" w:cs="仿宋_GB2312"/>
          <w:i w:val="0"/>
          <w:caps w:val="0"/>
          <w:color w:val="auto"/>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both"/>
        <w:textAlignment w:val="auto"/>
        <w:rPr>
          <w:rFonts w:hint="eastAsia" w:ascii="仿宋_GB2312" w:hAnsi="微软雅黑" w:eastAsia="仿宋_GB2312" w:cs="仿宋_GB2312"/>
          <w:i w:val="0"/>
          <w:caps w:val="0"/>
          <w:color w:val="auto"/>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80" w:firstLineChars="1400"/>
        <w:jc w:val="both"/>
        <w:textAlignment w:val="auto"/>
        <w:rPr>
          <w:rFonts w:hint="default" w:ascii="仿宋_GB2312" w:hAnsi="微软雅黑" w:eastAsia="仿宋_GB2312" w:cs="仿宋_GB2312"/>
          <w:i w:val="0"/>
          <w:caps w:val="0"/>
          <w:color w:val="auto"/>
          <w:spacing w:val="0"/>
          <w:sz w:val="32"/>
          <w:szCs w:val="32"/>
          <w:lang w:val="en-US" w:eastAsia="zh-CN"/>
        </w:rPr>
      </w:pPr>
      <w:r>
        <w:rPr>
          <w:rFonts w:hint="eastAsia" w:ascii="仿宋_GB2312" w:hAnsi="微软雅黑" w:eastAsia="仿宋_GB2312" w:cs="仿宋_GB2312"/>
          <w:i w:val="0"/>
          <w:caps w:val="0"/>
          <w:color w:val="auto"/>
          <w:spacing w:val="0"/>
          <w:sz w:val="32"/>
          <w:szCs w:val="32"/>
          <w:lang w:val="en-US" w:eastAsia="zh-CN"/>
        </w:rPr>
        <w:t>2025年1月15日</w:t>
      </w:r>
    </w:p>
    <w:p>
      <w:pPr>
        <w:rPr>
          <w:color w:val="auto"/>
        </w:rPr>
      </w:pPr>
    </w:p>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6C914"/>
    <w:multiLevelType w:val="singleLevel"/>
    <w:tmpl w:val="8A76C914"/>
    <w:lvl w:ilvl="0" w:tentative="0">
      <w:start w:val="5"/>
      <w:numFmt w:val="chineseCounting"/>
      <w:suff w:val="nothing"/>
      <w:lvlText w:val="%1、"/>
      <w:lvlJc w:val="left"/>
      <w:rPr>
        <w:rFonts w:hint="eastAsia"/>
      </w:rPr>
    </w:lvl>
  </w:abstractNum>
  <w:abstractNum w:abstractNumId="1">
    <w:nsid w:val="8B5C54EA"/>
    <w:multiLevelType w:val="singleLevel"/>
    <w:tmpl w:val="8B5C54EA"/>
    <w:lvl w:ilvl="0" w:tentative="0">
      <w:start w:val="1"/>
      <w:numFmt w:val="chineseCounting"/>
      <w:suff w:val="nothing"/>
      <w:lvlText w:val="%1、"/>
      <w:lvlJc w:val="left"/>
      <w:rPr>
        <w:rFonts w:hint="eastAsia"/>
      </w:rPr>
    </w:lvl>
  </w:abstractNum>
  <w:abstractNum w:abstractNumId="2">
    <w:nsid w:val="B7954853"/>
    <w:multiLevelType w:val="singleLevel"/>
    <w:tmpl w:val="B7954853"/>
    <w:lvl w:ilvl="0" w:tentative="0">
      <w:start w:val="3"/>
      <w:numFmt w:val="chineseCounting"/>
      <w:suff w:val="nothing"/>
      <w:lvlText w:val="（%1）"/>
      <w:lvlJc w:val="left"/>
      <w:rPr>
        <w:rFonts w:hint="eastAsia"/>
      </w:rPr>
    </w:lvl>
  </w:abstractNum>
  <w:abstractNum w:abstractNumId="3">
    <w:nsid w:val="176DD4EF"/>
    <w:multiLevelType w:val="singleLevel"/>
    <w:tmpl w:val="176DD4EF"/>
    <w:lvl w:ilvl="0" w:tentative="0">
      <w:start w:val="4"/>
      <w:numFmt w:val="chineseCounting"/>
      <w:suff w:val="nothing"/>
      <w:lvlText w:val="（%1）"/>
      <w:lvlJc w:val="left"/>
      <w:rPr>
        <w:rFonts w:hint="eastAsia"/>
      </w:rPr>
    </w:lvl>
  </w:abstractNum>
  <w:abstractNum w:abstractNumId="4">
    <w:nsid w:val="3371E081"/>
    <w:multiLevelType w:val="singleLevel"/>
    <w:tmpl w:val="3371E081"/>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612E8"/>
    <w:rsid w:val="034A6182"/>
    <w:rsid w:val="1DD22FF3"/>
    <w:rsid w:val="220A2D0A"/>
    <w:rsid w:val="24C612E8"/>
    <w:rsid w:val="2D09793F"/>
    <w:rsid w:val="32447DC0"/>
    <w:rsid w:val="3BB61CA0"/>
    <w:rsid w:val="43293229"/>
    <w:rsid w:val="45801271"/>
    <w:rsid w:val="47275F43"/>
    <w:rsid w:val="49B97DED"/>
    <w:rsid w:val="5125035B"/>
    <w:rsid w:val="514821D1"/>
    <w:rsid w:val="565B7715"/>
    <w:rsid w:val="567419BC"/>
    <w:rsid w:val="5CC536CC"/>
    <w:rsid w:val="65456971"/>
    <w:rsid w:val="6AF2378E"/>
    <w:rsid w:val="72572D47"/>
    <w:rsid w:val="74D21C00"/>
    <w:rsid w:val="779D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Administrator</cp:lastModifiedBy>
  <cp:lastPrinted>2025-01-16T01:14:00Z</cp:lastPrinted>
  <dcterms:modified xsi:type="dcterms:W3CDTF">2025-11-12T08:06:57Z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99BD7DE6A3904DE8A165EE692E315E74</vt:lpwstr>
  </property>
</Properties>
</file>