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sz w:val="32"/>
          <w:szCs w:val="32"/>
          <w:lang w:eastAsia="zh-CN"/>
        </w:rPr>
      </w:pPr>
      <w:r>
        <w:rPr>
          <w:rFonts w:hint="eastAsia" w:ascii="黑体" w:hAnsi="黑体" w:eastAsia="黑体"/>
          <w:sz w:val="32"/>
          <w:szCs w:val="32"/>
          <w:lang w:eastAsia="zh-CN"/>
        </w:rPr>
        <w:t>沂源县第二人民医院</w:t>
      </w:r>
      <w:r>
        <w:rPr>
          <w:rFonts w:hint="eastAsia" w:ascii="黑体" w:hAnsi="黑体" w:eastAsia="黑体"/>
          <w:sz w:val="32"/>
          <w:szCs w:val="32"/>
        </w:rPr>
        <w:t>远程</w:t>
      </w:r>
      <w:r>
        <w:rPr>
          <w:rFonts w:hint="eastAsia" w:ascii="黑体" w:hAnsi="黑体" w:eastAsia="黑体"/>
          <w:sz w:val="32"/>
          <w:szCs w:val="32"/>
          <w:lang w:eastAsia="zh-CN"/>
        </w:rPr>
        <w:t>医疗服务</w:t>
      </w:r>
    </w:p>
    <w:p>
      <w:pPr>
        <w:spacing w:line="220" w:lineRule="atLeast"/>
        <w:jc w:val="center"/>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1"/>
        <w:jc w:val="left"/>
        <w:textAlignment w:val="auto"/>
        <w:rPr>
          <w:rFonts w:hint="eastAsia" w:ascii="仿宋" w:hAnsi="仿宋" w:eastAsia="仿宋" w:cs="Times New Roman"/>
          <w:b/>
          <w:bCs/>
          <w:kern w:val="2"/>
          <w:sz w:val="32"/>
          <w:szCs w:val="32"/>
          <w:lang w:val="en-US" w:eastAsia="zh-CN"/>
        </w:rPr>
      </w:pPr>
      <w:r>
        <w:rPr>
          <w:rFonts w:hint="eastAsia" w:ascii="仿宋" w:hAnsi="仿宋" w:eastAsia="仿宋" w:cs="Times New Roman"/>
          <w:b/>
          <w:bCs/>
          <w:kern w:val="2"/>
          <w:sz w:val="32"/>
          <w:szCs w:val="32"/>
          <w:lang w:val="en-US" w:eastAsia="zh-CN"/>
        </w:rPr>
        <w:t>一、心电图远程会诊、监护</w:t>
      </w:r>
    </w:p>
    <w:p>
      <w:pPr>
        <w:keepNext w:val="0"/>
        <w:keepLines w:val="0"/>
        <w:pageBreakBefore w:val="0"/>
        <w:widowControl w:val="0"/>
        <w:kinsoku/>
        <w:wordWrap/>
        <w:overflowPunct/>
        <w:topLinePunct w:val="0"/>
        <w:autoSpaceDE/>
        <w:autoSpaceDN/>
        <w:bidi w:val="0"/>
        <w:adjustRightInd w:val="0"/>
        <w:snapToGrid/>
        <w:spacing w:after="0" w:line="560" w:lineRule="exact"/>
        <w:ind w:firstLine="641"/>
        <w:jc w:val="left"/>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为进一步方便患者就医，保障医疗安全与医疗质量，满足就诊患者日益增长的医疗需求，推进医院信息化建设的基础上，加强远程医疗会诊系统建设，打造协同医疗共享平台，与齐鲁医院、沂源县人民医院建立远程医疗会诊系统，开展心电图、影象检查远程会诊，充分借助上级优质医疗资源，顺应“互联网+”发展趋势，通过远程医疗会诊助力“健康生命”。</w:t>
      </w:r>
    </w:p>
    <w:p>
      <w:pPr>
        <w:keepNext w:val="0"/>
        <w:keepLines w:val="0"/>
        <w:pageBreakBefore w:val="0"/>
        <w:widowControl w:val="0"/>
        <w:kinsoku/>
        <w:wordWrap/>
        <w:overflowPunct/>
        <w:topLinePunct w:val="0"/>
        <w:autoSpaceDE/>
        <w:autoSpaceDN/>
        <w:bidi w:val="0"/>
        <w:adjustRightInd w:val="0"/>
        <w:snapToGrid/>
        <w:spacing w:after="0" w:line="560" w:lineRule="exact"/>
        <w:ind w:firstLine="641"/>
        <w:jc w:val="left"/>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心脏远程监护是齐鲁医院及相关企业产学研合作自主创新的先进技术，也是亚洲地区唯一成熟的心脏远程监护推广项目。该项目主要通过实时监测心电变化、网络传输心电数据、短信提示专家处理意见、提前预警心脏病变等方式对心血管疾病的患者进行远程监护。</w:t>
      </w:r>
    </w:p>
    <w:p>
      <w:pPr>
        <w:keepNext w:val="0"/>
        <w:keepLines w:val="0"/>
        <w:pageBreakBefore w:val="0"/>
        <w:widowControl w:val="0"/>
        <w:kinsoku/>
        <w:wordWrap/>
        <w:overflowPunct/>
        <w:topLinePunct w:val="0"/>
        <w:autoSpaceDE/>
        <w:autoSpaceDN/>
        <w:bidi w:val="0"/>
        <w:adjustRightInd w:val="0"/>
        <w:snapToGrid/>
        <w:spacing w:after="0" w:line="560" w:lineRule="exact"/>
        <w:ind w:firstLine="641"/>
        <w:jc w:val="left"/>
        <w:textAlignment w:val="auto"/>
        <w:rPr>
          <w:rFonts w:hint="eastAsia" w:ascii="仿宋" w:hAnsi="仿宋" w:eastAsia="仿宋" w:cs="Times New Roman"/>
          <w:b/>
          <w:bCs/>
          <w:kern w:val="2"/>
          <w:sz w:val="32"/>
          <w:szCs w:val="32"/>
          <w:lang w:val="en-US" w:eastAsia="zh-CN"/>
        </w:rPr>
      </w:pPr>
      <w:r>
        <w:rPr>
          <w:rFonts w:hint="eastAsia" w:ascii="仿宋" w:hAnsi="仿宋" w:eastAsia="仿宋" w:cs="Times New Roman"/>
          <w:b/>
          <w:bCs/>
          <w:kern w:val="2"/>
          <w:sz w:val="32"/>
          <w:szCs w:val="32"/>
          <w:lang w:val="en-US" w:eastAsia="zh-CN"/>
        </w:rPr>
        <w:t>二、建立检验中心和影像中心</w:t>
      </w:r>
    </w:p>
    <w:p>
      <w:pPr>
        <w:keepNext w:val="0"/>
        <w:keepLines w:val="0"/>
        <w:pageBreakBefore w:val="0"/>
        <w:widowControl w:val="0"/>
        <w:kinsoku/>
        <w:wordWrap/>
        <w:overflowPunct/>
        <w:topLinePunct w:val="0"/>
        <w:autoSpaceDE/>
        <w:autoSpaceDN/>
        <w:bidi w:val="0"/>
        <w:adjustRightInd w:val="0"/>
        <w:snapToGrid/>
        <w:spacing w:after="0" w:line="560" w:lineRule="exact"/>
        <w:ind w:firstLine="641"/>
        <w:jc w:val="left"/>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为充分发挥沂源县第二人民医院在诊疗设备、技术水平和业务能力等方面的优势，提高周边乡镇卫生院诊疗水平和医疗保障能力，满足当地群众看病就医需求，成立南部山区医联体，并建立检验中心和影像中心，实现影像设备、检验设备以及内镜检查等设备的资源共享，并依托健康云平台，通过软件传输，实现检查结果共享。</w:t>
      </w:r>
    </w:p>
    <w:p>
      <w:pPr>
        <w:keepNext w:val="0"/>
        <w:keepLines w:val="0"/>
        <w:pageBreakBefore w:val="0"/>
        <w:widowControl w:val="0"/>
        <w:kinsoku/>
        <w:wordWrap/>
        <w:overflowPunct/>
        <w:topLinePunct w:val="0"/>
        <w:autoSpaceDE/>
        <w:autoSpaceDN/>
        <w:bidi w:val="0"/>
        <w:adjustRightInd w:val="0"/>
        <w:snapToGrid/>
        <w:spacing w:after="0" w:line="560" w:lineRule="exact"/>
        <w:ind w:firstLine="641"/>
        <w:jc w:val="left"/>
        <w:textAlignment w:val="auto"/>
        <w:rPr>
          <w:rFonts w:hint="eastAsia" w:ascii="仿宋" w:hAnsi="仿宋" w:eastAsia="仿宋" w:cs="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1"/>
        <w:jc w:val="left"/>
        <w:textAlignment w:val="auto"/>
        <w:rPr>
          <w:rFonts w:hint="eastAsia" w:ascii="仿宋" w:hAnsi="仿宋" w:eastAsia="仿宋" w:cs="Times New Roman"/>
          <w:kern w:val="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after="0" w:line="560" w:lineRule="exact"/>
        <w:ind w:firstLine="4124" w:firstLineChars="1289"/>
        <w:jc w:val="left"/>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沂源县第二人民医院</w:t>
      </w:r>
    </w:p>
    <w:p>
      <w:pPr>
        <w:keepNext w:val="0"/>
        <w:keepLines w:val="0"/>
        <w:pageBreakBefore w:val="0"/>
        <w:widowControl w:val="0"/>
        <w:kinsoku/>
        <w:wordWrap/>
        <w:overflowPunct/>
        <w:topLinePunct w:val="0"/>
        <w:autoSpaceDE/>
        <w:autoSpaceDN/>
        <w:bidi w:val="0"/>
        <w:adjustRightInd w:val="0"/>
        <w:snapToGrid/>
        <w:spacing w:after="0" w:line="560" w:lineRule="exact"/>
        <w:ind w:firstLine="4444" w:firstLineChars="1389"/>
        <w:jc w:val="left"/>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2020年1月10日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E0MDQ3NTQyZTg0Yjc3MGIyYWZhMjZkMjcwYTFmYmYifQ=="/>
  </w:docVars>
  <w:rsids>
    <w:rsidRoot w:val="00D31D50"/>
    <w:rsid w:val="00071FAE"/>
    <w:rsid w:val="000927CD"/>
    <w:rsid w:val="001659DC"/>
    <w:rsid w:val="00323B43"/>
    <w:rsid w:val="003D37D8"/>
    <w:rsid w:val="00426133"/>
    <w:rsid w:val="004358AB"/>
    <w:rsid w:val="00566EBC"/>
    <w:rsid w:val="00786E56"/>
    <w:rsid w:val="008B7726"/>
    <w:rsid w:val="00BB0BE9"/>
    <w:rsid w:val="00D31D50"/>
    <w:rsid w:val="6526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549</Words>
  <Characters>549</Characters>
  <Lines>3</Lines>
  <Paragraphs>1</Paragraphs>
  <TotalTime>2</TotalTime>
  <ScaleCrop>false</ScaleCrop>
  <LinksUpToDate>false</LinksUpToDate>
  <CharactersWithSpaces>549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2022-09-20T07:42:22Z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B7C449B883D44C4F84A2DA94BECBD5FD</vt:lpwstr>
  </property>
</Properties>
</file>