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ascii="仿宋_GB2312" w:eastAsia="仿宋_GB2312" w:cs="仿宋_GB2312"/>
          <w:sz w:val="32"/>
          <w:szCs w:val="32"/>
        </w:rPr>
        <w:t>镇十</w:t>
      </w:r>
      <w:r>
        <w:rPr>
          <w:rFonts w:hint="eastAsia" w:ascii="仿宋_GB2312" w:eastAsia="仿宋_GB2312" w:cs="仿宋_GB2312"/>
          <w:sz w:val="32"/>
          <w:szCs w:val="32"/>
        </w:rPr>
        <w:t>七届人大一次会议期间，共收到镇人大代表建议18件，经归纳同类建议合并为6件。镇政府高度重视人大代表建议办理工作，将代表建议办理任务分解到相关业务部门，在镇人大的监督和镇人大代表的关心支持下，经过全镇各级、各部门的积极努力，建议办理工作进展顺利，现将具体情况报告如下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3"/>
      </w:pPr>
      <w:r>
        <w:rPr>
          <w:rStyle w:val="5"/>
          <w:rFonts w:ascii="黑体" w:hAnsi="宋体" w:eastAsia="黑体" w:cs="黑体"/>
          <w:sz w:val="32"/>
          <w:szCs w:val="32"/>
        </w:rPr>
        <w:t>一、</w:t>
      </w:r>
      <w:r>
        <w:rPr>
          <w:rStyle w:val="5"/>
          <w:rFonts w:hint="eastAsia" w:ascii="黑体" w:hAnsi="宋体" w:eastAsia="黑体" w:cs="黑体"/>
          <w:sz w:val="32"/>
          <w:szCs w:val="32"/>
        </w:rPr>
        <w:t>关于推进乡村振兴的建议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全镇坚持把全面推进乡村振兴作为建设社会主义现代化国家、促进人民共同富裕的一项重大历史任务，稳扎稳打、久久为功。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2022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年，我们聚焦重点项目建设，扎实推进乡村振兴战略实施。</w:t>
      </w:r>
      <w:r>
        <w:rPr>
          <w:rStyle w:val="5"/>
          <w:rFonts w:hint="eastAsia" w:ascii="仿宋_GB2312" w:eastAsia="仿宋_GB2312" w:cs="仿宋_GB2312"/>
          <w:color w:val="000000"/>
          <w:spacing w:val="0"/>
          <w:sz w:val="32"/>
          <w:szCs w:val="32"/>
        </w:rPr>
        <w:t>一是聚力示范引领。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扎实推进总投资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2.4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亿元的高标准生态农业片区基础设施建设农业专项债项目，专项债资金已到位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1.2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亿元，配套建设农业体验园、综合服务中心、花卉观光园及路、水、电等设施，完成项目总体规划设计、环评、需求招标等工作。</w:t>
      </w:r>
      <w:r>
        <w:rPr>
          <w:rStyle w:val="5"/>
          <w:rFonts w:hint="eastAsia" w:ascii="仿宋_GB2312" w:eastAsia="仿宋_GB2312" w:cs="仿宋_GB2312"/>
          <w:color w:val="000000"/>
          <w:spacing w:val="0"/>
          <w:sz w:val="32"/>
          <w:szCs w:val="32"/>
        </w:rPr>
        <w:t>二是狠抓产业发展。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新建苹果产业园区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1160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亩，老果园改造提升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2280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亩。加快推进“万山红遍·水韵泉乡”特色农业项目建设，</w:t>
      </w:r>
      <w:r>
        <w:rPr>
          <w:rFonts w:hint="eastAsia" w:ascii="仿宋_GB2312" w:hAnsi="Times New Roman" w:eastAsia="仿宋_GB2312" w:cs="仿宋_GB2312"/>
          <w:color w:val="000000"/>
          <w:spacing w:val="0"/>
          <w:sz w:val="32"/>
          <w:szCs w:val="32"/>
        </w:rPr>
        <w:t>建设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占地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万余平米的温室大棚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9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个，</w:t>
      </w:r>
      <w:r>
        <w:rPr>
          <w:rFonts w:hint="eastAsia" w:ascii="仿宋_GB2312" w:hAnsi="Times New Roman" w:eastAsia="仿宋_GB2312" w:cs="仿宋_GB2312"/>
          <w:color w:val="000000"/>
          <w:spacing w:val="0"/>
          <w:sz w:val="32"/>
          <w:szCs w:val="32"/>
        </w:rPr>
        <w:t>栽植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阳光玫瑰、</w:t>
      </w:r>
      <w:r>
        <w:rPr>
          <w:rFonts w:hint="eastAsia" w:ascii="仿宋_GB2312" w:hAnsi="Times New Roman" w:eastAsia="仿宋_GB2312" w:cs="仿宋_GB2312"/>
          <w:color w:val="000000"/>
          <w:spacing w:val="0"/>
          <w:sz w:val="32"/>
          <w:szCs w:val="32"/>
        </w:rPr>
        <w:t>山农酥梨、维纳斯苹果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500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余亩</w:t>
      </w:r>
      <w:r>
        <w:rPr>
          <w:rFonts w:hint="eastAsia" w:ascii="仿宋_GB2312" w:hAnsi="Times New Roman" w:eastAsia="仿宋_GB2312" w:cs="仿宋_GB2312"/>
          <w:color w:val="000000"/>
          <w:spacing w:val="0"/>
          <w:sz w:val="32"/>
          <w:szCs w:val="32"/>
        </w:rPr>
        <w:t>。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持续加强“万亩黄桃示范园”发展，全镇实现黄桃产量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1800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余万斤，产值达到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1.5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亿元，“黄桃小镇”建设初见成效。</w:t>
      </w:r>
      <w:r>
        <w:rPr>
          <w:rStyle w:val="5"/>
          <w:rFonts w:hint="eastAsia" w:ascii="仿宋_GB2312" w:eastAsia="仿宋_GB2312" w:cs="仿宋_GB2312"/>
          <w:color w:val="000000"/>
          <w:spacing w:val="0"/>
          <w:sz w:val="32"/>
          <w:szCs w:val="32"/>
        </w:rPr>
        <w:t>三是推行畜牧融合。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充分发挥养殖传统优势及特点，围绕稳定农民增收、促进畜牧业高质量发展的目标，实施肉鸡、肉鸭、肉羊、宠物“四链同育”，以合作社领办、标准化养殖、循环化利用、高端化打造为推进路径，形成了“饲料加工—养殖繁育—屠宰精分—循环利用—品牌打造”的畜牧产业链，不断构筑三产融合发展格局。坚持锚定宠物养殖新赛道，通过“公司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+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合作社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+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农户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+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猫舍”合作运营的模式，推进宠物活体养殖项目，打造“庭院经济”新业态。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3"/>
      </w:pPr>
      <w:r>
        <w:rPr>
          <w:rStyle w:val="5"/>
          <w:rFonts w:hint="eastAsia" w:ascii="黑体" w:hAnsi="宋体" w:eastAsia="黑体" w:cs="黑体"/>
          <w:sz w:val="32"/>
          <w:szCs w:val="32"/>
        </w:rPr>
        <w:t>二、关于提高民生保障水平的建议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</w:pP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我们始终坚持“以人为本，执政为民”的执政理念，逐步加大民生和社会事业投入力度，为保障和改善民生提供强大的物质基础。</w:t>
      </w:r>
      <w:r>
        <w:rPr>
          <w:rStyle w:val="5"/>
          <w:rFonts w:hint="eastAsia" w:ascii="仿宋_GB2312" w:eastAsia="仿宋_GB2312" w:cs="仿宋_GB2312"/>
          <w:color w:val="000000"/>
          <w:spacing w:val="0"/>
          <w:sz w:val="32"/>
          <w:szCs w:val="32"/>
        </w:rPr>
        <w:t>一是实施产业助民。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积极推进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15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处民生综合体和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3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处</w:t>
      </w:r>
      <w:r>
        <w:rPr>
          <w:rFonts w:hint="eastAsia" w:ascii="仿宋_GB2312" w:hAnsi="Times New Roman" w:eastAsia="仿宋_GB2312" w:cs="仿宋_GB2312"/>
          <w:color w:val="000000"/>
          <w:spacing w:val="0"/>
          <w:sz w:val="32"/>
          <w:szCs w:val="32"/>
        </w:rPr>
        <w:t>配餐点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主体建设，</w:t>
      </w:r>
      <w:r>
        <w:rPr>
          <w:rFonts w:hint="eastAsia" w:ascii="仿宋_GB2312" w:hAnsi="Times New Roman" w:eastAsia="仿宋_GB2312" w:cs="仿宋_GB2312"/>
          <w:color w:val="000000"/>
          <w:spacing w:val="0"/>
          <w:sz w:val="32"/>
          <w:szCs w:val="32"/>
        </w:rPr>
        <w:t>其中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13</w:t>
      </w:r>
      <w:r>
        <w:rPr>
          <w:rFonts w:hint="eastAsia" w:ascii="仿宋_GB2312" w:hAnsi="Times New Roman" w:eastAsia="仿宋_GB2312" w:cs="仿宋_GB2312"/>
          <w:color w:val="000000"/>
          <w:spacing w:val="0"/>
          <w:sz w:val="32"/>
          <w:szCs w:val="32"/>
        </w:rPr>
        <w:t>处达到运营标准，大泉、分水新村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8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处</w:t>
      </w:r>
      <w:r>
        <w:rPr>
          <w:rFonts w:hint="eastAsia" w:ascii="仿宋_GB2312" w:hAnsi="Times New Roman" w:eastAsia="仿宋_GB2312" w:cs="仿宋_GB2312"/>
          <w:color w:val="000000"/>
          <w:spacing w:val="0"/>
          <w:sz w:val="32"/>
          <w:szCs w:val="32"/>
        </w:rPr>
        <w:t>长者食堂已经运营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。同时策划发展“一村一业”产业项目，推进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12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处以黄桃、苹果、梨、葡萄、黄烟、蜜薯、猕猴桃、蓝莓为主的特色农业园建设，助力民生综合体项目运营。</w:t>
      </w:r>
      <w:r>
        <w:rPr>
          <w:rStyle w:val="5"/>
          <w:rFonts w:hint="eastAsia" w:ascii="仿宋_GB2312" w:eastAsia="仿宋_GB2312" w:cs="仿宋_GB2312"/>
          <w:color w:val="000000"/>
          <w:spacing w:val="0"/>
          <w:sz w:val="32"/>
          <w:szCs w:val="32"/>
        </w:rPr>
        <w:t>二是建好设施利民。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顺利完成总投资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110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万元的中心幼儿园新园舍改造工程，投资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130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余万元用于智慧黑板、高标准录播室、小型生态园等设施建设，实现教学设备升级和探索空间拓展。全镇新增绿化面积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5.3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万平方米，安装路灯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170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余盏，完成危房改造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19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处，新建标准化公厕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15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座，公共服务设施建设日趋完善。</w:t>
      </w:r>
      <w:r>
        <w:rPr>
          <w:rStyle w:val="5"/>
          <w:rFonts w:hint="eastAsia" w:ascii="仿宋_GB2312" w:eastAsia="仿宋_GB2312" w:cs="仿宋_GB2312"/>
          <w:color w:val="000000"/>
          <w:spacing w:val="0"/>
          <w:sz w:val="32"/>
          <w:szCs w:val="32"/>
        </w:rPr>
        <w:t>三是改造道路便民。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投资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490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万元实施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4.3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公里消关路（葛庄桥—石楼村）路面改造提升工程。已完成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3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万平方水稳及沥青路面铺设工作，附属工程计划明年春天完成。</w:t>
      </w:r>
      <w:r>
        <w:rPr>
          <w:rStyle w:val="5"/>
          <w:rFonts w:hint="eastAsia" w:ascii="仿宋_GB2312" w:eastAsia="仿宋_GB2312" w:cs="仿宋_GB2312"/>
          <w:color w:val="000000"/>
          <w:spacing w:val="0"/>
          <w:sz w:val="32"/>
          <w:szCs w:val="32"/>
        </w:rPr>
        <w:t>四是提升品质爱民。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统筹推进高品质民生和群众满意度工作，实施教育教学、就医服务、养老扶弱、文化生活、生态环境、社会治安“六大提升工程”，着力提升民生建设品质。</w:t>
      </w:r>
      <w:r>
        <w:rPr>
          <w:rStyle w:val="5"/>
          <w:rFonts w:hint="eastAsia" w:ascii="仿宋_GB2312" w:eastAsia="仿宋_GB2312" w:cs="仿宋_GB2312"/>
          <w:color w:val="000000"/>
          <w:spacing w:val="0"/>
          <w:sz w:val="32"/>
          <w:szCs w:val="32"/>
        </w:rPr>
        <w:t>五是抓好防控护民。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全面做好疫情防控工作。构建镇、党建共同体、村、网格、微网格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5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级防控体系，以“五个一”工作法，扎实筑牢疫情防控防线。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3"/>
      </w:pPr>
      <w:r>
        <w:rPr>
          <w:rStyle w:val="5"/>
          <w:rFonts w:hint="eastAsia" w:ascii="黑体" w:hAnsi="宋体" w:eastAsia="黑体" w:cs="黑体"/>
          <w:sz w:val="32"/>
          <w:szCs w:val="32"/>
        </w:rPr>
        <w:t>三、关于深化“红色小镇”建设的建议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left"/>
      </w:pP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全镇严格落实习总书记“用好红色资源，传承好红色基因”的重要指示，坚持以“四度融合”模式，扎实推进红色小镇建设，不断实现红色资源的价值转化。</w:t>
      </w:r>
      <w:r>
        <w:rPr>
          <w:rStyle w:val="5"/>
          <w:rFonts w:hint="eastAsia" w:ascii="仿宋_GB2312" w:eastAsia="仿宋_GB2312" w:cs="仿宋_GB2312"/>
          <w:color w:val="000000"/>
          <w:spacing w:val="0"/>
          <w:sz w:val="32"/>
          <w:szCs w:val="32"/>
        </w:rPr>
        <w:t>一是挖掘资源构建矩阵。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重点推进万祥山红色记忆馆红色教育新平台建设，通过“英雄石桥、浩气长存”“英雄连长何万祥”和“赓续红色基因、建设幸福石桥”三部分，全面展示石桥红色历史、经济社会发展情况和英雄连长何万祥的传奇一生。先后迎接市委常委、全县市派第一书记等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30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余批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1500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余人次参观学习和全县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2022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年度工作点评。记忆馆融合“红色大道”、南涧公园、军人事务服务中心等载体建设，形成以“一山一馆一大道，一场一廊一中心”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6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大阵地为主的红色矩阵。</w:t>
      </w:r>
      <w:r>
        <w:rPr>
          <w:rStyle w:val="5"/>
          <w:rFonts w:hint="eastAsia" w:ascii="仿宋_GB2312" w:eastAsia="仿宋_GB2312" w:cs="仿宋_GB2312"/>
          <w:color w:val="000000"/>
          <w:spacing w:val="0"/>
          <w:sz w:val="32"/>
          <w:szCs w:val="32"/>
        </w:rPr>
        <w:t>二是突出队伍保障建设。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全镇以网格体系为基础，构建镇党委、责任区共同体、村党组织三级体系，延伸设立村网格、微网格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424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个，吸纳老党员、老干部、退役军人、村民代表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900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余人，组建镇直总队、责任区支队、村级分队等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23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支万祥志愿服务队，夯实“一网三联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+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红色志愿服务”工作机制，全面打造覆盖全镇的“红色服务网”。</w:t>
      </w:r>
      <w:r>
        <w:rPr>
          <w:rStyle w:val="5"/>
          <w:rFonts w:hint="eastAsia" w:ascii="仿宋_GB2312" w:eastAsia="仿宋_GB2312" w:cs="仿宋_GB2312"/>
          <w:color w:val="000000"/>
          <w:spacing w:val="0"/>
          <w:sz w:val="32"/>
          <w:szCs w:val="32"/>
        </w:rPr>
        <w:t>三是选优树典模范引领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。我们深入挖掘老军人陈安柱、郭照邓、杨道友及沈杰等现役、退役军人的感人事迹，积极组织开展党史军史“五个一”“四比四看”“十星评创”等教育评选活动，选树“十佳优秀退役军人”“十佳优秀民兵连”“最美兵妈妈”“最美军嫂”等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60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余名先进典型，发挥守正赋能的优秀特质，不断传递对党忠诚的社会正能量。承接举办了全县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2022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年基干民兵应急分队集合点验暨何万祥民兵应急连授旗仪式、市军分区对基层武装点评、省退役军人事务厅对基层退役军人服务工作调研等重大活动。以“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4+5+6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”模式推进基层武装工作的做法，得到省军区领导的认同。</w:t>
      </w:r>
      <w:r>
        <w:rPr>
          <w:rStyle w:val="5"/>
          <w:rFonts w:hint="eastAsia" w:ascii="仿宋_GB2312" w:eastAsia="仿宋_GB2312" w:cs="仿宋_GB2312"/>
          <w:color w:val="000000"/>
          <w:spacing w:val="0"/>
          <w:sz w:val="32"/>
          <w:szCs w:val="32"/>
        </w:rPr>
        <w:t>四是红色赋能高质发展。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打造以红色党建、红色武装、红色教育、红色产业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4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大板块，组织实施“基层党建红旗村”“红色先锋”等系列“红色”创建活动，狠抓基层武装阵地标准化、规范化建设，连续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4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年获得优秀考核等次和“五星级武装部”“全国退役军人示范点”“省级优秀退役军人服务站”等多项荣誉称号。组织编写《红色石桥》《钢铁战神何万祥》等书籍，把万祥精神引进校园、走进课堂，培养青少年学生的家国情怀。创新“全域旅游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+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”模式，构建万祥山、圣佛山、毫山、南涧“三山一涧”红色旅游立体化布局。集中打造新材料、食品两大产业集群，建设“分水数字农业先行区”“大泉生态文化示范园”等现代农业园区，以红色小镇建设全面赋能经济社会高质量发展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3"/>
      </w:pPr>
      <w:r>
        <w:rPr>
          <w:rStyle w:val="5"/>
          <w:rFonts w:hint="eastAsia" w:ascii="黑体" w:hAnsi="宋体" w:eastAsia="黑体" w:cs="黑体"/>
          <w:sz w:val="32"/>
          <w:szCs w:val="32"/>
        </w:rPr>
        <w:t>四、关于提高村级公益岗位待遇的建议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根据源政办字【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2022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】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5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号文件，本着“需求导向、公益属性”，在统筹整合现有公益性岗位基础上，设立公共管理类、公共服务类，社会事业类、设施维护类、社会治理类等岗位，包括服务乡村振兴、卫生防疫、新时代文明实践站（所）管理服务、青少年事务长者食堂（助餐点）管理服务、农村公共文化设施管理维护，国土治理、护林绿化、环境保护、道路管护，村容保洁、安全应急、水利护河、治安联防、警务助理、农技推广、幼儿托管、养老服务、助残帮扶、劳动保障、网格员、基层调解员等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21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个类型。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2022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年全镇共招聘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221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名公益性岗位，基本涵盖原有网格员、片长，实行每年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万元补助标准，村级公益岗位待遇明显提高。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3"/>
      </w:pPr>
      <w:r>
        <w:rPr>
          <w:rStyle w:val="5"/>
          <w:rFonts w:hint="eastAsia" w:ascii="黑体" w:hAnsi="宋体" w:eastAsia="黑体" w:cs="黑体"/>
          <w:sz w:val="32"/>
          <w:szCs w:val="32"/>
        </w:rPr>
        <w:t>五、关于美丽河湖建设的建议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全镇坚持“建设美丽河湖，改善生态环境，推动乡村振兴”的工作理念，按照“河畅、水清、岸绿、景美”的目标标准，积极推进美丽幸福河湖建设，为经济社会高质量发展提供强大的水支撑。</w:t>
      </w:r>
      <w:r>
        <w:rPr>
          <w:rStyle w:val="5"/>
          <w:rFonts w:hint="eastAsia" w:ascii="仿宋_GB2312" w:eastAsia="仿宋_GB2312" w:cs="仿宋_GB2312"/>
          <w:color w:val="000000"/>
          <w:spacing w:val="0"/>
          <w:sz w:val="32"/>
          <w:szCs w:val="32"/>
        </w:rPr>
        <w:t>一是落实一河一策，实行精准治理。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针对每条河道的特点，注重挖掘沿线自然、人文要素特点，坚持在抓大治细上下功夫，因地制宜提升特色。比如，关河峪河同步打造亲水便民设施，修建亲水平台、亲水公园，实现“河道主动脉”和“岸边毛细血管”的全系同步治理提升。南涧的河道治理，突出挖掘南涧伏击战的红色历史，结合“红色小镇”创建和“三山一涧”红色文旅产业的布局，以河道治理创新红色文化的表达方式，讲好、讲活红色故事，力争在美丽河湖建设上把地方特色融合进来。</w:t>
      </w:r>
      <w:r>
        <w:rPr>
          <w:rStyle w:val="5"/>
          <w:rFonts w:hint="eastAsia" w:ascii="仿宋_GB2312" w:eastAsia="仿宋_GB2312" w:cs="仿宋_GB2312"/>
          <w:color w:val="000000"/>
          <w:spacing w:val="0"/>
          <w:sz w:val="32"/>
          <w:szCs w:val="32"/>
        </w:rPr>
        <w:t>二是强化“河湖长制”，实现“河湖长治”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。全镇以美丽幸福河湖打造为抓手和载体，强力推进“河长制”管理体系运行，严格镇、村两级河长巡河履职管理，积极开展河道“清四乱”工作和夜间河道巡查工作。同时，将河湖长制与乡村振兴工作结合，完成总投资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1000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余万元的黄墩河山洪沟治理项目。承接举办全县省级美丽河湖建设现场观摩会，顺利完成省级生活污水治理工程验收。圣佛山水库创建山东省乡村样板水库。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3"/>
      </w:pPr>
      <w:r>
        <w:rPr>
          <w:rStyle w:val="5"/>
          <w:rFonts w:hint="eastAsia" w:ascii="黑体" w:hAnsi="宋体" w:eastAsia="黑体" w:cs="黑体"/>
          <w:sz w:val="32"/>
          <w:szCs w:val="32"/>
        </w:rPr>
        <w:t>六、关于提升农村人居环境的建议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全镇坚持把人居环境整治作为实施乡村振兴战略的硬任务、巩固拓展脱贫攻坚成果的重点任务，坚持对标新形势新任务新要求，大力推进乡村建设，助推乡村人居环境整治取得成效。</w:t>
      </w:r>
      <w:r>
        <w:rPr>
          <w:rStyle w:val="5"/>
          <w:rFonts w:hint="eastAsia" w:ascii="仿宋_GB2312" w:eastAsia="仿宋_GB2312" w:cs="仿宋_GB2312"/>
          <w:color w:val="000000"/>
          <w:spacing w:val="0"/>
          <w:sz w:val="32"/>
          <w:szCs w:val="32"/>
        </w:rPr>
        <w:t>一是提质生态环境全域优化。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聚力“双沿行动”，以镇域“三路四河”为重点，融合城乡环境整治和全域公园建设，推动农村产业发展、休闲旅游、生态建设一体建设，完成绿化、亮化、美化、硬化建设投资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1500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余万元，实现全域全系同步治理。</w:t>
      </w:r>
      <w:r>
        <w:rPr>
          <w:rStyle w:val="5"/>
          <w:rFonts w:hint="eastAsia" w:ascii="仿宋_GB2312" w:eastAsia="仿宋_GB2312" w:cs="仿宋_GB2312"/>
          <w:color w:val="000000"/>
          <w:spacing w:val="0"/>
          <w:sz w:val="32"/>
          <w:szCs w:val="32"/>
        </w:rPr>
        <w:t>二是推进美丽乡村“颜值”飙升。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依托“红色小镇”创建，发掘保护历史元素，以“五力叠加驱动”方式，加快推进美丽乡村建设，积极打造乡村小微创意景观180处，卡口花场72个，创新打造“美学小巷”18条、精品庭院90个，建成大泉、分水2个省级美丽乡村，郭家上峪1个市级美丽乡村，形成了一批可复制、可推广的样板示范，推动美丽乡村由点到线、由线向面、由连线连片向全域全貌的拓展。</w:t>
      </w:r>
      <w:r>
        <w:rPr>
          <w:rStyle w:val="5"/>
          <w:rFonts w:hint="eastAsia" w:ascii="仿宋_GB2312" w:eastAsia="仿宋_GB2312" w:cs="仿宋_GB2312"/>
          <w:color w:val="000000"/>
          <w:spacing w:val="0"/>
          <w:sz w:val="32"/>
          <w:szCs w:val="32"/>
        </w:rPr>
        <w:t>三是整治人居环境共生发展。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全面实施以布局优化、村庄绿化、道路硬化、卫生洁化、路灯亮化、河道净化、庭院美化、乡村文化为核心的农村环境“八化同步”改造提升工程。重点打造镇级公园1处，完成村庄绿化3.1万平方米、村庄亮化安装路灯860盏、粉刷墙壁1.2万平方米，实现农村生态环境和村居面貌的根本性优化更新，形成人与村居、自然和谐共生的发展格局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NjQwZWVkOGVlMTU5OTkwOTliMjU3M2FkNDY5YjUifQ=="/>
  </w:docVars>
  <w:rsids>
    <w:rsidRoot w:val="00000000"/>
    <w:rsid w:val="5B4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2023-10-25T06:15:06Z</dcterms:created>
  <dc:creator>yyxsq</dc:creator>
  <cp:lastModifiedBy>silly</cp:lastModifiedBy>
  <dcterms:modified xsi:type="dcterms:W3CDTF">2023-10-25T06:15:21Z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1BA240637B2946B287E6728C1EC4CE50_12</vt:lpwstr>
  </property>
</Properties>
</file>