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jc w:val="center"/>
        <w:textAlignment w:val="auto"/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鲁中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  <w:lang w:val="en-US" w:eastAsia="zh-CN"/>
        </w:rPr>
        <w:t>字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〔202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  <w:lang w:val="en-US" w:eastAsia="zh-CN"/>
        </w:rPr>
        <w:t>40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沂源县鲁村中学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jc w:val="center"/>
        <w:textAlignment w:val="auto"/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color w:val="000000"/>
          <w:kern w:val="0"/>
          <w:sz w:val="44"/>
          <w:szCs w:val="44"/>
        </w:rPr>
        <w:t>防范极端事件的应急预案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为有效预防校园</w:t>
      </w: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极端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事件的发生，及时处置危及师生安全的各类恶性事件，有效地控制事态的扩大，切实保障广大师生生命与国家财产的安全，维护学校正常的教育教学秩序，特制定本预案。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一、可能引发学校极端事件的主要原因：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恐怖分子造成的破坏性行为、由各种因素引起的对社会不满的极端分子的恶性行为、歹徒在被追捕过程中的威胁性行为、因严重利益冲突而引发的报复性行为、精神病人的严重失控行为等。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二、事件的预防：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1、由符合条件的专职保安担任门卫，严格门卫登记、验证制度，控制外来人员进入学校。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2、加强对校内有精神病症状的人员的管理。为确保学校安全，具有精神异常症状的人员必须在正规的精神卫生部门进行鉴定，一旦确诊为精神病人，学校应劝其在家休养治疗，经济待遇上给予帮助照顾。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3、对可能引发矛盾激化事件的当事人要做好矛盾的化解工作。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4、加强对师生的法制和安全教育，增强师生的法制意识和自我保护意识。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5、积极组织师生进行防范暴力事件预案的演习，提高师生的防范能力。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三、事件的处理：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一旦发生学校极端事件，务必以保护学生的生命安全为主要目的，一般按照下列程序处理：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1、报警。可按紧急报警按钮或拨打“110”报警电话。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2、选派应变能力强、口才较好的老师、身体强壮的老师与犯罪嫌疑人周旋，对犯罪嫌疑人进行劝说，以拖延时间，内保人员封闭通道。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3、保护有关对象及全体学生，班主任和搭班老师进班级关闭教室门，保障学生安全。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4、一旦发生伤害事故，以最快的速度将伤员送往就近医院进行抢救，并通知家长或亲属。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5、保护现场，配合警方调查。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6、在警方的指导下维持秩序、作善后处理。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四、组织机制：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1、学校安全工作领导小组统一组织事故的预防和处理工作，实行分工负责制，一旦发生事故，实行逐级负责，校长指挥，校长不在，由副校长指挥，以此类推。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2、各类人员分工明确、行动步骤清晰，报警人员（门卫）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周旋应付人员(封锁组)：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李家庆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护送学生转移人员（疏散组）：</w:t>
      </w:r>
      <w:r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  <w:t>何树峰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>将伤者送往医院人员(医疗保障组)：各班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班主任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17" w:hangingChars="1568" w:hanging="5017"/>
        <w:jc w:val="left"/>
        <w:textAlignment w:val="auto"/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 xml:space="preserve">向局报告的人员（通讯组）：校委会或安办人员    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3、学校防范极端事件安全领导小组：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  长：</w:t>
      </w:r>
      <w:r>
        <w:rPr>
          <w:rFonts w:ascii="仿宋_GB2312" w:eastAsia="仿宋_GB2312" w:cs="仿宋_GB2312"/>
          <w:sz w:val="32"/>
          <w:szCs w:val="32"/>
        </w:rPr>
        <w:t>唐效勤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副组长：</w:t>
      </w:r>
      <w:r>
        <w:rPr>
          <w:rFonts w:ascii="仿宋_GB2312" w:eastAsia="仿宋_GB2312" w:cs="仿宋_GB2312"/>
          <w:sz w:val="32"/>
          <w:szCs w:val="32"/>
        </w:rPr>
        <w:t>王恒林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王学涛   董学敏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成  员：</w:t>
      </w:r>
      <w:r>
        <w:rPr>
          <w:rFonts w:ascii="仿宋_GB2312" w:eastAsia="仿宋_GB2312" w:cs="仿宋_GB2312"/>
          <w:sz w:val="32"/>
          <w:szCs w:val="32"/>
        </w:rPr>
        <w:t>崔宝成  何树锋  张德义  李家庆  魏援军  于光申  魏传和 李 冰  年级组长和全体班主任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仿宋_GB2312" w:eastAsia="仿宋_GB2312" w:cs="仿宋_GB2312"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仿宋_GB2312" w:eastAsia="仿宋_GB2312" w:cs="仿宋_GB2312"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仿宋_GB2312" w:eastAsia="仿宋_GB2312" w:cs="仿宋_GB2312"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仿宋_GB2312" w:eastAsia="仿宋_GB2312" w:cs="仿宋_GB2312"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沂源县鲁村中学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line="360" w:lineRule="auto"/>
        <w:ind w:left="5017" w:hangingChars="1568" w:hanging="5017"/>
        <w:jc w:val="left"/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</w:rPr>
        <w:t xml:space="preserve">                                     </w:t>
      </w:r>
    </w:p>
    <w:sectPr>
      <w:headerReference w:type="default" r:id="rId2"/>
      <w:pgSz w:w="11906" w:h="16838"/>
      <w:pgMar w:top="1418" w:right="1418" w:bottom="1418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MTJjNzU5OTY1ZTczNGFiOTEwZGI4ZDI0NGQ5ZTBlYj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16">
    <w:name w:val="header"/>
    <w:qFormat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17">
    <w:name w:val="index 9"/>
    <w:qFormat/>
    <w:basedOn w:val="0"/>
    <w:autoRedefine/>
    <w:next w:val="0"/>
    <w:pPr>
      <w:ind w:left="3360"/>
    </w:pPr>
  </w:style>
  <w:style w:type="paragraph" w:customStyle="1" w:styleId="18">
    <w:name w:val="p0"/>
    <w:qFormat/>
    <w:basedOn w:val="0"/>
    <w:pPr>
      <w:widowControl/>
      <w:spacing w:line="365" w:lineRule="atLeast"/>
      <w:ind w:left="1"/>
      <w:jc w:val="both"/>
    </w:pPr>
    <w:rPr>
      <w:rFonts w:ascii="Times New Roman" w:eastAsia="宋体" w:cs="Times New Roman" w:hAnsi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3</Pages>
  <Words>0</Words>
  <Characters>804</Characters>
  <Lines>0</Lines>
  <Paragraphs>40</Paragraphs>
  <CharactersWithSpaces>1073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UNIS</cp:lastModifiedBy>
  <cp:revision>1</cp:revision>
  <cp:lastPrinted>2024-04-01T07:23:15Z</cp:lastPrinted>
  <dcterms:created xsi:type="dcterms:W3CDTF">2021-05-08T07:28:00Z</dcterms:created>
  <dcterms:modified xsi:type="dcterms:W3CDTF">2024-11-30T03:50:26Z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2052-12.1.0.16417</vt:lpwstr>
  </property>
  <property fmtid="{D5CDD505-2E9C-101B-9397-08002B2CF9AE}" pid="3" name="ICV">
    <vt:lpwstr>F6F51A270645446AB403DAAA5936A928_12</vt:lpwstr>
  </property>
</Properties>
</file>