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 w:val="center" w:pos="4559"/>
        </w:tabs>
        <w:ind w:firstLine="540"/>
      </w:pPr>
    </w:p>
    <w:p>
      <w:pPr>
        <w:spacing w:before="156" w:after="156" w:line="240" w:lineRule="auto"/>
        <w:ind w:firstLine="0" w:firstLineChars="0"/>
        <w:jc w:val="center"/>
        <w:rPr>
          <w:rFonts w:ascii="华文中宋" w:hAnsi="华文中宋" w:eastAsia="华文中宋" w:cs="华文中宋"/>
          <w:b/>
          <w:bCs/>
          <w:sz w:val="48"/>
          <w:szCs w:val="48"/>
          <w:lang w:val="zh-CN"/>
        </w:rPr>
      </w:pPr>
      <w:r>
        <w:rPr>
          <w:rFonts w:hint="eastAsia" w:ascii="华文中宋" w:hAnsi="华文中宋" w:eastAsia="华文中宋" w:cs="华文中宋"/>
          <w:b/>
          <w:bCs/>
          <w:sz w:val="48"/>
          <w:szCs w:val="48"/>
          <w:lang w:val="zh-CN"/>
        </w:rPr>
        <w:t>20</w:t>
      </w:r>
      <w:r>
        <w:rPr>
          <w:rFonts w:ascii="华文中宋" w:hAnsi="华文中宋" w:eastAsia="华文中宋" w:cs="华文中宋"/>
          <w:b/>
          <w:bCs/>
          <w:sz w:val="48"/>
          <w:szCs w:val="48"/>
          <w:lang w:val="zh-CN"/>
        </w:rPr>
        <w:t>20</w:t>
      </w:r>
      <w:r>
        <w:rPr>
          <w:rFonts w:hint="eastAsia" w:ascii="华文中宋" w:hAnsi="华文中宋" w:eastAsia="华文中宋" w:cs="华文中宋"/>
          <w:b/>
          <w:bCs/>
          <w:sz w:val="48"/>
          <w:szCs w:val="48"/>
          <w:lang w:val="zh-CN"/>
        </w:rPr>
        <w:t>年部门整体支出绩效自评报告</w:t>
      </w:r>
    </w:p>
    <w:p>
      <w:pPr>
        <w:pStyle w:val="2"/>
        <w:ind w:firstLine="540"/>
        <w:rPr>
          <w:lang w:val="zh-CN"/>
        </w:rPr>
      </w:pPr>
    </w:p>
    <w:p>
      <w:pPr>
        <w:pStyle w:val="2"/>
        <w:ind w:firstLine="0" w:firstLineChars="0"/>
        <w:jc w:val="center"/>
        <w:rPr>
          <w:rFonts w:ascii="楷体" w:hAnsi="楷体" w:eastAsia="楷体"/>
          <w:sz w:val="32"/>
          <w:szCs w:val="32"/>
          <w:lang w:val="zh-CN"/>
        </w:rPr>
      </w:pPr>
      <w:r>
        <w:rPr>
          <w:rFonts w:hint="eastAsia" w:ascii="楷体" w:hAnsi="楷体" w:eastAsia="楷体"/>
          <w:sz w:val="32"/>
          <w:szCs w:val="32"/>
          <w:lang w:val="zh-CN"/>
        </w:rPr>
        <w:t>沂源县档案馆</w:t>
      </w:r>
    </w:p>
    <w:p>
      <w:pPr>
        <w:pStyle w:val="2"/>
        <w:ind w:firstLine="0" w:firstLineChars="0"/>
        <w:jc w:val="center"/>
        <w:rPr>
          <w:rFonts w:ascii="楷体" w:hAnsi="楷体" w:eastAsia="楷体"/>
          <w:sz w:val="32"/>
          <w:szCs w:val="32"/>
          <w:lang w:val="zh-CN"/>
        </w:rPr>
      </w:pPr>
      <w:r>
        <w:rPr>
          <w:rFonts w:hint="eastAsia" w:ascii="楷体" w:hAnsi="楷体" w:eastAsia="楷体"/>
          <w:sz w:val="32"/>
          <w:szCs w:val="32"/>
          <w:lang w:val="zh-CN"/>
        </w:rPr>
        <w:t>（2</w:t>
      </w:r>
      <w:r>
        <w:rPr>
          <w:rFonts w:ascii="楷体" w:hAnsi="楷体" w:eastAsia="楷体"/>
          <w:sz w:val="32"/>
          <w:szCs w:val="32"/>
          <w:lang w:val="zh-CN"/>
        </w:rPr>
        <w:t>021</w:t>
      </w:r>
      <w:r>
        <w:rPr>
          <w:rFonts w:hint="eastAsia" w:ascii="楷体" w:hAnsi="楷体" w:eastAsia="楷体"/>
          <w:sz w:val="32"/>
          <w:szCs w:val="32"/>
          <w:lang w:val="zh-CN"/>
        </w:rPr>
        <w:t>年5月）</w:t>
      </w:r>
    </w:p>
    <w:p>
      <w:pPr>
        <w:pStyle w:val="2"/>
        <w:ind w:firstLine="540"/>
        <w:jc w:val="center"/>
        <w:rPr>
          <w:rFonts w:ascii="楷体" w:hAnsi="楷体" w:eastAsia="楷体"/>
          <w:lang w:val="zh-CN"/>
        </w:rPr>
      </w:pPr>
    </w:p>
    <w:p>
      <w:pPr>
        <w:ind w:firstLine="643"/>
        <w:rPr>
          <w:rFonts w:asciiTheme="majorEastAsia" w:hAnsiTheme="majorEastAsia" w:eastAsiaTheme="majorEastAsia"/>
          <w:b/>
          <w:bCs/>
          <w:sz w:val="32"/>
          <w:szCs w:val="32"/>
        </w:rPr>
      </w:pPr>
      <w:bookmarkStart w:id="0" w:name="_Toc59614616"/>
      <w:bookmarkStart w:id="1" w:name="_Toc30326851"/>
      <w:r>
        <w:rPr>
          <w:rFonts w:hint="eastAsia" w:asciiTheme="majorEastAsia" w:hAnsiTheme="majorEastAsia" w:eastAsiaTheme="majorEastAsia"/>
          <w:b/>
          <w:bCs/>
          <w:sz w:val="32"/>
          <w:szCs w:val="32"/>
        </w:rPr>
        <w:t>一、部门</w:t>
      </w:r>
      <w:r>
        <w:rPr>
          <w:rFonts w:asciiTheme="majorEastAsia" w:hAnsiTheme="majorEastAsia" w:eastAsiaTheme="majorEastAsia"/>
          <w:b/>
          <w:bCs/>
          <w:sz w:val="32"/>
          <w:szCs w:val="32"/>
        </w:rPr>
        <w:t>机构设置</w:t>
      </w:r>
      <w:bookmarkEnd w:id="0"/>
      <w:bookmarkEnd w:id="1"/>
      <w:r>
        <w:rPr>
          <w:rFonts w:hint="eastAsia" w:asciiTheme="majorEastAsia" w:hAnsiTheme="majorEastAsia" w:eastAsiaTheme="majorEastAsia"/>
          <w:b/>
          <w:bCs/>
          <w:sz w:val="32"/>
          <w:szCs w:val="32"/>
        </w:rPr>
        <w:t>、</w:t>
      </w:r>
      <w:r>
        <w:rPr>
          <w:rFonts w:asciiTheme="majorEastAsia" w:hAnsiTheme="majorEastAsia" w:eastAsiaTheme="majorEastAsia"/>
          <w:b/>
          <w:bCs/>
          <w:sz w:val="32"/>
          <w:szCs w:val="32"/>
        </w:rPr>
        <w:t>编制</w:t>
      </w:r>
      <w:r>
        <w:rPr>
          <w:rFonts w:hint="eastAsia" w:asciiTheme="majorEastAsia" w:hAnsiTheme="majorEastAsia" w:eastAsiaTheme="majorEastAsia"/>
          <w:b/>
          <w:bCs/>
          <w:sz w:val="32"/>
          <w:szCs w:val="32"/>
        </w:rPr>
        <w:t>及</w:t>
      </w:r>
      <w:r>
        <w:rPr>
          <w:rFonts w:asciiTheme="majorEastAsia" w:hAnsiTheme="majorEastAsia" w:eastAsiaTheme="majorEastAsia"/>
          <w:b/>
          <w:bCs/>
          <w:sz w:val="32"/>
          <w:szCs w:val="32"/>
        </w:rPr>
        <w:t>人员情况</w:t>
      </w:r>
    </w:p>
    <w:p>
      <w:pPr>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沂源县档案馆</w:t>
      </w:r>
      <w:bookmarkStart w:id="2" w:name="_Toc32665964"/>
      <w:bookmarkStart w:id="3" w:name="_Toc30505480"/>
      <w:bookmarkStart w:id="4" w:name="_Toc59614621"/>
      <w:bookmarkStart w:id="5" w:name="_Toc59609433"/>
      <w:bookmarkStart w:id="6" w:name="_Toc30326854"/>
      <w:r>
        <w:rPr>
          <w:rFonts w:hint="eastAsia" w:ascii="仿宋" w:hAnsi="仿宋" w:eastAsia="仿宋"/>
          <w:sz w:val="32"/>
          <w:szCs w:val="32"/>
        </w:rPr>
        <w:t>县委直属正</w:t>
      </w:r>
      <w:r>
        <w:rPr>
          <w:rFonts w:hint="eastAsia" w:ascii="仿宋" w:hAnsi="仿宋" w:eastAsia="仿宋"/>
          <w:sz w:val="32"/>
          <w:szCs w:val="32"/>
          <w:lang w:eastAsia="zh-CN"/>
        </w:rPr>
        <w:t>科</w:t>
      </w:r>
      <w:r>
        <w:rPr>
          <w:rFonts w:hint="eastAsia" w:ascii="仿宋" w:hAnsi="仿宋" w:eastAsia="仿宋"/>
          <w:sz w:val="32"/>
          <w:szCs w:val="32"/>
        </w:rPr>
        <w:t>级事业单位，由县委办公室代管。</w:t>
      </w:r>
      <w:r>
        <w:rPr>
          <w:rFonts w:hint="eastAsia" w:ascii="仿宋" w:hAnsi="仿宋" w:eastAsia="仿宋"/>
          <w:color w:val="000000" w:themeColor="text1"/>
          <w:sz w:val="32"/>
          <w:szCs w:val="32"/>
          <w14:textFill>
            <w14:solidFill>
              <w14:schemeClr w14:val="tx1"/>
            </w14:solidFill>
          </w14:textFill>
        </w:rPr>
        <w:t>2020年末编制人数</w:t>
      </w:r>
      <w:r>
        <w:rPr>
          <w:rFonts w:ascii="仿宋" w:hAnsi="仿宋" w:eastAsia="仿宋"/>
          <w:color w:val="000000" w:themeColor="text1"/>
          <w:sz w:val="32"/>
          <w:szCs w:val="32"/>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人，实有人数</w:t>
      </w:r>
      <w:r>
        <w:rPr>
          <w:rFonts w:ascii="仿宋" w:hAnsi="仿宋" w:eastAsia="仿宋"/>
          <w:color w:val="000000" w:themeColor="text1"/>
          <w:sz w:val="32"/>
          <w:szCs w:val="32"/>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人。</w:t>
      </w:r>
    </w:p>
    <w:p>
      <w:pPr>
        <w:ind w:firstLine="643"/>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二、部门职责</w:t>
      </w:r>
      <w:bookmarkEnd w:id="2"/>
      <w:bookmarkEnd w:id="3"/>
      <w:bookmarkEnd w:id="4"/>
      <w:bookmarkEnd w:id="5"/>
      <w:bookmarkEnd w:id="6"/>
    </w:p>
    <w:p>
      <w:pPr>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沂源县</w:t>
      </w:r>
      <w:r>
        <w:rPr>
          <w:rFonts w:hint="eastAsia" w:ascii="仿宋" w:hAnsi="仿宋" w:eastAsia="仿宋"/>
          <w:color w:val="000000" w:themeColor="text1"/>
          <w:sz w:val="32"/>
          <w:szCs w:val="32"/>
          <w:lang w:eastAsia="zh-CN"/>
          <w14:textFill>
            <w14:solidFill>
              <w14:schemeClr w14:val="tx1"/>
            </w14:solidFill>
          </w14:textFill>
        </w:rPr>
        <w:t>档案馆</w:t>
      </w:r>
      <w:r>
        <w:rPr>
          <w:rFonts w:ascii="仿宋" w:hAnsi="仿宋" w:eastAsia="仿宋"/>
          <w:color w:val="000000" w:themeColor="text1"/>
          <w:sz w:val="32"/>
          <w:szCs w:val="32"/>
          <w14:textFill>
            <w14:solidFill>
              <w14:schemeClr w14:val="tx1"/>
            </w14:solidFill>
          </w14:textFill>
        </w:rPr>
        <w:t>主要</w:t>
      </w:r>
      <w:r>
        <w:rPr>
          <w:rFonts w:hint="eastAsia" w:ascii="仿宋" w:hAnsi="仿宋" w:eastAsia="仿宋"/>
          <w:color w:val="000000" w:themeColor="text1"/>
          <w:sz w:val="32"/>
          <w:szCs w:val="32"/>
          <w14:textFill>
            <w14:solidFill>
              <w14:schemeClr w14:val="tx1"/>
            </w14:solidFill>
          </w14:textFill>
        </w:rPr>
        <w:t>职责是</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制定全县档案事业发展计划和档案工作规章制度，并组织实施；对全县档案工作进行指导、监督与检查；接受与征集档案；科学地管理档案；开展档案的利用工作；编辑出版档案史料，参与史志的编修；组织指导档案理论研究和技术研究工作；负责档案教育、业务培训、档案宣传等工作；负责文档信息服务工作。</w:t>
      </w:r>
    </w:p>
    <w:p>
      <w:pPr>
        <w:ind w:firstLine="643"/>
        <w:rPr>
          <w:rFonts w:asciiTheme="majorEastAsia" w:hAnsiTheme="majorEastAsia" w:eastAsiaTheme="majorEastAsia"/>
          <w:b/>
          <w:bCs/>
          <w:sz w:val="32"/>
          <w:szCs w:val="32"/>
        </w:rPr>
      </w:pPr>
      <w:bookmarkStart w:id="7" w:name="_Toc30326880"/>
      <w:r>
        <w:rPr>
          <w:rFonts w:hint="eastAsia" w:asciiTheme="majorEastAsia" w:hAnsiTheme="majorEastAsia" w:eastAsiaTheme="majorEastAsia"/>
          <w:b/>
          <w:bCs/>
          <w:sz w:val="32"/>
          <w:szCs w:val="32"/>
        </w:rPr>
        <w:t>三、部门</w:t>
      </w:r>
      <w:r>
        <w:rPr>
          <w:rFonts w:asciiTheme="majorEastAsia" w:hAnsiTheme="majorEastAsia" w:eastAsiaTheme="majorEastAsia"/>
          <w:b/>
          <w:bCs/>
          <w:sz w:val="32"/>
          <w:szCs w:val="32"/>
        </w:rPr>
        <w:t>年度计划</w:t>
      </w:r>
      <w:r>
        <w:rPr>
          <w:rFonts w:hint="eastAsia" w:asciiTheme="majorEastAsia" w:hAnsiTheme="majorEastAsia" w:eastAsiaTheme="majorEastAsia"/>
          <w:b/>
          <w:bCs/>
          <w:sz w:val="32"/>
          <w:szCs w:val="32"/>
        </w:rPr>
        <w:t>完成情况</w:t>
      </w:r>
      <w:bookmarkEnd w:id="7"/>
    </w:p>
    <w:p>
      <w:pPr>
        <w:ind w:firstLine="643"/>
        <w:rPr>
          <w:rFonts w:ascii="仿宋" w:hAnsi="仿宋" w:eastAsia="仿宋"/>
          <w:b/>
          <w:bCs/>
          <w:sz w:val="32"/>
          <w:szCs w:val="32"/>
        </w:rPr>
      </w:pPr>
      <w:bookmarkStart w:id="8" w:name="_Toc59609459"/>
      <w:bookmarkStart w:id="9" w:name="_Toc59614647"/>
      <w:bookmarkStart w:id="10" w:name="_Toc32665992"/>
      <w:r>
        <w:rPr>
          <w:rFonts w:hint="eastAsia" w:ascii="仿宋" w:hAnsi="仿宋" w:eastAsia="仿宋"/>
          <w:b/>
          <w:bCs/>
          <w:sz w:val="32"/>
          <w:szCs w:val="32"/>
        </w:rPr>
        <w:t>（一）部门年度计划完成情况</w:t>
      </w:r>
      <w:bookmarkStart w:id="29" w:name="_GoBack"/>
      <w:bookmarkEnd w:id="29"/>
    </w:p>
    <w:bookmarkEnd w:id="8"/>
    <w:bookmarkEnd w:id="9"/>
    <w:bookmarkEnd w:id="10"/>
    <w:p>
      <w:pPr>
        <w:ind w:firstLine="640"/>
        <w:rPr>
          <w:rFonts w:hint="eastAsia" w:ascii="仿宋" w:hAnsi="仿宋" w:eastAsia="仿宋"/>
          <w:sz w:val="32"/>
          <w:szCs w:val="32"/>
        </w:rPr>
      </w:pPr>
      <w:bookmarkStart w:id="11" w:name="_Toc59614649"/>
      <w:bookmarkStart w:id="12" w:name="_Toc59609461"/>
      <w:bookmarkStart w:id="13" w:name="_Toc30326882"/>
      <w:bookmarkStart w:id="14" w:name="_Toc32665994"/>
      <w:bookmarkStart w:id="15" w:name="_Toc30505508"/>
      <w:r>
        <w:rPr>
          <w:rFonts w:ascii="仿宋" w:hAnsi="仿宋" w:eastAsia="仿宋"/>
          <w:sz w:val="32"/>
          <w:szCs w:val="32"/>
        </w:rPr>
        <w:t>1.</w:t>
      </w:r>
      <w:r>
        <w:rPr>
          <w:rFonts w:hint="eastAsia" w:ascii="仿宋" w:hAnsi="仿宋" w:eastAsia="仿宋"/>
          <w:sz w:val="32"/>
          <w:szCs w:val="32"/>
        </w:rPr>
        <w:t>全力推进档案工作服务农村基层社会治理试点争创工作，提升沂源农业农村档案工作整体水平。对标学习浙江省温州市试点工作经验和做法，总结和推广沂源县农村档案工作经验，营造农村档案工作发展的良好环境，提升整体水平，做到村级档案存得下来、管得安全、用得方便，为实施乡村振兴提供优质服务，提升沂源在全国的美誉度和知名度。一是强化组织领导。成立县“档案工作服务农村基层社会治理”试点工作领导小组，明确工作机构，确定工作人员；切实履行对档案事业统筹规划、组织协调、监督指导的职责。二是建立考核长效机制。抓关键环节、抓关键节点，县抓镇办，镇办带村（社区），层层推进，压实责任，精准施策、以点带面，全面建成县、乡、村三级联动的农村基层档案工作体系；同时抓好管理制度创新，形成实效。三是提供保障服务。落实督查机制，由县委、县政府督查室及相关部门成立督导组对镇村实行月督查、月调度，持续跟进督导；落实人员、资金、技术保障，对乡镇档案人员进行系统培训，抽调人员沉到镇村指导、拨付专项资金到镇村奖补、创新服务技能到镇村扶持，全力争取档案工作服务农村社会治理试点落实落地，收到实效。</w:t>
      </w:r>
    </w:p>
    <w:p>
      <w:pPr>
        <w:ind w:firstLine="640"/>
        <w:rPr>
          <w:rFonts w:hint="eastAsia" w:ascii="仿宋" w:hAnsi="仿宋" w:eastAsia="仿宋"/>
          <w:sz w:val="32"/>
          <w:szCs w:val="32"/>
        </w:rPr>
      </w:pPr>
      <w:r>
        <w:rPr>
          <w:rFonts w:ascii="仿宋" w:hAnsi="仿宋" w:eastAsia="仿宋"/>
          <w:sz w:val="32"/>
          <w:szCs w:val="32"/>
        </w:rPr>
        <w:t>2.</w:t>
      </w:r>
      <w:r>
        <w:rPr>
          <w:rFonts w:hint="eastAsia" w:ascii="仿宋" w:hAnsi="仿宋" w:eastAsia="仿宋"/>
          <w:sz w:val="32"/>
          <w:szCs w:val="32"/>
        </w:rPr>
        <w:t>全力推进国家级数字档案馆创建工作。加大数字档案馆建设步伐，对馆藏、机构改革撤并单位及应进馆单位档案进行数字化处理和质检，年内扫描32个单位6506卷、7863件、789432页，目录录入录入140036条。累计完成了700余万页的档案全文扫描，120多万条的目录录入，现在进入全面质检验收阶段。开展纸质档案和电子数据同步进馆，已有21家单位5种门类100万页数字档案进馆。做好电子档案审查开放工作，共审查60多个单位，20多万条，开放4万多条。在上级业务部门、县大数据中心和相关公司的技术支持下，完善“档案综合管理平台”、“档案信息利用平台”、“馆室一体化”平台建设，优化利用系统满意度测评功能，开通沂源档案网站。对照标准完成了国家数字档案馆测评的各项工作，通过省档案馆预验收。</w:t>
      </w:r>
    </w:p>
    <w:p>
      <w:pPr>
        <w:ind w:firstLine="640"/>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夯实业务基础，优化资源结构，让馆藏档案资源有质有量。一是组织应进馆单位开展档案集中整理工作，统一标准规范，确保工作质量，接收县政协、统战部、发改局、工商局、食药局等17个单位7463卷、39547件档案；征集扶贫照片90张、资料30册，分类、整理资料报纸381册。二是加强重大活动档案地收集。与宣传部合作，重点加强了对融媒体重大活动档案的收集，实行了定人定时收集制。安装音视频采集设施，拓宽采集途径。三是强化档案征集工作。将一些珍贵易散失的、具有鲜明沂源地方特色的档案（如地契、家谱、名人字画等）征集进馆；征集了朱彦夫、左文平等名人档案照片及材料；征集《百岁老人诗词吟诵》、《沂源人》、《沂源风》等声像资料;积极配合市馆做好“抗美援朝老兵”口述档案征集工作，共征集10个老兵的“抗美援朝”档案资料，并上报市档案馆。</w:t>
      </w:r>
    </w:p>
    <w:p>
      <w:pPr>
        <w:ind w:firstLine="64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强化档案利用功效，为社会各界提供及时有效的信息资源服务</w:t>
      </w:r>
    </w:p>
    <w:p>
      <w:pPr>
        <w:ind w:firstLine="640"/>
        <w:rPr>
          <w:rFonts w:hint="eastAsia" w:ascii="仿宋" w:hAnsi="仿宋" w:eastAsia="仿宋"/>
          <w:sz w:val="32"/>
          <w:szCs w:val="32"/>
        </w:rPr>
      </w:pPr>
      <w:r>
        <w:rPr>
          <w:rFonts w:hint="eastAsia" w:ascii="仿宋" w:hAnsi="仿宋" w:eastAsia="仿宋"/>
          <w:sz w:val="32"/>
          <w:szCs w:val="32"/>
        </w:rPr>
        <w:t>一是继续坚持“三心五个一”服务，让查到档案的利用者满意而归，查不到档案的利用者放心而去，年内提供档案利用728人次，29236卷册次，复制摘抄3621页，为落实村干部待遇、村居规模调整、办理退休、补充个人档案、化解矛盾等发挥了档案的参考作用和凭证作用。</w:t>
      </w:r>
    </w:p>
    <w:p>
      <w:pPr>
        <w:ind w:firstLine="640"/>
        <w:rPr>
          <w:rFonts w:hint="eastAsia" w:ascii="仿宋" w:hAnsi="仿宋" w:eastAsia="仿宋"/>
          <w:sz w:val="32"/>
          <w:szCs w:val="32"/>
        </w:rPr>
      </w:pPr>
      <w:r>
        <w:rPr>
          <w:rFonts w:hint="eastAsia" w:ascii="仿宋" w:hAnsi="仿宋" w:eastAsia="仿宋"/>
          <w:sz w:val="32"/>
          <w:szCs w:val="32"/>
        </w:rPr>
        <w:t>二是抓好政务公开专区建设。根据大数据中心要求，依托一楼查档服务大厅建设高标准政务公开专区，配备专业设施设备，做到主动公开信息自助查阅和依申请公开现场受理全覆盖，让百姓享受便捷的档案信息资源服务，真正开启“让数据多跑路、群众少跑腿”、甚至“零跑腿”的档案服务新时代。</w:t>
      </w:r>
    </w:p>
    <w:p>
      <w:pPr>
        <w:ind w:firstLine="640"/>
        <w:rPr>
          <w:rFonts w:hint="eastAsia" w:ascii="仿宋" w:hAnsi="仿宋" w:eastAsia="仿宋"/>
          <w:sz w:val="32"/>
          <w:szCs w:val="32"/>
        </w:rPr>
      </w:pPr>
      <w:r>
        <w:rPr>
          <w:rFonts w:hint="eastAsia" w:ascii="仿宋" w:hAnsi="仿宋" w:eastAsia="仿宋"/>
          <w:sz w:val="32"/>
          <w:szCs w:val="32"/>
        </w:rPr>
        <w:t>三是充实档案编研力量，挖掘馆藏档案资源，完成《县志---档案》、《山东档案年鉴---档案（沂源）》、完成《淄博档案---档案纪实（沂源）》材料的报送工作任务；完成“山东省档案学优秀成果申报”任务，报送6项成果；完成省档案学年会学术论文征集任务，报送高质量论文2篇。完成档案资料《馆藏档案精品集》编研工作，收入重要档案150余件，为全县经济社会发展和领导决策，提供有价值的参考凭证。</w:t>
      </w:r>
    </w:p>
    <w:p>
      <w:pPr>
        <w:ind w:firstLine="640"/>
        <w:rPr>
          <w:rFonts w:hint="eastAsia" w:ascii="仿宋" w:hAnsi="仿宋" w:eastAsia="仿宋"/>
          <w:sz w:val="32"/>
          <w:szCs w:val="32"/>
        </w:rPr>
      </w:pPr>
      <w:r>
        <w:rPr>
          <w:rFonts w:hint="eastAsia" w:ascii="仿宋" w:hAnsi="仿宋" w:eastAsia="仿宋"/>
          <w:sz w:val="32"/>
          <w:szCs w:val="32"/>
        </w:rPr>
        <w:t>四是强化档案利用指导服务。指导各镇办、机关企事业单位提高查档服务水平和强化档案信息资源开发，让档案切实为各单位和群众带来实实在在的效益。</w:t>
      </w:r>
    </w:p>
    <w:p>
      <w:pPr>
        <w:ind w:firstLine="64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强化新馆安全管理。一是坚持“一失万无”理念，强化干部职工安全意识，加强内部管理，扎实开展风险点排查并及时处理安全隐患。二是加强对安全设备的使用与维护。对消防设施进行维护维修，组织消防人员参加培训并取得合格证书，整合巡查力量，做到有备无患；为确保用电安全，对老化变压器和电气设施进行了维修和更换。二是强化信息网络安全，落实安全责任制，严格档案保密管理，防止信息泄露；及时做好异地备份，充分保障档案数据完整安全。</w:t>
      </w:r>
    </w:p>
    <w:p>
      <w:pPr>
        <w:ind w:firstLine="640"/>
        <w:rPr>
          <w:rFonts w:hint="eastAsia" w:ascii="仿宋" w:hAnsi="仿宋" w:eastAsia="仿宋"/>
          <w:sz w:val="32"/>
          <w:szCs w:val="32"/>
        </w:rPr>
      </w:pPr>
      <w:r>
        <w:rPr>
          <w:rFonts w:ascii="仿宋" w:hAnsi="仿宋" w:eastAsia="仿宋"/>
          <w:sz w:val="32"/>
          <w:szCs w:val="32"/>
        </w:rPr>
        <w:t>6.</w:t>
      </w:r>
      <w:r>
        <w:rPr>
          <w:rFonts w:hint="eastAsia" w:ascii="仿宋" w:hAnsi="仿宋" w:eastAsia="仿宋"/>
          <w:sz w:val="32"/>
          <w:szCs w:val="32"/>
        </w:rPr>
        <w:t>为镇办部门单位提供电子档案安全保障服务。对各单位形成的归档电子文件、档案数字化成果进行认证，并进行数据备份，实现档案证据保全和灾难恢复等功能，推进电子档案的安全保存、集中管理和有效利用。</w:t>
      </w:r>
    </w:p>
    <w:p>
      <w:pPr>
        <w:ind w:firstLine="640"/>
        <w:rPr>
          <w:rFonts w:hint="eastAsia" w:ascii="仿宋" w:hAnsi="仿宋" w:eastAsia="仿宋"/>
          <w:sz w:val="32"/>
          <w:szCs w:val="32"/>
        </w:rPr>
      </w:pPr>
      <w:r>
        <w:rPr>
          <w:rFonts w:ascii="仿宋" w:hAnsi="仿宋" w:eastAsia="仿宋"/>
          <w:sz w:val="32"/>
          <w:szCs w:val="32"/>
        </w:rPr>
        <w:t>7.</w:t>
      </w:r>
      <w:r>
        <w:rPr>
          <w:rFonts w:hint="eastAsia" w:ascii="仿宋" w:hAnsi="仿宋" w:eastAsia="仿宋"/>
          <w:sz w:val="32"/>
          <w:szCs w:val="32"/>
        </w:rPr>
        <w:t>进一步抓好抓实档案业务培训。举办企业培训班3期，创新培训方式，采取情景课堂、互动教学等方式，提高培训效果，指导各单位在规定时间内高质量完成全年档案整理任务。深入机关企事业、镇办和农村基层一线，开展业务培训和档案集中指导。其中，到组织部等单位举办档案培训3期，在兴国集团、德瑞防腐公司等企业举办档案业务培训2期，共培训档案员200余名。</w:t>
      </w:r>
    </w:p>
    <w:p>
      <w:pPr>
        <w:ind w:firstLine="640"/>
        <w:rPr>
          <w:rFonts w:hint="eastAsia" w:ascii="仿宋" w:hAnsi="仿宋" w:eastAsia="仿宋"/>
          <w:sz w:val="32"/>
          <w:szCs w:val="32"/>
        </w:rPr>
      </w:pPr>
      <w:r>
        <w:rPr>
          <w:rFonts w:ascii="仿宋" w:hAnsi="仿宋" w:eastAsia="仿宋"/>
          <w:sz w:val="32"/>
          <w:szCs w:val="32"/>
        </w:rPr>
        <w:t>8.</w:t>
      </w:r>
      <w:r>
        <w:rPr>
          <w:rFonts w:hint="eastAsia" w:ascii="仿宋" w:hAnsi="仿宋" w:eastAsia="仿宋"/>
          <w:sz w:val="32"/>
          <w:szCs w:val="32"/>
        </w:rPr>
        <w:t>开展企业档案工作调研。每一期企业培训班结束后，立即组织专门工作小组，由分管负责同志带队，深入60多家企业开展调研指导，与企业负责人见面，全面掌握企业档案工作情况，及时发现存在问题，有针对性开展业务指导服务，全面提升企业档案工作水平。</w:t>
      </w:r>
    </w:p>
    <w:p>
      <w:pPr>
        <w:ind w:firstLine="640"/>
        <w:rPr>
          <w:rFonts w:hint="eastAsia" w:ascii="仿宋" w:hAnsi="仿宋" w:eastAsia="仿宋"/>
          <w:sz w:val="32"/>
          <w:szCs w:val="32"/>
        </w:rPr>
      </w:pPr>
      <w:r>
        <w:rPr>
          <w:rFonts w:ascii="仿宋" w:hAnsi="仿宋" w:eastAsia="仿宋"/>
          <w:sz w:val="32"/>
          <w:szCs w:val="32"/>
        </w:rPr>
        <w:t>9.</w:t>
      </w:r>
      <w:r>
        <w:rPr>
          <w:rFonts w:hint="eastAsia" w:ascii="仿宋" w:hAnsi="仿宋" w:eastAsia="仿宋"/>
          <w:sz w:val="32"/>
          <w:szCs w:val="32"/>
        </w:rPr>
        <w:t>机关档案工作提质增效。按照上级业务部门要求认真贯彻落实《机关档案管理规定》，开展机关档案业务建设评价标准制定和试点工作，以点带面抓落实。推广档案管理软件，培训技术人才，机关档案工作实现新的突破，重点指导县供电公司、烟草公司和公安局通过示范单位的验收工作。</w:t>
      </w:r>
    </w:p>
    <w:p>
      <w:pPr>
        <w:ind w:firstLine="640"/>
        <w:rPr>
          <w:rFonts w:hint="eastAsia" w:ascii="仿宋" w:hAnsi="仿宋" w:eastAsia="仿宋"/>
          <w:sz w:val="32"/>
          <w:szCs w:val="32"/>
        </w:rPr>
      </w:pPr>
      <w:r>
        <w:rPr>
          <w:rFonts w:ascii="仿宋" w:hAnsi="仿宋" w:eastAsia="仿宋"/>
          <w:sz w:val="32"/>
          <w:szCs w:val="32"/>
        </w:rPr>
        <w:t>10.</w:t>
      </w:r>
      <w:r>
        <w:rPr>
          <w:rFonts w:hint="eastAsia" w:ascii="仿宋" w:hAnsi="仿宋" w:eastAsia="仿宋"/>
          <w:sz w:val="32"/>
          <w:szCs w:val="32"/>
        </w:rPr>
        <w:t>进一步强化专业档案工作。与县直相关部门单位联合进行指导，促进各单位专业档案水平整体提高。一是根据市档案馆要求，重点指导公安系统、生态环境系统抓好档案规范和工作自查，顺利通过市联合检查组检查验收。二是进一步强化防控新冠肺炎疫情档案指导。派出业务骨干进驻县疫情防控指挥部，帮助完善档案工作方案，指导做好疫情防控档案的收集和规范整理工作，确保相关档案资料的齐全完整。三是紧紧围绕县委县政府工作重点开展档案指导服务。安排专门人员到化工园区指导做好迎查材料收集整理，突出抓好村庄搬迁资料档案的整理归档工作，为工业园区建设提供及时有效的档案信息资源服务。四是为村居规模调整工作提供助力。派出业务骨干对档案的整理和交接跟上指导和服务，确保档案的安全和利用。五是配合县委组织部做好全县党团档案整理工作的业务指导服务。</w:t>
      </w:r>
    </w:p>
    <w:p>
      <w:pPr>
        <w:ind w:firstLine="640"/>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推进“家庭档案”建设。结合社区共驻共建工作，在县城富源社区集中推开家庭建档,免费提供档案用品，整体推出“家庭档案”居民楼，家庭建档数达到了新水平。</w:t>
      </w:r>
    </w:p>
    <w:p>
      <w:pPr>
        <w:ind w:firstLine="64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强化档案宣传，打造档案文化品牌，营造全县档案工作良好舆论氛围。一是拓展档案宣传工作主阵地。与县文联等单位联合开展迎6·9沂源书画名人联谊活动。县委常委、县办公室主任刘教武同志出席活动，邀请沂源著名书画家现场作画，创作高水平书画作品100余幅，并作为珍藏档案全部接收进馆。开展档案服务进社区、进企业、进农村等档案宣传活动，向群众免费发放档案用品，举办家庭档案培训和指导，宣传档案法制知识，提高了社会各界档案意识。二是做好“淄博最美档案人”评选推荐工作。有两名同志荣获“淄博最美档案人”荣誉称号。三是与县域媒体特别是县电视台、掌上沂源等加强合作，及时报道我县档案工作相关活动，同时提高上报信息质量，在各种媒体发布信息14篇。</w:t>
      </w:r>
    </w:p>
    <w:p>
      <w:pPr>
        <w:ind w:firstLine="643"/>
        <w:rPr>
          <w:rFonts w:ascii="仿宋" w:hAnsi="仿宋" w:eastAsia="仿宋"/>
          <w:b/>
          <w:bCs/>
          <w:sz w:val="32"/>
          <w:szCs w:val="32"/>
        </w:rPr>
      </w:pPr>
      <w:r>
        <w:rPr>
          <w:rFonts w:hint="eastAsia" w:ascii="仿宋" w:hAnsi="仿宋" w:eastAsia="仿宋"/>
          <w:b/>
          <w:bCs/>
          <w:sz w:val="32"/>
          <w:szCs w:val="32"/>
        </w:rPr>
        <w:t>（二）20</w:t>
      </w:r>
      <w:r>
        <w:rPr>
          <w:rFonts w:ascii="仿宋" w:hAnsi="仿宋" w:eastAsia="仿宋"/>
          <w:b/>
          <w:bCs/>
          <w:sz w:val="32"/>
          <w:szCs w:val="32"/>
        </w:rPr>
        <w:t>20</w:t>
      </w:r>
      <w:r>
        <w:rPr>
          <w:rFonts w:hint="eastAsia" w:ascii="仿宋" w:hAnsi="仿宋" w:eastAsia="仿宋"/>
          <w:b/>
          <w:bCs/>
          <w:sz w:val="32"/>
          <w:szCs w:val="32"/>
        </w:rPr>
        <w:t>年部门预算完成</w:t>
      </w:r>
      <w:r>
        <w:rPr>
          <w:rFonts w:ascii="仿宋" w:hAnsi="仿宋" w:eastAsia="仿宋"/>
          <w:b/>
          <w:bCs/>
          <w:sz w:val="32"/>
          <w:szCs w:val="32"/>
        </w:rPr>
        <w:t>情况</w:t>
      </w:r>
      <w:bookmarkEnd w:id="11"/>
      <w:bookmarkEnd w:id="12"/>
      <w:bookmarkEnd w:id="13"/>
      <w:bookmarkEnd w:id="14"/>
      <w:bookmarkEnd w:id="15"/>
    </w:p>
    <w:p>
      <w:pPr>
        <w:ind w:firstLine="640"/>
        <w:rPr>
          <w:rFonts w:ascii="仿宋" w:hAnsi="仿宋" w:eastAsia="仿宋"/>
          <w:sz w:val="32"/>
          <w:szCs w:val="32"/>
        </w:rPr>
      </w:pPr>
      <w:bookmarkStart w:id="16" w:name="_Toc59609462"/>
      <w:bookmarkStart w:id="17" w:name="_Toc30505509"/>
      <w:bookmarkStart w:id="18" w:name="_Toc30326883"/>
      <w:bookmarkStart w:id="19" w:name="_Toc59614650"/>
      <w:bookmarkStart w:id="20" w:name="_Toc30505511"/>
      <w:bookmarkStart w:id="21" w:name="_Toc59614651"/>
      <w:bookmarkStart w:id="22" w:name="_Toc32665995"/>
      <w:bookmarkStart w:id="23" w:name="_Toc32665996"/>
      <w:bookmarkStart w:id="24" w:name="_Toc59609463"/>
      <w:bookmarkStart w:id="25" w:name="_Toc30326885"/>
      <w:r>
        <w:rPr>
          <w:rFonts w:ascii="仿宋" w:hAnsi="仿宋" w:eastAsia="仿宋"/>
          <w:sz w:val="32"/>
          <w:szCs w:val="32"/>
        </w:rPr>
        <w:t>1.</w:t>
      </w:r>
      <w:r>
        <w:rPr>
          <w:rFonts w:hint="eastAsia" w:ascii="仿宋" w:hAnsi="仿宋" w:eastAsia="仿宋"/>
          <w:sz w:val="32"/>
          <w:szCs w:val="32"/>
        </w:rPr>
        <w:t>部门预算收支完成情况</w:t>
      </w:r>
    </w:p>
    <w:p>
      <w:pPr>
        <w:ind w:firstLine="640"/>
        <w:rPr>
          <w:rFonts w:ascii="仿宋" w:hAnsi="仿宋" w:eastAsia="仿宋"/>
          <w:sz w:val="32"/>
          <w:szCs w:val="32"/>
        </w:rPr>
      </w:pPr>
      <w:r>
        <w:rPr>
          <w:rFonts w:hint="eastAsia" w:ascii="仿宋" w:hAnsi="仿宋" w:eastAsia="仿宋"/>
          <w:sz w:val="32"/>
          <w:szCs w:val="32"/>
        </w:rPr>
        <w:t>2020年收入年初预算为</w:t>
      </w:r>
      <w:r>
        <w:rPr>
          <w:rFonts w:ascii="仿宋" w:hAnsi="仿宋" w:eastAsia="仿宋"/>
          <w:sz w:val="32"/>
          <w:szCs w:val="32"/>
        </w:rPr>
        <w:t>368.30</w:t>
      </w:r>
      <w:r>
        <w:rPr>
          <w:rFonts w:hint="eastAsia" w:ascii="仿宋" w:hAnsi="仿宋" w:eastAsia="仿宋"/>
          <w:sz w:val="32"/>
          <w:szCs w:val="32"/>
        </w:rPr>
        <w:t>万元，调整后收入预算为4</w:t>
      </w:r>
      <w:r>
        <w:rPr>
          <w:rFonts w:ascii="仿宋" w:hAnsi="仿宋" w:eastAsia="仿宋"/>
          <w:sz w:val="32"/>
          <w:szCs w:val="32"/>
        </w:rPr>
        <w:t>27.05</w:t>
      </w:r>
      <w:r>
        <w:rPr>
          <w:rFonts w:hint="eastAsia" w:ascii="仿宋" w:hAnsi="仿宋" w:eastAsia="仿宋"/>
          <w:sz w:val="32"/>
          <w:szCs w:val="32"/>
        </w:rPr>
        <w:t>万元，其中：一般公共预算财政拨款</w:t>
      </w:r>
      <w:r>
        <w:rPr>
          <w:rFonts w:ascii="仿宋" w:hAnsi="仿宋" w:eastAsia="仿宋"/>
          <w:sz w:val="32"/>
          <w:szCs w:val="32"/>
        </w:rPr>
        <w:t>427.05</w:t>
      </w:r>
      <w:r>
        <w:rPr>
          <w:rFonts w:hint="eastAsia" w:ascii="仿宋" w:hAnsi="仿宋" w:eastAsia="仿宋"/>
          <w:sz w:val="32"/>
          <w:szCs w:val="32"/>
        </w:rPr>
        <w:t>万元，政府性基金预算财政拨款</w:t>
      </w:r>
      <w:r>
        <w:rPr>
          <w:rFonts w:ascii="仿宋" w:hAnsi="仿宋" w:eastAsia="仿宋"/>
          <w:sz w:val="32"/>
          <w:szCs w:val="32"/>
        </w:rPr>
        <w:t>0.00</w:t>
      </w:r>
      <w:r>
        <w:rPr>
          <w:rFonts w:hint="eastAsia" w:ascii="仿宋" w:hAnsi="仿宋" w:eastAsia="仿宋"/>
          <w:sz w:val="32"/>
          <w:szCs w:val="32"/>
        </w:rPr>
        <w:t>万元。</w:t>
      </w:r>
    </w:p>
    <w:p>
      <w:pPr>
        <w:ind w:firstLine="640"/>
        <w:rPr>
          <w:rFonts w:ascii="仿宋" w:hAnsi="仿宋" w:eastAsia="仿宋"/>
          <w:sz w:val="32"/>
          <w:szCs w:val="32"/>
        </w:rPr>
      </w:pPr>
      <w:r>
        <w:rPr>
          <w:rFonts w:hint="eastAsia" w:ascii="仿宋" w:hAnsi="仿宋" w:eastAsia="仿宋"/>
          <w:sz w:val="32"/>
          <w:szCs w:val="32"/>
        </w:rPr>
        <w:t>2020年支出年初预算为</w:t>
      </w:r>
      <w:r>
        <w:rPr>
          <w:rFonts w:ascii="仿宋" w:hAnsi="仿宋" w:eastAsia="仿宋"/>
          <w:sz w:val="32"/>
          <w:szCs w:val="32"/>
        </w:rPr>
        <w:t>368.30</w:t>
      </w:r>
      <w:r>
        <w:rPr>
          <w:rFonts w:hint="eastAsia" w:ascii="仿宋" w:hAnsi="仿宋" w:eastAsia="仿宋"/>
          <w:sz w:val="32"/>
          <w:szCs w:val="32"/>
        </w:rPr>
        <w:t>万元，调整后支出预算为4</w:t>
      </w:r>
      <w:r>
        <w:rPr>
          <w:rFonts w:ascii="仿宋" w:hAnsi="仿宋" w:eastAsia="仿宋"/>
          <w:sz w:val="32"/>
          <w:szCs w:val="32"/>
        </w:rPr>
        <w:t>27.05</w:t>
      </w:r>
      <w:r>
        <w:rPr>
          <w:rFonts w:hint="eastAsia" w:ascii="仿宋" w:hAnsi="仿宋" w:eastAsia="仿宋"/>
          <w:sz w:val="32"/>
          <w:szCs w:val="32"/>
        </w:rPr>
        <w:t>万元，其中：一般公共预算支出</w:t>
      </w:r>
      <w:r>
        <w:rPr>
          <w:rFonts w:ascii="仿宋" w:hAnsi="仿宋" w:eastAsia="仿宋"/>
          <w:sz w:val="32"/>
          <w:szCs w:val="32"/>
        </w:rPr>
        <w:t>427.05</w:t>
      </w:r>
      <w:r>
        <w:rPr>
          <w:rFonts w:hint="eastAsia" w:ascii="仿宋" w:hAnsi="仿宋" w:eastAsia="仿宋"/>
          <w:sz w:val="32"/>
          <w:szCs w:val="32"/>
        </w:rPr>
        <w:t>万元，政府性基金预算支出</w:t>
      </w:r>
      <w:r>
        <w:rPr>
          <w:rFonts w:ascii="仿宋" w:hAnsi="仿宋" w:eastAsia="仿宋"/>
          <w:sz w:val="32"/>
          <w:szCs w:val="32"/>
        </w:rPr>
        <w:t>0.00</w:t>
      </w:r>
      <w:r>
        <w:rPr>
          <w:rFonts w:hint="eastAsia" w:ascii="仿宋" w:hAnsi="仿宋" w:eastAsia="仿宋"/>
          <w:sz w:val="32"/>
          <w:szCs w:val="32"/>
        </w:rPr>
        <w:t>万元。</w:t>
      </w:r>
      <w:bookmarkStart w:id="26" w:name="_Toc30326886"/>
      <w:bookmarkStart w:id="27" w:name="_Toc59614652"/>
    </w:p>
    <w:p>
      <w:pPr>
        <w:ind w:firstLine="640"/>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年度一般公共预算财政拨款支出</w:t>
      </w:r>
      <w:r>
        <w:rPr>
          <w:rFonts w:ascii="仿宋" w:hAnsi="仿宋" w:eastAsia="仿宋"/>
          <w:sz w:val="32"/>
          <w:szCs w:val="32"/>
        </w:rPr>
        <w:t>427.05</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%；主要用于以下方面：</w:t>
      </w:r>
      <w:bookmarkEnd w:id="26"/>
      <w:bookmarkEnd w:id="27"/>
      <w:r>
        <w:rPr>
          <w:rFonts w:hint="eastAsia" w:ascii="仿宋" w:hAnsi="仿宋" w:eastAsia="仿宋"/>
          <w:sz w:val="32"/>
          <w:szCs w:val="32"/>
        </w:rPr>
        <w:t>一般公共服务（类）支出</w:t>
      </w:r>
      <w:r>
        <w:rPr>
          <w:rFonts w:ascii="仿宋" w:hAnsi="仿宋" w:eastAsia="仿宋"/>
          <w:sz w:val="32"/>
          <w:szCs w:val="32"/>
        </w:rPr>
        <w:t>358.56</w:t>
      </w:r>
      <w:r>
        <w:rPr>
          <w:rFonts w:hint="eastAsia" w:ascii="仿宋" w:hAnsi="仿宋" w:eastAsia="仿宋"/>
          <w:sz w:val="32"/>
          <w:szCs w:val="32"/>
        </w:rPr>
        <w:t>万元，占</w:t>
      </w:r>
      <w:r>
        <w:rPr>
          <w:rFonts w:ascii="仿宋" w:hAnsi="仿宋" w:eastAsia="仿宋"/>
          <w:sz w:val="32"/>
          <w:szCs w:val="32"/>
        </w:rPr>
        <w:t>83.96</w:t>
      </w:r>
      <w:r>
        <w:rPr>
          <w:rFonts w:hint="eastAsia" w:ascii="仿宋" w:hAnsi="仿宋" w:eastAsia="仿宋"/>
          <w:sz w:val="32"/>
          <w:szCs w:val="32"/>
        </w:rPr>
        <w:t>%；社会保障和就业支出</w:t>
      </w:r>
      <w:r>
        <w:rPr>
          <w:rFonts w:ascii="仿宋" w:hAnsi="仿宋" w:eastAsia="仿宋"/>
          <w:sz w:val="32"/>
          <w:szCs w:val="32"/>
        </w:rPr>
        <w:t>37.92</w:t>
      </w:r>
      <w:r>
        <w:rPr>
          <w:rFonts w:hint="eastAsia" w:ascii="仿宋" w:hAnsi="仿宋" w:eastAsia="仿宋"/>
          <w:sz w:val="32"/>
          <w:szCs w:val="32"/>
        </w:rPr>
        <w:t>万元，占</w:t>
      </w:r>
      <w:r>
        <w:rPr>
          <w:rFonts w:ascii="仿宋" w:hAnsi="仿宋" w:eastAsia="仿宋"/>
          <w:sz w:val="32"/>
          <w:szCs w:val="32"/>
        </w:rPr>
        <w:t>8.88</w:t>
      </w:r>
      <w:r>
        <w:rPr>
          <w:rFonts w:hint="eastAsia" w:ascii="仿宋" w:hAnsi="仿宋" w:eastAsia="仿宋"/>
          <w:sz w:val="32"/>
          <w:szCs w:val="32"/>
        </w:rPr>
        <w:t>%；卫生健康支出</w:t>
      </w:r>
      <w:r>
        <w:rPr>
          <w:rFonts w:ascii="仿宋" w:hAnsi="仿宋" w:eastAsia="仿宋"/>
          <w:sz w:val="32"/>
          <w:szCs w:val="32"/>
        </w:rPr>
        <w:t>2.29</w:t>
      </w:r>
      <w:r>
        <w:rPr>
          <w:rFonts w:hint="eastAsia" w:ascii="仿宋" w:hAnsi="仿宋" w:eastAsia="仿宋"/>
          <w:sz w:val="32"/>
          <w:szCs w:val="32"/>
        </w:rPr>
        <w:t>万元，占</w:t>
      </w:r>
      <w:r>
        <w:rPr>
          <w:rFonts w:ascii="仿宋" w:hAnsi="仿宋" w:eastAsia="仿宋"/>
          <w:sz w:val="32"/>
          <w:szCs w:val="32"/>
        </w:rPr>
        <w:t>0.54</w:t>
      </w:r>
      <w:r>
        <w:rPr>
          <w:rFonts w:hint="eastAsia" w:ascii="仿宋" w:hAnsi="仿宋" w:eastAsia="仿宋"/>
          <w:sz w:val="32"/>
          <w:szCs w:val="32"/>
        </w:rPr>
        <w:t>%；住房保障支出</w:t>
      </w:r>
      <w:r>
        <w:rPr>
          <w:rFonts w:ascii="仿宋" w:hAnsi="仿宋" w:eastAsia="仿宋"/>
          <w:sz w:val="32"/>
          <w:szCs w:val="32"/>
        </w:rPr>
        <w:t>28.28</w:t>
      </w:r>
      <w:r>
        <w:rPr>
          <w:rFonts w:hint="eastAsia" w:ascii="仿宋" w:hAnsi="仿宋" w:eastAsia="仿宋"/>
          <w:sz w:val="32"/>
          <w:szCs w:val="32"/>
        </w:rPr>
        <w:t>万元，占</w:t>
      </w:r>
      <w:r>
        <w:rPr>
          <w:rFonts w:ascii="仿宋" w:hAnsi="仿宋" w:eastAsia="仿宋"/>
          <w:sz w:val="32"/>
          <w:szCs w:val="32"/>
        </w:rPr>
        <w:t>6.62</w:t>
      </w:r>
      <w:r>
        <w:rPr>
          <w:rFonts w:hint="eastAsia"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机关运行经费情况</w:t>
      </w:r>
    </w:p>
    <w:p>
      <w:pPr>
        <w:ind w:firstLine="640"/>
        <w:rPr>
          <w:rFonts w:ascii="仿宋" w:hAnsi="仿宋" w:eastAsia="仿宋"/>
          <w:sz w:val="32"/>
          <w:szCs w:val="32"/>
        </w:rPr>
      </w:pPr>
      <w:r>
        <w:rPr>
          <w:rFonts w:hint="eastAsia" w:ascii="仿宋" w:hAnsi="仿宋" w:eastAsia="仿宋"/>
          <w:sz w:val="32"/>
          <w:szCs w:val="32"/>
        </w:rPr>
        <w:t>本部门所属预算单位全部为事业单位，无机关运行经费支出。</w:t>
      </w:r>
    </w:p>
    <w:p>
      <w:pPr>
        <w:ind w:firstLine="64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国有资产占有使用情况</w:t>
      </w:r>
    </w:p>
    <w:p>
      <w:pPr>
        <w:ind w:firstLine="640"/>
        <w:rPr>
          <w:rFonts w:ascii="仿宋" w:hAnsi="仿宋" w:eastAsia="仿宋"/>
          <w:sz w:val="32"/>
          <w:szCs w:val="32"/>
        </w:rPr>
      </w:pPr>
      <w:r>
        <w:rPr>
          <w:rFonts w:hint="eastAsia" w:ascii="仿宋" w:hAnsi="仿宋" w:eastAsia="仿宋"/>
          <w:sz w:val="32"/>
          <w:szCs w:val="32"/>
        </w:rPr>
        <w:t>截至2</w:t>
      </w:r>
      <w:r>
        <w:rPr>
          <w:rFonts w:ascii="仿宋" w:hAnsi="仿宋" w:eastAsia="仿宋"/>
          <w:sz w:val="32"/>
          <w:szCs w:val="32"/>
        </w:rPr>
        <w:t>020</w:t>
      </w:r>
      <w:r>
        <w:rPr>
          <w:rFonts w:hint="eastAsia" w:ascii="仿宋" w:hAnsi="仿宋" w:eastAsia="仿宋"/>
          <w:sz w:val="32"/>
          <w:szCs w:val="32"/>
        </w:rPr>
        <w:t>年末，沂源县档案馆所属各预算单位共有车辆0辆，机要通信和应急用车0辆，执法执勤用车0辆，离退休干部用车0辆。单位价值50万元以上通用设备0台（套），单位价值100万元以上大型设备0（台、件、套）。</w:t>
      </w:r>
    </w:p>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年部门预算未安排购置单位价值1</w:t>
      </w:r>
      <w:r>
        <w:rPr>
          <w:rFonts w:ascii="仿宋" w:hAnsi="仿宋" w:eastAsia="仿宋"/>
          <w:sz w:val="32"/>
          <w:szCs w:val="32"/>
        </w:rPr>
        <w:t>00</w:t>
      </w:r>
      <w:r>
        <w:rPr>
          <w:rFonts w:hint="eastAsia" w:ascii="仿宋" w:hAnsi="仿宋" w:eastAsia="仿宋"/>
          <w:sz w:val="32"/>
          <w:szCs w:val="32"/>
        </w:rPr>
        <w:t>万元以上大型设备。</w:t>
      </w:r>
    </w:p>
    <w:p>
      <w:pPr>
        <w:ind w:firstLine="64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、政府采购支出情况</w:t>
      </w:r>
    </w:p>
    <w:p>
      <w:pPr>
        <w:ind w:firstLine="640"/>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20</w:t>
      </w:r>
      <w:r>
        <w:rPr>
          <w:rFonts w:hint="eastAsia" w:ascii="仿宋" w:hAnsi="仿宋" w:eastAsia="仿宋"/>
          <w:sz w:val="32"/>
          <w:szCs w:val="32"/>
        </w:rPr>
        <w:t>年本部门没有安排政府采购预算支出预算。</w:t>
      </w:r>
    </w:p>
    <w:bookmarkEnd w:id="16"/>
    <w:bookmarkEnd w:id="17"/>
    <w:bookmarkEnd w:id="18"/>
    <w:bookmarkEnd w:id="19"/>
    <w:bookmarkEnd w:id="20"/>
    <w:bookmarkEnd w:id="21"/>
    <w:bookmarkEnd w:id="22"/>
    <w:bookmarkEnd w:id="23"/>
    <w:bookmarkEnd w:id="24"/>
    <w:bookmarkEnd w:id="25"/>
    <w:p>
      <w:pPr>
        <w:ind w:firstLine="64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020</w:t>
      </w:r>
      <w:r>
        <w:rPr>
          <w:rFonts w:hint="eastAsia" w:ascii="仿宋" w:hAnsi="仿宋" w:eastAsia="仿宋"/>
          <w:sz w:val="32"/>
          <w:szCs w:val="32"/>
        </w:rPr>
        <w:t>年全部工作</w:t>
      </w:r>
      <w:r>
        <w:rPr>
          <w:rFonts w:ascii="仿宋" w:hAnsi="仿宋" w:eastAsia="仿宋"/>
          <w:sz w:val="32"/>
          <w:szCs w:val="32"/>
        </w:rPr>
        <w:t>均按照部门</w:t>
      </w:r>
      <w:r>
        <w:rPr>
          <w:rFonts w:hint="eastAsia" w:ascii="仿宋" w:hAnsi="仿宋" w:eastAsia="仿宋"/>
          <w:sz w:val="32"/>
          <w:szCs w:val="32"/>
        </w:rPr>
        <w:t>界定</w:t>
      </w:r>
      <w:r>
        <w:rPr>
          <w:rFonts w:ascii="仿宋" w:hAnsi="仿宋" w:eastAsia="仿宋"/>
          <w:sz w:val="32"/>
          <w:szCs w:val="32"/>
        </w:rPr>
        <w:t>职责开展</w:t>
      </w:r>
      <w:r>
        <w:rPr>
          <w:rFonts w:hint="eastAsia" w:ascii="仿宋" w:hAnsi="仿宋" w:eastAsia="仿宋"/>
          <w:sz w:val="32"/>
          <w:szCs w:val="32"/>
        </w:rPr>
        <w:t>，</w:t>
      </w:r>
      <w:r>
        <w:rPr>
          <w:rFonts w:ascii="仿宋" w:hAnsi="仿宋" w:eastAsia="仿宋"/>
          <w:sz w:val="32"/>
          <w:szCs w:val="32"/>
        </w:rPr>
        <w:t>确保</w:t>
      </w:r>
      <w:r>
        <w:rPr>
          <w:rFonts w:hint="eastAsia" w:ascii="仿宋" w:hAnsi="仿宋" w:eastAsia="仿宋"/>
          <w:sz w:val="32"/>
          <w:szCs w:val="32"/>
        </w:rPr>
        <w:t>部门</w:t>
      </w:r>
      <w:r>
        <w:rPr>
          <w:rFonts w:ascii="仿宋" w:hAnsi="仿宋" w:eastAsia="仿宋"/>
          <w:sz w:val="32"/>
          <w:szCs w:val="32"/>
        </w:rPr>
        <w:t>职责</w:t>
      </w:r>
      <w:r>
        <w:rPr>
          <w:rFonts w:hint="eastAsia" w:ascii="仿宋" w:hAnsi="仿宋" w:eastAsia="仿宋"/>
          <w:sz w:val="32"/>
          <w:szCs w:val="32"/>
        </w:rPr>
        <w:t>履行</w:t>
      </w:r>
      <w:r>
        <w:rPr>
          <w:rFonts w:ascii="仿宋" w:hAnsi="仿宋" w:eastAsia="仿宋"/>
          <w:sz w:val="32"/>
          <w:szCs w:val="32"/>
        </w:rPr>
        <w:t>和职能运行</w:t>
      </w:r>
      <w:r>
        <w:rPr>
          <w:rFonts w:hint="eastAsia" w:ascii="仿宋" w:hAnsi="仿宋" w:eastAsia="仿宋"/>
          <w:sz w:val="32"/>
          <w:szCs w:val="32"/>
        </w:rPr>
        <w:t>。通过年初计划和年末完成情况对比分析，部门年度重点工作、部门年度项目基本根据年初进度计划执行和完成。在数字档案馆建设、家庭档案、机关档案、企业档案、档案宣传方面</w:t>
      </w:r>
      <w:bookmarkStart w:id="28" w:name="_Hlk59366652"/>
      <w:r>
        <w:rPr>
          <w:rFonts w:hint="eastAsia" w:ascii="仿宋" w:hAnsi="仿宋" w:eastAsia="仿宋"/>
          <w:sz w:val="32"/>
          <w:szCs w:val="32"/>
        </w:rPr>
        <w:t>取得明显成效。部门履职情况较好。</w:t>
      </w:r>
    </w:p>
    <w:bookmarkEnd w:id="28"/>
    <w:p>
      <w:pPr>
        <w:ind w:firstLine="640"/>
        <w:rPr>
          <w:rFonts w:ascii="仿宋" w:hAnsi="仿宋" w:eastAsia="仿宋"/>
          <w:sz w:val="32"/>
          <w:szCs w:val="32"/>
        </w:rPr>
      </w:pPr>
      <w:r>
        <w:rPr>
          <w:rFonts w:hint="eastAsia" w:ascii="仿宋" w:hAnsi="仿宋" w:eastAsia="仿宋"/>
          <w:sz w:val="32"/>
          <w:szCs w:val="32"/>
        </w:rPr>
        <w:t>下一步我们将进一步建立健全内部控制，强化目标责任制，细化岗位分工，提高工作效率，保质保量完成年度工作任务。</w:t>
      </w:r>
    </w:p>
    <w:p>
      <w:pPr>
        <w:pStyle w:val="2"/>
        <w:ind w:firstLine="640"/>
        <w:rPr>
          <w:rFonts w:ascii="仿宋" w:hAnsi="仿宋" w:eastAsia="仿宋"/>
          <w:sz w:val="32"/>
          <w:szCs w:val="32"/>
        </w:rPr>
      </w:pPr>
    </w:p>
    <w:p>
      <w:pPr>
        <w:ind w:firstLine="640"/>
        <w:rPr>
          <w:rFonts w:ascii="仿宋" w:hAnsi="仿宋" w:eastAsia="仿宋"/>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pPr>
      <w:r>
        <w:rPr>
          <w:rFonts w:hint="eastAsia" w:ascii="仿宋" w:hAnsi="仿宋" w:eastAsia="仿宋"/>
          <w:sz w:val="32"/>
          <w:szCs w:val="32"/>
        </w:rPr>
        <w:t>附表：整体绩效目标申报表(20</w:t>
      </w:r>
      <w:r>
        <w:rPr>
          <w:rFonts w:ascii="仿宋" w:hAnsi="仿宋" w:eastAsia="仿宋"/>
          <w:sz w:val="32"/>
          <w:szCs w:val="32"/>
        </w:rPr>
        <w:t>20</w:t>
      </w:r>
      <w:r>
        <w:rPr>
          <w:rFonts w:hint="eastAsia" w:ascii="仿宋" w:hAnsi="仿宋" w:eastAsia="仿宋"/>
          <w:sz w:val="32"/>
          <w:szCs w:val="32"/>
        </w:rPr>
        <w:t>年度)</w:t>
      </w:r>
    </w:p>
    <w:p>
      <w:pPr>
        <w:adjustRightInd/>
        <w:snapToGrid/>
        <w:spacing w:line="240" w:lineRule="auto"/>
        <w:ind w:firstLine="0" w:firstLineChars="0"/>
        <w:jc w:val="center"/>
        <w:rPr>
          <w:rFonts w:ascii="Microsoft YaHei UI" w:hAnsi="Times New Roman" w:eastAsia="Microsoft YaHei UI" w:cs="Microsoft YaHei UI"/>
          <w:color w:val="000000"/>
          <w:kern w:val="0"/>
          <w:sz w:val="32"/>
          <w:szCs w:val="32"/>
        </w:rPr>
      </w:pPr>
      <w:r>
        <w:rPr>
          <w:rFonts w:hint="eastAsia" w:ascii="Microsoft YaHei UI" w:hAnsi="Times New Roman" w:eastAsia="Microsoft YaHei UI" w:cs="Microsoft YaHei UI"/>
          <w:color w:val="000000"/>
          <w:kern w:val="0"/>
          <w:sz w:val="32"/>
          <w:szCs w:val="32"/>
        </w:rPr>
        <w:t>整体绩效目标申报表(2020年度)</w:t>
      </w:r>
    </w:p>
    <w:p>
      <w:pPr>
        <w:adjustRightInd/>
        <w:snapToGrid/>
        <w:spacing w:line="240" w:lineRule="auto"/>
        <w:ind w:firstLine="0" w:firstLineChars="0"/>
        <w:jc w:val="left"/>
        <w:rPr>
          <w:rFonts w:ascii="宋体" w:hAnsi="宋体" w:eastAsia="宋体" w:cs="宋体"/>
          <w:color w:val="000000"/>
          <w:kern w:val="0"/>
          <w:sz w:val="22"/>
        </w:rPr>
      </w:pPr>
      <w:r>
        <w:rPr>
          <w:rFonts w:hint="eastAsia" w:ascii="宋体" w:hAnsi="宋体" w:eastAsia="宋体" w:cs="宋体"/>
          <w:color w:val="000000"/>
          <w:kern w:val="0"/>
          <w:sz w:val="22"/>
        </w:rPr>
        <w:t>申报单位：</w:t>
      </w:r>
      <w:r>
        <w:rPr>
          <w:rFonts w:hint="eastAsia" w:ascii="宋体" w:hAnsi="宋体" w:eastAsia="宋体" w:cs="宋体"/>
          <w:sz w:val="22"/>
        </w:rPr>
        <w:t>沂源县档案馆</w:t>
      </w:r>
    </w:p>
    <w:tbl>
      <w:tblPr>
        <w:tblStyle w:val="14"/>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
        <w:gridCol w:w="868"/>
        <w:gridCol w:w="272"/>
        <w:gridCol w:w="143"/>
        <w:gridCol w:w="1410"/>
        <w:gridCol w:w="1293"/>
        <w:gridCol w:w="87"/>
        <w:gridCol w:w="1447"/>
        <w:gridCol w:w="578"/>
        <w:gridCol w:w="937"/>
        <w:gridCol w:w="765"/>
        <w:gridCol w:w="1006"/>
        <w:gridCol w:w="419"/>
        <w:gridCol w:w="285"/>
        <w:gridCol w:w="450"/>
        <w:gridCol w:w="435"/>
        <w:gridCol w:w="180"/>
        <w:gridCol w:w="705"/>
        <w:gridCol w:w="30"/>
        <w:gridCol w:w="705"/>
        <w:gridCol w:w="300"/>
        <w:gridCol w:w="435"/>
        <w:gridCol w:w="735"/>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6" w:type="dxa"/>
            <w:gridSpan w:val="25"/>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申报年度</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color w:val="000000"/>
                <w:kern w:val="0"/>
                <w:sz w:val="22"/>
              </w:rPr>
              <w:t>2020</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申报单位</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沂源县档案馆</w:t>
            </w:r>
          </w:p>
        </w:tc>
        <w:tc>
          <w:tcPr>
            <w:tcW w:w="1770" w:type="dxa"/>
            <w:gridSpan w:val="4"/>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主管部门</w:t>
            </w:r>
          </w:p>
        </w:tc>
        <w:tc>
          <w:tcPr>
            <w:tcW w:w="2848" w:type="dxa"/>
            <w:gridSpan w:val="6"/>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sz w:val="22"/>
              </w:rPr>
              <w:t>中共沂源县委办公室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编制人数</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color w:val="000000"/>
                <w:kern w:val="0"/>
                <w:sz w:val="22"/>
              </w:rPr>
              <w:t>16</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实有人数</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color w:val="000000"/>
                <w:kern w:val="0"/>
                <w:sz w:val="22"/>
              </w:rPr>
              <w:t>15</w:t>
            </w:r>
          </w:p>
        </w:tc>
        <w:tc>
          <w:tcPr>
            <w:tcW w:w="1770" w:type="dxa"/>
            <w:gridSpan w:val="4"/>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sz w:val="22"/>
              </w:rPr>
              <w:t>绩效联系人</w:t>
            </w:r>
          </w:p>
        </w:tc>
        <w:tc>
          <w:tcPr>
            <w:tcW w:w="2848" w:type="dxa"/>
            <w:gridSpan w:val="6"/>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冯国信、刘霞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联系电话</w:t>
            </w:r>
          </w:p>
        </w:tc>
        <w:tc>
          <w:tcPr>
            <w:tcW w:w="13260" w:type="dxa"/>
            <w:gridSpan w:val="22"/>
            <w:shd w:val="clear" w:color="auto" w:fill="auto"/>
            <w:vAlign w:val="center"/>
          </w:tcPr>
          <w:p>
            <w:pPr>
              <w:spacing w:line="240" w:lineRule="auto"/>
              <w:ind w:firstLine="0" w:firstLineChars="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6" w:type="dxa"/>
            <w:gridSpan w:val="25"/>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上年预算情况（万元）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预算批复数</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405.79</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预算调整数</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102.28</w:t>
            </w:r>
          </w:p>
        </w:tc>
        <w:tc>
          <w:tcPr>
            <w:tcW w:w="1770"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年末批准数</w:t>
            </w:r>
          </w:p>
        </w:tc>
        <w:tc>
          <w:tcPr>
            <w:tcW w:w="2848" w:type="dxa"/>
            <w:gridSpan w:val="6"/>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实际支出数</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508.07</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实际执行率(%)</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125.2%</w:t>
            </w:r>
          </w:p>
        </w:tc>
        <w:tc>
          <w:tcPr>
            <w:tcW w:w="1770"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年末结余结转数</w:t>
            </w:r>
          </w:p>
        </w:tc>
        <w:tc>
          <w:tcPr>
            <w:tcW w:w="2848" w:type="dxa"/>
            <w:gridSpan w:val="6"/>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6" w:type="dxa"/>
            <w:gridSpan w:val="25"/>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当年预算构成（万元）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收入预算合计</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411.81</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上级财政拨款</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p>
        </w:tc>
        <w:tc>
          <w:tcPr>
            <w:tcW w:w="1770"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本级财政安排</w:t>
            </w:r>
          </w:p>
        </w:tc>
        <w:tc>
          <w:tcPr>
            <w:tcW w:w="2848" w:type="dxa"/>
            <w:gridSpan w:val="6"/>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sz w:val="22"/>
              </w:rPr>
              <w:t>511.81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其他资金</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支出预算合计</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411.81</w:t>
            </w:r>
          </w:p>
        </w:tc>
        <w:tc>
          <w:tcPr>
            <w:tcW w:w="1770"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工资福利支出</w:t>
            </w:r>
          </w:p>
        </w:tc>
        <w:tc>
          <w:tcPr>
            <w:tcW w:w="2848" w:type="dxa"/>
            <w:gridSpan w:val="6"/>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184.72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商品服务支出</w:t>
            </w:r>
          </w:p>
        </w:tc>
        <w:tc>
          <w:tcPr>
            <w:tcW w:w="3118"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12.47</w:t>
            </w:r>
          </w:p>
        </w:tc>
        <w:tc>
          <w:tcPr>
            <w:tcW w:w="3049"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对个人和家庭补助</w:t>
            </w:r>
          </w:p>
        </w:tc>
        <w:tc>
          <w:tcPr>
            <w:tcW w:w="2475"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14.63</w:t>
            </w:r>
          </w:p>
        </w:tc>
        <w:tc>
          <w:tcPr>
            <w:tcW w:w="1770" w:type="dxa"/>
            <w:gridSpan w:val="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项目经费支出</w:t>
            </w:r>
          </w:p>
        </w:tc>
        <w:tc>
          <w:tcPr>
            <w:tcW w:w="2848" w:type="dxa"/>
            <w:gridSpan w:val="6"/>
            <w:shd w:val="clear" w:color="auto" w:fill="auto"/>
            <w:vAlign w:val="center"/>
          </w:tcPr>
          <w:p>
            <w:pPr>
              <w:spacing w:line="240" w:lineRule="auto"/>
              <w:ind w:firstLine="0" w:firstLineChars="0"/>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部门基本制度建设情况</w:t>
            </w:r>
          </w:p>
        </w:tc>
        <w:tc>
          <w:tcPr>
            <w:tcW w:w="13260" w:type="dxa"/>
            <w:gridSpan w:val="22"/>
            <w:shd w:val="clear" w:color="auto" w:fill="auto"/>
            <w:vAlign w:val="center"/>
          </w:tcPr>
          <w:p>
            <w:pPr>
              <w:widowControl/>
              <w:spacing w:line="240" w:lineRule="auto"/>
              <w:ind w:firstLine="0" w:firstLineChars="0"/>
              <w:jc w:val="left"/>
              <w:rPr>
                <w:rFonts w:ascii="宋体" w:hAnsi="宋体" w:eastAsia="宋体" w:cs="宋体"/>
                <w:kern w:val="0"/>
                <w:sz w:val="22"/>
              </w:rPr>
            </w:pPr>
            <w:r>
              <w:rPr>
                <w:rFonts w:hint="eastAsia" w:ascii="宋体" w:hAnsi="宋体" w:eastAsia="宋体" w:cs="宋体"/>
                <w:kern w:val="0"/>
                <w:sz w:val="22"/>
              </w:rPr>
              <w:t>计算机机房管理制度、设备管理制度、数字信息安全管理制度、数字化档案馆管理人员制度、数字资源管理制度、突发事件应急预案、学雷锋志愿服务队管理制度、党支部理论学习制度、党员干部廉政谈话制度、党员谈心谈话制度、考勤制度、文档管理制度、印信管理制度、差旅费管理制度、用车制度、设备及物品管理制度、卫生管理制度、“三重一大”议事制度、消防安全管理制度、党风廉政建设制度、档案收集制度、档案统计制度、档案鉴定制度、档案库房管理制度、档案保管制度、档案保密制度、档案资料查阅利用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部门整体支出绩效目标</w:t>
            </w:r>
          </w:p>
        </w:tc>
        <w:tc>
          <w:tcPr>
            <w:tcW w:w="13260" w:type="dxa"/>
            <w:gridSpan w:val="22"/>
            <w:shd w:val="clear" w:color="auto" w:fill="auto"/>
            <w:vAlign w:val="center"/>
          </w:tcPr>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目标1：切实提高政治站位，打造沂源档案党建新品牌</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目标2：加强档案工作体制建设，提升档案工作治理效能</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目标3：引进来培训，走出去指导，提升全县档案工作总体水平</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目标4：全力推进档案工作服务农村基层社会治理试点的争创工作，提升沂源农业农村档案工作整体水平</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目标5：强化档案接收征集，丰富和优化馆藏档案资源</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目标6：强化档案宣传工作，打造档案文化品牌</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目标7：强化档案利用功效，为社会各界提供及时有效的信息资源服务</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目标8：全力推进数字档案馆建设，打造沂源档案工作新品牌</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目标9：加强档案安全能力建设，确保档案信息安全</w:t>
            </w:r>
          </w:p>
          <w:p>
            <w:pPr>
              <w:spacing w:line="240" w:lineRule="auto"/>
              <w:ind w:firstLine="0" w:firstLineChars="0"/>
              <w:jc w:val="left"/>
              <w:rPr>
                <w:rFonts w:ascii="宋体" w:hAnsi="宋体" w:eastAsia="宋体" w:cs="宋体"/>
                <w:sz w:val="22"/>
              </w:rPr>
            </w:pPr>
            <w:r>
              <w:rPr>
                <w:rFonts w:hint="eastAsia" w:ascii="宋体" w:hAnsi="宋体" w:eastAsia="宋体" w:cs="宋体"/>
                <w:sz w:val="22"/>
              </w:rPr>
              <w:t>目标10：统筹安排，扎实工作，完成县委、县政府安排部署的各项工作任务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年度预算测算依据及说明</w:t>
            </w:r>
          </w:p>
        </w:tc>
        <w:tc>
          <w:tcPr>
            <w:tcW w:w="13260" w:type="dxa"/>
            <w:gridSpan w:val="22"/>
            <w:shd w:val="clear" w:color="auto" w:fill="auto"/>
            <w:vAlign w:val="center"/>
          </w:tcPr>
          <w:p>
            <w:pPr>
              <w:widowControl/>
              <w:spacing w:line="240" w:lineRule="auto"/>
              <w:ind w:firstLine="0" w:firstLineChars="0"/>
              <w:jc w:val="left"/>
              <w:rPr>
                <w:rFonts w:ascii="宋体" w:hAnsi="宋体" w:eastAsia="宋体" w:cs="宋体"/>
                <w:sz w:val="22"/>
              </w:rPr>
            </w:pPr>
            <w:r>
              <w:rPr>
                <w:rFonts w:hint="eastAsia" w:ascii="宋体" w:hAnsi="宋体" w:eastAsia="宋体" w:cs="宋体"/>
                <w:sz w:val="22"/>
              </w:rPr>
              <w:t>1、档案运行维护费： 项目立项的必要性及依据：档案的维护和保管及档案馆运行。根据鲁办发[2014]40号、淄办发[2015]11号、源办发[2015]17号《关于加强和改进新形势下档案工作的实施意见》，按照每卷档案每年不低于3元的标准核定档案维护费用。项目测算：县档案馆目前馆藏档案135035卷、33879件，馆藏资料31609册，共计200523卷（册）。现按每卷3元的标准，共计60.2万元，新馆电费59059度*0.6773=40万元，新馆水费：6000方*4元/方=2.4元，档案运行维护费共计102.6</w:t>
            </w:r>
            <w:r>
              <w:rPr>
                <w:rFonts w:hint="eastAsia" w:ascii="宋体" w:hAnsi="宋体" w:eastAsia="宋体" w:cs="宋体"/>
                <w:kern w:val="0"/>
                <w:sz w:val="22"/>
              </w:rPr>
              <w:t>万元</w:t>
            </w:r>
            <w:r>
              <w:rPr>
                <w:rFonts w:hint="eastAsia" w:ascii="宋体" w:hAnsi="宋体" w:eastAsia="宋体" w:cs="宋体"/>
                <w:sz w:val="22"/>
              </w:rPr>
              <w:t>。</w:t>
            </w:r>
          </w:p>
          <w:p>
            <w:pPr>
              <w:widowControl/>
              <w:spacing w:line="240" w:lineRule="auto"/>
              <w:ind w:firstLine="0" w:firstLineChars="0"/>
              <w:jc w:val="left"/>
              <w:rPr>
                <w:rFonts w:ascii="宋体" w:hAnsi="宋体" w:eastAsia="宋体" w:cs="宋体"/>
                <w:sz w:val="22"/>
              </w:rPr>
            </w:pPr>
            <w:r>
              <w:rPr>
                <w:rFonts w:hint="eastAsia" w:ascii="宋体" w:hAnsi="宋体" w:eastAsia="宋体" w:cs="宋体"/>
                <w:kern w:val="0"/>
                <w:sz w:val="22"/>
              </w:rPr>
              <w:t>2、档案数字化建设：</w:t>
            </w:r>
            <w:r>
              <w:rPr>
                <w:rFonts w:hint="eastAsia" w:ascii="宋体" w:hAnsi="宋体" w:eastAsia="宋体" w:cs="宋体"/>
                <w:sz w:val="22"/>
              </w:rPr>
              <w:t>项目立项的必要性及依据：根据鲁办发[2014]40号、淄办发[2015]11号、源办发[2015]17号文件要求，数字化经费列入同级财政预算。项目测算：根据合同要求，今年需支付合同尾款110万元。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786" w:type="dxa"/>
            <w:gridSpan w:val="2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序号</w:t>
            </w:r>
          </w:p>
        </w:tc>
        <w:tc>
          <w:tcPr>
            <w:tcW w:w="1433" w:type="dxa"/>
            <w:gridSpan w:val="4"/>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工作名称</w:t>
            </w:r>
          </w:p>
        </w:tc>
        <w:tc>
          <w:tcPr>
            <w:tcW w:w="1410"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对应职责机构</w:t>
            </w:r>
          </w:p>
        </w:tc>
        <w:tc>
          <w:tcPr>
            <w:tcW w:w="1380" w:type="dxa"/>
            <w:gridSpan w:val="2"/>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项目类别</w:t>
            </w:r>
          </w:p>
        </w:tc>
        <w:tc>
          <w:tcPr>
            <w:tcW w:w="2025" w:type="dxa"/>
            <w:gridSpan w:val="2"/>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项目名称</w:t>
            </w:r>
          </w:p>
        </w:tc>
        <w:tc>
          <w:tcPr>
            <w:tcW w:w="937"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是否重点项目</w:t>
            </w:r>
          </w:p>
        </w:tc>
        <w:tc>
          <w:tcPr>
            <w:tcW w:w="7093" w:type="dxa"/>
            <w:gridSpan w:val="14"/>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项目资金情况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433" w:type="dxa"/>
            <w:gridSpan w:val="4"/>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410"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2025" w:type="dxa"/>
            <w:gridSpan w:val="2"/>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937"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765"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总计</w:t>
            </w:r>
          </w:p>
        </w:tc>
        <w:tc>
          <w:tcPr>
            <w:tcW w:w="1006"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财政拨款</w:t>
            </w:r>
          </w:p>
        </w:tc>
        <w:tc>
          <w:tcPr>
            <w:tcW w:w="1769"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非税收入</w:t>
            </w:r>
          </w:p>
        </w:tc>
        <w:tc>
          <w:tcPr>
            <w:tcW w:w="2910" w:type="dxa"/>
            <w:gridSpan w:val="6"/>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其他收入</w:t>
            </w:r>
          </w:p>
        </w:tc>
        <w:tc>
          <w:tcPr>
            <w:tcW w:w="643" w:type="dxa"/>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上年结转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433" w:type="dxa"/>
            <w:gridSpan w:val="4"/>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410"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2025" w:type="dxa"/>
            <w:gridSpan w:val="2"/>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937"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765"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006" w:type="dxa"/>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419"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非税收入</w:t>
            </w: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纳入预算管理</w:t>
            </w: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专户管理</w:t>
            </w: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其他收入</w:t>
            </w:r>
          </w:p>
        </w:tc>
        <w:tc>
          <w:tcPr>
            <w:tcW w:w="70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事业收入</w:t>
            </w: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经营收入</w:t>
            </w:r>
          </w:p>
        </w:tc>
        <w:tc>
          <w:tcPr>
            <w:tcW w:w="73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单位其他收入</w:t>
            </w:r>
          </w:p>
        </w:tc>
        <w:tc>
          <w:tcPr>
            <w:tcW w:w="643" w:type="dxa"/>
            <w:vMerge w:val="continue"/>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w:t>
            </w:r>
          </w:p>
        </w:tc>
        <w:tc>
          <w:tcPr>
            <w:tcW w:w="1433" w:type="dxa"/>
            <w:gridSpan w:val="4"/>
            <w:shd w:val="clear" w:color="auto" w:fill="auto"/>
            <w:vAlign w:val="center"/>
          </w:tcPr>
          <w:p>
            <w:pPr>
              <w:spacing w:line="240" w:lineRule="auto"/>
              <w:ind w:firstLine="0" w:firstLineChars="0"/>
              <w:jc w:val="center"/>
              <w:rPr>
                <w:rFonts w:ascii="宋体" w:hAnsi="宋体" w:eastAsia="宋体" w:cs="宋体"/>
                <w:color w:val="FF0000"/>
                <w:sz w:val="22"/>
              </w:rPr>
            </w:pPr>
          </w:p>
        </w:tc>
        <w:tc>
          <w:tcPr>
            <w:tcW w:w="1410" w:type="dxa"/>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项目支出</w:t>
            </w:r>
          </w:p>
        </w:tc>
        <w:tc>
          <w:tcPr>
            <w:tcW w:w="202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档案运行维护费</w:t>
            </w:r>
          </w:p>
        </w:tc>
        <w:tc>
          <w:tcPr>
            <w:tcW w:w="937"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76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90</w:t>
            </w:r>
          </w:p>
        </w:tc>
        <w:tc>
          <w:tcPr>
            <w:tcW w:w="1006"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90</w:t>
            </w:r>
          </w:p>
        </w:tc>
        <w:tc>
          <w:tcPr>
            <w:tcW w:w="419"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05"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shd w:val="clear" w:color="auto" w:fill="auto"/>
            <w:vAlign w:val="center"/>
          </w:tcPr>
          <w:p>
            <w:pPr>
              <w:spacing w:line="240" w:lineRule="auto"/>
              <w:ind w:firstLine="0" w:firstLineChars="0"/>
              <w:jc w:val="center"/>
              <w:rPr>
                <w:rFonts w:ascii="宋体" w:hAnsi="宋体" w:eastAsia="宋体" w:cs="宋体"/>
                <w:sz w:val="22"/>
              </w:rPr>
            </w:pPr>
          </w:p>
        </w:tc>
        <w:tc>
          <w:tcPr>
            <w:tcW w:w="643" w:type="dxa"/>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w:t>
            </w:r>
          </w:p>
        </w:tc>
        <w:tc>
          <w:tcPr>
            <w:tcW w:w="1433" w:type="dxa"/>
            <w:gridSpan w:val="4"/>
            <w:shd w:val="clear" w:color="auto" w:fill="auto"/>
            <w:vAlign w:val="center"/>
          </w:tcPr>
          <w:p>
            <w:pPr>
              <w:spacing w:line="240" w:lineRule="auto"/>
              <w:ind w:firstLine="0" w:firstLineChars="0"/>
              <w:jc w:val="center"/>
              <w:rPr>
                <w:rFonts w:ascii="宋体" w:hAnsi="宋体" w:eastAsia="宋体" w:cs="宋体"/>
                <w:color w:val="FF0000"/>
                <w:sz w:val="22"/>
              </w:rPr>
            </w:pPr>
          </w:p>
        </w:tc>
        <w:tc>
          <w:tcPr>
            <w:tcW w:w="1410" w:type="dxa"/>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项目支出</w:t>
            </w:r>
          </w:p>
        </w:tc>
        <w:tc>
          <w:tcPr>
            <w:tcW w:w="202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档案数字化建设</w:t>
            </w:r>
          </w:p>
        </w:tc>
        <w:tc>
          <w:tcPr>
            <w:tcW w:w="937"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76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110</w:t>
            </w:r>
          </w:p>
        </w:tc>
        <w:tc>
          <w:tcPr>
            <w:tcW w:w="1006"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110</w:t>
            </w:r>
          </w:p>
        </w:tc>
        <w:tc>
          <w:tcPr>
            <w:tcW w:w="419"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05"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shd w:val="clear" w:color="auto" w:fill="auto"/>
            <w:vAlign w:val="center"/>
          </w:tcPr>
          <w:p>
            <w:pPr>
              <w:spacing w:line="240" w:lineRule="auto"/>
              <w:ind w:firstLine="0" w:firstLineChars="0"/>
              <w:jc w:val="center"/>
              <w:rPr>
                <w:rFonts w:ascii="宋体" w:hAnsi="宋体" w:eastAsia="宋体" w:cs="宋体"/>
                <w:sz w:val="22"/>
              </w:rPr>
            </w:pPr>
          </w:p>
        </w:tc>
        <w:tc>
          <w:tcPr>
            <w:tcW w:w="643" w:type="dxa"/>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w:t>
            </w:r>
          </w:p>
        </w:tc>
        <w:tc>
          <w:tcPr>
            <w:tcW w:w="1433" w:type="dxa"/>
            <w:gridSpan w:val="4"/>
            <w:shd w:val="clear" w:color="auto" w:fill="auto"/>
            <w:vAlign w:val="center"/>
          </w:tcPr>
          <w:p>
            <w:pPr>
              <w:spacing w:line="240" w:lineRule="auto"/>
              <w:ind w:firstLine="0" w:firstLineChars="0"/>
              <w:jc w:val="center"/>
              <w:rPr>
                <w:rFonts w:ascii="宋体" w:hAnsi="宋体" w:eastAsia="宋体" w:cs="宋体"/>
                <w:color w:val="FF0000"/>
                <w:sz w:val="22"/>
              </w:rPr>
            </w:pPr>
          </w:p>
        </w:tc>
        <w:tc>
          <w:tcPr>
            <w:tcW w:w="1410" w:type="dxa"/>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基本支出</w:t>
            </w:r>
          </w:p>
        </w:tc>
        <w:tc>
          <w:tcPr>
            <w:tcW w:w="202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工资福利支出</w:t>
            </w:r>
          </w:p>
        </w:tc>
        <w:tc>
          <w:tcPr>
            <w:tcW w:w="937"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76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184.72</w:t>
            </w:r>
          </w:p>
        </w:tc>
        <w:tc>
          <w:tcPr>
            <w:tcW w:w="1006"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184.72</w:t>
            </w:r>
          </w:p>
        </w:tc>
        <w:tc>
          <w:tcPr>
            <w:tcW w:w="419"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05"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shd w:val="clear" w:color="auto" w:fill="auto"/>
            <w:vAlign w:val="center"/>
          </w:tcPr>
          <w:p>
            <w:pPr>
              <w:spacing w:line="240" w:lineRule="auto"/>
              <w:ind w:firstLine="0" w:firstLineChars="0"/>
              <w:jc w:val="center"/>
              <w:rPr>
                <w:rFonts w:ascii="宋体" w:hAnsi="宋体" w:eastAsia="宋体" w:cs="宋体"/>
                <w:sz w:val="22"/>
              </w:rPr>
            </w:pPr>
          </w:p>
        </w:tc>
        <w:tc>
          <w:tcPr>
            <w:tcW w:w="643" w:type="dxa"/>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w:t>
            </w:r>
          </w:p>
        </w:tc>
        <w:tc>
          <w:tcPr>
            <w:tcW w:w="1433" w:type="dxa"/>
            <w:gridSpan w:val="4"/>
            <w:shd w:val="clear" w:color="auto" w:fill="auto"/>
            <w:vAlign w:val="center"/>
          </w:tcPr>
          <w:p>
            <w:pPr>
              <w:spacing w:line="240" w:lineRule="auto"/>
              <w:ind w:firstLine="0" w:firstLineChars="0"/>
              <w:jc w:val="center"/>
              <w:rPr>
                <w:rFonts w:ascii="宋体" w:hAnsi="宋体" w:eastAsia="宋体" w:cs="宋体"/>
                <w:color w:val="FF0000"/>
                <w:sz w:val="22"/>
              </w:rPr>
            </w:pPr>
          </w:p>
        </w:tc>
        <w:tc>
          <w:tcPr>
            <w:tcW w:w="1410" w:type="dxa"/>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基本支出</w:t>
            </w:r>
          </w:p>
        </w:tc>
        <w:tc>
          <w:tcPr>
            <w:tcW w:w="202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商品和服务支出</w:t>
            </w:r>
          </w:p>
        </w:tc>
        <w:tc>
          <w:tcPr>
            <w:tcW w:w="937"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76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12.47</w:t>
            </w:r>
          </w:p>
        </w:tc>
        <w:tc>
          <w:tcPr>
            <w:tcW w:w="1006"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12.47</w:t>
            </w:r>
          </w:p>
        </w:tc>
        <w:tc>
          <w:tcPr>
            <w:tcW w:w="419"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05"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shd w:val="clear" w:color="auto" w:fill="auto"/>
            <w:vAlign w:val="center"/>
          </w:tcPr>
          <w:p>
            <w:pPr>
              <w:spacing w:line="240" w:lineRule="auto"/>
              <w:ind w:firstLine="0" w:firstLineChars="0"/>
              <w:jc w:val="center"/>
              <w:rPr>
                <w:rFonts w:ascii="宋体" w:hAnsi="宋体" w:eastAsia="宋体" w:cs="宋体"/>
                <w:sz w:val="22"/>
              </w:rPr>
            </w:pPr>
          </w:p>
        </w:tc>
        <w:tc>
          <w:tcPr>
            <w:tcW w:w="643" w:type="dxa"/>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8"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w:t>
            </w:r>
          </w:p>
        </w:tc>
        <w:tc>
          <w:tcPr>
            <w:tcW w:w="1433" w:type="dxa"/>
            <w:gridSpan w:val="4"/>
            <w:shd w:val="clear" w:color="auto" w:fill="auto"/>
            <w:vAlign w:val="center"/>
          </w:tcPr>
          <w:p>
            <w:pPr>
              <w:spacing w:line="240" w:lineRule="auto"/>
              <w:ind w:firstLine="0" w:firstLineChars="0"/>
              <w:jc w:val="center"/>
              <w:rPr>
                <w:rFonts w:ascii="宋体" w:hAnsi="宋体" w:eastAsia="宋体" w:cs="宋体"/>
                <w:color w:val="FF0000"/>
                <w:sz w:val="22"/>
              </w:rPr>
            </w:pPr>
          </w:p>
        </w:tc>
        <w:tc>
          <w:tcPr>
            <w:tcW w:w="1410" w:type="dxa"/>
            <w:shd w:val="clear" w:color="auto" w:fill="auto"/>
            <w:vAlign w:val="center"/>
          </w:tcPr>
          <w:p>
            <w:pPr>
              <w:spacing w:line="240" w:lineRule="auto"/>
              <w:ind w:firstLine="0" w:firstLineChars="0"/>
              <w:jc w:val="center"/>
              <w:rPr>
                <w:rFonts w:ascii="宋体" w:hAnsi="宋体" w:eastAsia="宋体" w:cs="宋体"/>
                <w:sz w:val="22"/>
              </w:rPr>
            </w:pPr>
          </w:p>
        </w:tc>
        <w:tc>
          <w:tcPr>
            <w:tcW w:w="138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基本支出</w:t>
            </w:r>
          </w:p>
        </w:tc>
        <w:tc>
          <w:tcPr>
            <w:tcW w:w="2025"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对个人和家庭补助支出</w:t>
            </w:r>
          </w:p>
        </w:tc>
        <w:tc>
          <w:tcPr>
            <w:tcW w:w="937"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765"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14.63</w:t>
            </w:r>
          </w:p>
        </w:tc>
        <w:tc>
          <w:tcPr>
            <w:tcW w:w="1006" w:type="dxa"/>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14.63</w:t>
            </w:r>
          </w:p>
        </w:tc>
        <w:tc>
          <w:tcPr>
            <w:tcW w:w="419"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61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05" w:type="dxa"/>
            <w:shd w:val="clear" w:color="auto" w:fill="auto"/>
            <w:vAlign w:val="center"/>
          </w:tcPr>
          <w:p>
            <w:pPr>
              <w:spacing w:line="240" w:lineRule="auto"/>
              <w:ind w:firstLine="0" w:firstLineChars="0"/>
              <w:jc w:val="center"/>
              <w:rPr>
                <w:rFonts w:ascii="宋体" w:hAnsi="宋体" w:eastAsia="宋体" w:cs="宋体"/>
                <w:sz w:val="22"/>
              </w:rPr>
            </w:pPr>
          </w:p>
        </w:tc>
        <w:tc>
          <w:tcPr>
            <w:tcW w:w="735" w:type="dxa"/>
            <w:gridSpan w:val="2"/>
            <w:shd w:val="clear" w:color="auto" w:fill="auto"/>
            <w:vAlign w:val="center"/>
          </w:tcPr>
          <w:p>
            <w:pPr>
              <w:spacing w:line="240" w:lineRule="auto"/>
              <w:ind w:firstLine="0" w:firstLineChars="0"/>
              <w:jc w:val="center"/>
              <w:rPr>
                <w:rFonts w:ascii="宋体" w:hAnsi="宋体" w:eastAsia="宋体" w:cs="宋体"/>
                <w:sz w:val="22"/>
              </w:rPr>
            </w:pPr>
          </w:p>
        </w:tc>
        <w:tc>
          <w:tcPr>
            <w:tcW w:w="735" w:type="dxa"/>
            <w:shd w:val="clear" w:color="auto" w:fill="auto"/>
            <w:vAlign w:val="center"/>
          </w:tcPr>
          <w:p>
            <w:pPr>
              <w:spacing w:line="240" w:lineRule="auto"/>
              <w:ind w:firstLine="0" w:firstLineChars="0"/>
              <w:jc w:val="center"/>
              <w:rPr>
                <w:rFonts w:ascii="宋体" w:hAnsi="宋体" w:eastAsia="宋体" w:cs="宋体"/>
                <w:sz w:val="22"/>
              </w:rPr>
            </w:pPr>
          </w:p>
        </w:tc>
        <w:tc>
          <w:tcPr>
            <w:tcW w:w="643" w:type="dxa"/>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4786" w:type="dxa"/>
            <w:gridSpan w:val="2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年度指标明细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vMerge w:val="restart"/>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序号</w:t>
            </w:r>
          </w:p>
        </w:tc>
        <w:tc>
          <w:tcPr>
            <w:tcW w:w="10395" w:type="dxa"/>
            <w:gridSpan w:val="1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目标指标</w:t>
            </w:r>
          </w:p>
        </w:tc>
        <w:tc>
          <w:tcPr>
            <w:tcW w:w="3733"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gridSpan w:val="2"/>
            <w:vMerge w:val="continue"/>
            <w:shd w:val="clear" w:color="auto" w:fill="auto"/>
            <w:vAlign w:val="center"/>
          </w:tcPr>
          <w:p>
            <w:pPr>
              <w:spacing w:line="240" w:lineRule="auto"/>
              <w:ind w:firstLine="0" w:firstLineChars="0"/>
              <w:jc w:val="center"/>
              <w:rPr>
                <w:rFonts w:ascii="宋体" w:hAnsi="宋体" w:eastAsia="宋体" w:cs="宋体"/>
                <w:sz w:val="22"/>
              </w:rPr>
            </w:pP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一级指标</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二级指标</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三级指标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四级指标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目标值</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投入</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预算配置</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在职人员控制率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在职人员控制率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93.75%</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投入</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预算配置</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“三公经费”变动率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“三公经费”变动率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-57.14%</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投入</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预算配置</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重点支出安排率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重点支出安排率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预算执行</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结转结余率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结转结余率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0.00%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预算执行</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结转结余变动率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结转结余变动率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0.00%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6</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预算执行</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预算执行进度率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预算执行进度率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7</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已制定或具有预算资金管理办法、内部财务管理制度、会计核算制度等管理制度计</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8</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相关管理制度合法、合规、完整</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9</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相关管理制度得到有效执行计</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资金使用合规性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是否符合国家财经法规和财务管理制度规定以及有关专项资金管理办法的规定</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11</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资金使用合规性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资金的拨付是否有完整的审批程序和手续</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12</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资金使用合规性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项目的重大开支是否经过评估论证</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13</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资金使用合规性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是否符合部门预算批复的用途</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14</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资金使用合规性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是否存在截留、挤占、挪用、虚列支出等情况</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否</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15</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预决算信息公开性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是否按规定内容公开预决算信息</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16</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预决算信息公开性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是否按规定时限公开预决算信息</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17</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是否已制定或具有资产管理制度</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18</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相关资金管理制度是否合法、合规、完整</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19</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管理制度健全性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相关资产管理制度是否得到有效执行</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21</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资产管理安全性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资产保存是否完整</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22</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资产管理安全性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资产配置是否合理</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23</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资产管理安全性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资产处置是否规范</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24</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资产管理安全性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资产账务管理是否合规，是否帐实相符</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25</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资产管理安全性</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资产是否有偿使用及处置收入及时足额上缴</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是</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26</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资产管理</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固定资产利用率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固定资产利用率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60.50%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27</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预算编制</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年初预算到项目率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年初预算到项目率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48.56%</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28</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预算编制</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预算完成率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预算完成率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29</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过程</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预算编制</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预算调整率</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预算调整率</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34.02%</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30</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政策1或重点任务1</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机关、企事业单位等举办档案培训期数</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9</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31</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政策2或重点任务2</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开展企业档案调研指导，调研指导企业数量</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60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32</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政策3或重点任务3</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收到档案，征集照片、资料等数量</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收集档案17个单位，7463卷，39547件；征集照片138张；381册</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33</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政策4或重点任务4</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开展庆祝国际档案日宣传活动，邀请沂源著名书画家现场作画，创作高水平书画作品，并作为珍藏档案全部接收进馆，进馆数量</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开展庆祝国际档案日宣传活动1次，邀请沂源著名书画家现场作画，创作高水平书画作品，并作为珍藏档案全部接收进馆，进馆数量129件</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34</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政策5或重点任务5</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提供档案利用人次</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728</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35</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政策6或重点任务6</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“山东省档案学优秀成果申报”及省档案学年会学术论文数量</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5篇；1篇</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36</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政策7或重点任务7</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数字化处理和质检扫描档案数</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收集档案17个单位，7463卷，39547件</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卷，件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37</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政策8或重点任务8</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纸质档案和电子数据同步进馆档案数</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收集档案17个单位，7463卷，39547件</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卷，件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38</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政策9或重点任务9</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档案管理工作符合《机关档案管理规定》文件要求</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符合</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39</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政策10或重点任务10</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档案业务体制建设，符合市档案馆《区县综合档案馆业务建设指标体系》文件要求</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符合</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40</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产出</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重点履职绩效</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政策11或重点任务11</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指导各单位在规定时间内高质量完成全年档案整理任务</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按时</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41</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效果</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履职效益</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社会效益</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以国家级数字档案馆创建为新的起点，积极推进软硬件升级和数据质量提升工作，全面提升档案信息化水平</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有利于</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42</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效果</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履职效益</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社会效益</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强化安全意识，健全各项制度，落实档案安全责任制，严格档案保密管理，及时做好异地备份，确保数据安全，为全县经济社会发展提供重要参考</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有效</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43</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效果</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履职效益</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社会公众或服务对象满意度</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人民群众、相关企业等受益对象满意度</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100%</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44</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可持续发展能力</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可持续影响</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强化档案业务体制建设，有效提升档案工作规范化、标准化水平，推进全县档案事业高质量发展</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45</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可持续发展能力</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可持续影响</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指导化工园区做好迎查材料收集整理，抓好村庄搬迁资料档案的整理归档工作，为工业园区建设提供及时有效的档案信息资源服务</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w:t>
            </w:r>
          </w:p>
        </w:tc>
        <w:tc>
          <w:tcPr>
            <w:tcW w:w="1813" w:type="dxa"/>
            <w:gridSpan w:val="3"/>
            <w:shd w:val="clear" w:color="auto" w:fill="auto"/>
            <w:vAlign w:val="center"/>
          </w:tcPr>
          <w:p>
            <w:pPr>
              <w:spacing w:line="240" w:lineRule="auto"/>
              <w:ind w:firstLine="0" w:firstLineChars="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46</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可持续发展能力</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可持续影响</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提供档案利用，为落实村干部待遇、化工园区搬迁、办理退休、补充个人档案、化解矛盾等发挥了档案的参考作用和凭证作用</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w:t>
            </w:r>
          </w:p>
        </w:tc>
        <w:tc>
          <w:tcPr>
            <w:tcW w:w="1813" w:type="dxa"/>
            <w:gridSpan w:val="3"/>
            <w:shd w:val="clear" w:color="auto" w:fill="auto"/>
            <w:vAlign w:val="center"/>
          </w:tcPr>
          <w:p>
            <w:pPr>
              <w:spacing w:line="240" w:lineRule="auto"/>
              <w:ind w:firstLine="0" w:firstLineChars="0"/>
              <w:jc w:val="center"/>
              <w:rPr>
                <w:rFonts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47</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可持续发展能力</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可持续影响</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总结和推广沂源县农村档案工作先进经验，营造农村档案工作发展的良好环境，提升整体水平，做到村级档案存得下来、管得安全、用得方便，为实施乡村振兴提供优质服务，提升沂源在全国的美誉度和知名度</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显著</w:t>
            </w:r>
          </w:p>
        </w:tc>
        <w:tc>
          <w:tcPr>
            <w:tcW w:w="1813" w:type="dxa"/>
            <w:gridSpan w:val="3"/>
            <w:shd w:val="clear" w:color="auto" w:fill="auto"/>
            <w:vAlign w:val="center"/>
          </w:tcPr>
          <w:p>
            <w:pPr>
              <w:spacing w:line="240" w:lineRule="auto"/>
              <w:ind w:firstLine="0" w:firstLineChars="0"/>
              <w:jc w:val="center"/>
              <w:rPr>
                <w:rFonts w:ascii="宋体" w:hAnsi="宋体" w:eastAsia="宋体" w:cs="宋体"/>
                <w:color w:val="FF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58"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48</w:t>
            </w:r>
          </w:p>
        </w:tc>
        <w:tc>
          <w:tcPr>
            <w:tcW w:w="1140"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w:t>
            </w:r>
          </w:p>
        </w:tc>
        <w:tc>
          <w:tcPr>
            <w:tcW w:w="1553" w:type="dxa"/>
            <w:gridSpan w:val="2"/>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可持续发展能力</w:t>
            </w:r>
          </w:p>
        </w:tc>
        <w:tc>
          <w:tcPr>
            <w:tcW w:w="2827" w:type="dxa"/>
            <w:gridSpan w:val="3"/>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可持续影响</w:t>
            </w:r>
          </w:p>
        </w:tc>
        <w:tc>
          <w:tcPr>
            <w:tcW w:w="4875" w:type="dxa"/>
            <w:gridSpan w:val="8"/>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开展档案服务进社区、进企业、进农村等档案宣传活动，向群众免费发放档案用品，举办家庭档案培训和指导，宣传档案法制知识，扩大档案工作的影响力，提高了社会各界档案意识</w:t>
            </w:r>
          </w:p>
        </w:tc>
        <w:tc>
          <w:tcPr>
            <w:tcW w:w="1920" w:type="dxa"/>
            <w:gridSpan w:val="5"/>
            <w:shd w:val="clear" w:color="auto" w:fill="auto"/>
            <w:vAlign w:val="center"/>
          </w:tcPr>
          <w:p>
            <w:pPr>
              <w:spacing w:line="240" w:lineRule="auto"/>
              <w:ind w:firstLine="0" w:firstLineChars="0"/>
              <w:jc w:val="center"/>
              <w:rPr>
                <w:rFonts w:ascii="宋体" w:hAnsi="宋体" w:eastAsia="宋体" w:cs="宋体"/>
                <w:sz w:val="22"/>
              </w:rPr>
            </w:pPr>
            <w:r>
              <w:rPr>
                <w:rFonts w:hint="eastAsia" w:ascii="宋体" w:hAnsi="宋体" w:eastAsia="宋体" w:cs="宋体"/>
                <w:sz w:val="22"/>
              </w:rPr>
              <w:t>有效</w:t>
            </w:r>
          </w:p>
        </w:tc>
        <w:tc>
          <w:tcPr>
            <w:tcW w:w="1813" w:type="dxa"/>
            <w:gridSpan w:val="3"/>
            <w:shd w:val="clear" w:color="auto" w:fill="auto"/>
            <w:vAlign w:val="center"/>
          </w:tcPr>
          <w:p>
            <w:pPr>
              <w:spacing w:line="240" w:lineRule="auto"/>
              <w:ind w:firstLine="0" w:firstLineChars="0"/>
              <w:jc w:val="center"/>
              <w:rPr>
                <w:rFonts w:ascii="宋体" w:hAnsi="宋体" w:eastAsia="宋体" w:cs="宋体"/>
                <w:color w:val="FF0000"/>
                <w:sz w:val="22"/>
              </w:rPr>
            </w:pPr>
          </w:p>
        </w:tc>
      </w:tr>
    </w:tbl>
    <w:p>
      <w:pPr>
        <w:spacing w:line="240" w:lineRule="auto"/>
        <w:ind w:firstLine="0" w:firstLineChars="0"/>
        <w:jc w:val="left"/>
        <w:rPr>
          <w:rFonts w:ascii="微软雅黑" w:hAnsi="微软雅黑" w:eastAsia="微软雅黑" w:cs="Times New Roman"/>
          <w:sz w:val="24"/>
          <w:szCs w:val="24"/>
        </w:rPr>
      </w:pPr>
    </w:p>
    <w:p>
      <w:pPr>
        <w:adjustRightInd/>
        <w:snapToGrid/>
        <w:spacing w:line="240" w:lineRule="auto"/>
        <w:ind w:firstLine="0" w:firstLineChars="0"/>
        <w:jc w:val="center"/>
      </w:pPr>
    </w:p>
    <w:sectPr>
      <w:pgSz w:w="16838" w:h="11906" w:orient="landscape"/>
      <w:pgMar w:top="1077" w:right="1134" w:bottom="107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40"/>
      </w:pPr>
      <w:r>
        <w:separator/>
      </w:r>
    </w:p>
  </w:endnote>
  <w:endnote w:type="continuationSeparator" w:id="1">
    <w:p>
      <w:pPr>
        <w:spacing w:line="240" w:lineRule="auto"/>
        <w:ind w:firstLine="5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183759"/>
      <w:docPartObj>
        <w:docPartGallery w:val="AutoText"/>
      </w:docPartObj>
    </w:sdtPr>
    <w:sdtEndPr>
      <w:rPr>
        <w:sz w:val="24"/>
        <w:szCs w:val="24"/>
      </w:rPr>
    </w:sdtEndPr>
    <w:sdtContent>
      <w:p>
        <w:pPr>
          <w:pStyle w:val="8"/>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40"/>
      </w:pPr>
      <w:r>
        <w:separator/>
      </w:r>
    </w:p>
  </w:footnote>
  <w:footnote w:type="continuationSeparator" w:id="1">
    <w:p>
      <w:pPr>
        <w:spacing w:line="360" w:lineRule="auto"/>
        <w:ind w:firstLine="5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35"/>
  <w:drawingGridVerticalSpacing w:val="367"/>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AB"/>
    <w:rsid w:val="000009A4"/>
    <w:rsid w:val="00002641"/>
    <w:rsid w:val="000030BE"/>
    <w:rsid w:val="00003875"/>
    <w:rsid w:val="00003D37"/>
    <w:rsid w:val="000058D7"/>
    <w:rsid w:val="00005CFA"/>
    <w:rsid w:val="00011693"/>
    <w:rsid w:val="00011B82"/>
    <w:rsid w:val="0001218F"/>
    <w:rsid w:val="00012A32"/>
    <w:rsid w:val="0001480A"/>
    <w:rsid w:val="00016018"/>
    <w:rsid w:val="00020D59"/>
    <w:rsid w:val="0002348A"/>
    <w:rsid w:val="00023BF0"/>
    <w:rsid w:val="0002522E"/>
    <w:rsid w:val="00027143"/>
    <w:rsid w:val="000348AA"/>
    <w:rsid w:val="00035140"/>
    <w:rsid w:val="0004088D"/>
    <w:rsid w:val="00042708"/>
    <w:rsid w:val="00042ED5"/>
    <w:rsid w:val="00045A99"/>
    <w:rsid w:val="00046F68"/>
    <w:rsid w:val="00050BC1"/>
    <w:rsid w:val="00052043"/>
    <w:rsid w:val="000521A7"/>
    <w:rsid w:val="00052D69"/>
    <w:rsid w:val="0005418E"/>
    <w:rsid w:val="00054605"/>
    <w:rsid w:val="00057F28"/>
    <w:rsid w:val="000624DF"/>
    <w:rsid w:val="0006288D"/>
    <w:rsid w:val="00063F02"/>
    <w:rsid w:val="000665E2"/>
    <w:rsid w:val="00067385"/>
    <w:rsid w:val="00072046"/>
    <w:rsid w:val="00072A3E"/>
    <w:rsid w:val="000771C2"/>
    <w:rsid w:val="00081D1B"/>
    <w:rsid w:val="00082EA3"/>
    <w:rsid w:val="00084246"/>
    <w:rsid w:val="00084856"/>
    <w:rsid w:val="0008551F"/>
    <w:rsid w:val="000879F9"/>
    <w:rsid w:val="0009039C"/>
    <w:rsid w:val="0009121B"/>
    <w:rsid w:val="000923A8"/>
    <w:rsid w:val="0009245C"/>
    <w:rsid w:val="000932D8"/>
    <w:rsid w:val="00095106"/>
    <w:rsid w:val="000A0592"/>
    <w:rsid w:val="000A20A6"/>
    <w:rsid w:val="000A2B49"/>
    <w:rsid w:val="000A3A5C"/>
    <w:rsid w:val="000A3D9E"/>
    <w:rsid w:val="000A5262"/>
    <w:rsid w:val="000A5B20"/>
    <w:rsid w:val="000B3622"/>
    <w:rsid w:val="000B4B6F"/>
    <w:rsid w:val="000B5249"/>
    <w:rsid w:val="000B6131"/>
    <w:rsid w:val="000B6AAA"/>
    <w:rsid w:val="000B6B81"/>
    <w:rsid w:val="000C05A4"/>
    <w:rsid w:val="000C0A68"/>
    <w:rsid w:val="000C0E3B"/>
    <w:rsid w:val="000C0ED1"/>
    <w:rsid w:val="000C2BB4"/>
    <w:rsid w:val="000C763D"/>
    <w:rsid w:val="000C79FF"/>
    <w:rsid w:val="000D02B3"/>
    <w:rsid w:val="000D2053"/>
    <w:rsid w:val="000D5130"/>
    <w:rsid w:val="000D7CA4"/>
    <w:rsid w:val="000E041A"/>
    <w:rsid w:val="000E1A56"/>
    <w:rsid w:val="000E2C05"/>
    <w:rsid w:val="000E5C42"/>
    <w:rsid w:val="000E667E"/>
    <w:rsid w:val="000E7703"/>
    <w:rsid w:val="000F04FD"/>
    <w:rsid w:val="000F05CF"/>
    <w:rsid w:val="000F2D43"/>
    <w:rsid w:val="000F3333"/>
    <w:rsid w:val="000F34BB"/>
    <w:rsid w:val="000F553F"/>
    <w:rsid w:val="000F5BAD"/>
    <w:rsid w:val="001002BE"/>
    <w:rsid w:val="00100B36"/>
    <w:rsid w:val="001015F4"/>
    <w:rsid w:val="00101E1B"/>
    <w:rsid w:val="001031EC"/>
    <w:rsid w:val="00105964"/>
    <w:rsid w:val="0010710F"/>
    <w:rsid w:val="001072A3"/>
    <w:rsid w:val="00107C14"/>
    <w:rsid w:val="0011142B"/>
    <w:rsid w:val="0011235A"/>
    <w:rsid w:val="0011307D"/>
    <w:rsid w:val="001162A3"/>
    <w:rsid w:val="00120178"/>
    <w:rsid w:val="00122AE3"/>
    <w:rsid w:val="0012319D"/>
    <w:rsid w:val="001234AB"/>
    <w:rsid w:val="001279D7"/>
    <w:rsid w:val="00127ACC"/>
    <w:rsid w:val="001306BD"/>
    <w:rsid w:val="001313BF"/>
    <w:rsid w:val="00131EEC"/>
    <w:rsid w:val="00132A63"/>
    <w:rsid w:val="001364D9"/>
    <w:rsid w:val="00136C36"/>
    <w:rsid w:val="0014222B"/>
    <w:rsid w:val="00143434"/>
    <w:rsid w:val="00143B14"/>
    <w:rsid w:val="00143B53"/>
    <w:rsid w:val="00145836"/>
    <w:rsid w:val="001471C1"/>
    <w:rsid w:val="001527EC"/>
    <w:rsid w:val="00152D98"/>
    <w:rsid w:val="00152F0D"/>
    <w:rsid w:val="0015398C"/>
    <w:rsid w:val="0015438B"/>
    <w:rsid w:val="0016065B"/>
    <w:rsid w:val="001617F4"/>
    <w:rsid w:val="001618BE"/>
    <w:rsid w:val="00163D76"/>
    <w:rsid w:val="00164CDC"/>
    <w:rsid w:val="00166150"/>
    <w:rsid w:val="00170383"/>
    <w:rsid w:val="00170531"/>
    <w:rsid w:val="0017260F"/>
    <w:rsid w:val="00174830"/>
    <w:rsid w:val="00176409"/>
    <w:rsid w:val="001809C7"/>
    <w:rsid w:val="00182393"/>
    <w:rsid w:val="00182B51"/>
    <w:rsid w:val="00182D34"/>
    <w:rsid w:val="001837C4"/>
    <w:rsid w:val="00183FE3"/>
    <w:rsid w:val="001844A5"/>
    <w:rsid w:val="0018596C"/>
    <w:rsid w:val="001879EC"/>
    <w:rsid w:val="00190496"/>
    <w:rsid w:val="0019071E"/>
    <w:rsid w:val="00190E6C"/>
    <w:rsid w:val="00191220"/>
    <w:rsid w:val="001938AB"/>
    <w:rsid w:val="00194CCA"/>
    <w:rsid w:val="00194CEB"/>
    <w:rsid w:val="00195550"/>
    <w:rsid w:val="00197390"/>
    <w:rsid w:val="001A04E2"/>
    <w:rsid w:val="001A1648"/>
    <w:rsid w:val="001A2C02"/>
    <w:rsid w:val="001A3F8E"/>
    <w:rsid w:val="001A418C"/>
    <w:rsid w:val="001A4452"/>
    <w:rsid w:val="001B12D2"/>
    <w:rsid w:val="001B4E68"/>
    <w:rsid w:val="001B6B8B"/>
    <w:rsid w:val="001B7D10"/>
    <w:rsid w:val="001C2E9B"/>
    <w:rsid w:val="001C3558"/>
    <w:rsid w:val="001C484A"/>
    <w:rsid w:val="001C5A47"/>
    <w:rsid w:val="001C719F"/>
    <w:rsid w:val="001D137A"/>
    <w:rsid w:val="001D496A"/>
    <w:rsid w:val="001D4F0B"/>
    <w:rsid w:val="001D5DE9"/>
    <w:rsid w:val="001D709D"/>
    <w:rsid w:val="001D781A"/>
    <w:rsid w:val="001E2EE3"/>
    <w:rsid w:val="001E32E0"/>
    <w:rsid w:val="001E474F"/>
    <w:rsid w:val="001E5C86"/>
    <w:rsid w:val="001E5D7D"/>
    <w:rsid w:val="001E7980"/>
    <w:rsid w:val="001F0C24"/>
    <w:rsid w:val="001F46DC"/>
    <w:rsid w:val="001F4F8B"/>
    <w:rsid w:val="001F73C0"/>
    <w:rsid w:val="00200569"/>
    <w:rsid w:val="00200ED7"/>
    <w:rsid w:val="00200F98"/>
    <w:rsid w:val="0020215F"/>
    <w:rsid w:val="00202718"/>
    <w:rsid w:val="00202BB6"/>
    <w:rsid w:val="002056C4"/>
    <w:rsid w:val="00206DAC"/>
    <w:rsid w:val="002076A8"/>
    <w:rsid w:val="002126CE"/>
    <w:rsid w:val="002156FA"/>
    <w:rsid w:val="00216C28"/>
    <w:rsid w:val="00217087"/>
    <w:rsid w:val="00221532"/>
    <w:rsid w:val="00221D62"/>
    <w:rsid w:val="00225C2B"/>
    <w:rsid w:val="00226034"/>
    <w:rsid w:val="0022627C"/>
    <w:rsid w:val="00227167"/>
    <w:rsid w:val="00227A12"/>
    <w:rsid w:val="002311BA"/>
    <w:rsid w:val="00232170"/>
    <w:rsid w:val="0023294C"/>
    <w:rsid w:val="00232FEE"/>
    <w:rsid w:val="00233464"/>
    <w:rsid w:val="00233B2F"/>
    <w:rsid w:val="00236CFA"/>
    <w:rsid w:val="002376A6"/>
    <w:rsid w:val="002412FB"/>
    <w:rsid w:val="002442AD"/>
    <w:rsid w:val="00246400"/>
    <w:rsid w:val="002473B6"/>
    <w:rsid w:val="00251453"/>
    <w:rsid w:val="00251720"/>
    <w:rsid w:val="00254D4A"/>
    <w:rsid w:val="00257952"/>
    <w:rsid w:val="00257EC5"/>
    <w:rsid w:val="00260985"/>
    <w:rsid w:val="00262173"/>
    <w:rsid w:val="002634F6"/>
    <w:rsid w:val="00264046"/>
    <w:rsid w:val="002644A1"/>
    <w:rsid w:val="002649DB"/>
    <w:rsid w:val="00270715"/>
    <w:rsid w:val="00270A79"/>
    <w:rsid w:val="00274BBA"/>
    <w:rsid w:val="00275BD1"/>
    <w:rsid w:val="00275CF5"/>
    <w:rsid w:val="0027642D"/>
    <w:rsid w:val="002772B3"/>
    <w:rsid w:val="0028073F"/>
    <w:rsid w:val="002833C5"/>
    <w:rsid w:val="00283921"/>
    <w:rsid w:val="00290E79"/>
    <w:rsid w:val="00291E0A"/>
    <w:rsid w:val="0029297D"/>
    <w:rsid w:val="002932B4"/>
    <w:rsid w:val="0029411A"/>
    <w:rsid w:val="00296280"/>
    <w:rsid w:val="002A1115"/>
    <w:rsid w:val="002A3F27"/>
    <w:rsid w:val="002A3F38"/>
    <w:rsid w:val="002B484D"/>
    <w:rsid w:val="002B5BAF"/>
    <w:rsid w:val="002B6768"/>
    <w:rsid w:val="002C2D8D"/>
    <w:rsid w:val="002C6FB7"/>
    <w:rsid w:val="002D0142"/>
    <w:rsid w:val="002D0AEB"/>
    <w:rsid w:val="002D48C4"/>
    <w:rsid w:val="002D6948"/>
    <w:rsid w:val="002D6A1B"/>
    <w:rsid w:val="002D7E3B"/>
    <w:rsid w:val="002E16D4"/>
    <w:rsid w:val="002E1D2F"/>
    <w:rsid w:val="002E20B0"/>
    <w:rsid w:val="002E2163"/>
    <w:rsid w:val="002E22E9"/>
    <w:rsid w:val="002F0EAD"/>
    <w:rsid w:val="002F1FFD"/>
    <w:rsid w:val="002F23FA"/>
    <w:rsid w:val="002F2A91"/>
    <w:rsid w:val="002F480C"/>
    <w:rsid w:val="002F5D65"/>
    <w:rsid w:val="002F7B2E"/>
    <w:rsid w:val="0030155D"/>
    <w:rsid w:val="00301894"/>
    <w:rsid w:val="00302848"/>
    <w:rsid w:val="0030289E"/>
    <w:rsid w:val="003049A7"/>
    <w:rsid w:val="00305097"/>
    <w:rsid w:val="00305526"/>
    <w:rsid w:val="00311C03"/>
    <w:rsid w:val="00312A15"/>
    <w:rsid w:val="00312DA4"/>
    <w:rsid w:val="00313B49"/>
    <w:rsid w:val="00320B72"/>
    <w:rsid w:val="00321548"/>
    <w:rsid w:val="00321666"/>
    <w:rsid w:val="00321975"/>
    <w:rsid w:val="00321BF4"/>
    <w:rsid w:val="0032219D"/>
    <w:rsid w:val="00322FF2"/>
    <w:rsid w:val="0032300F"/>
    <w:rsid w:val="00324648"/>
    <w:rsid w:val="00324C0E"/>
    <w:rsid w:val="00333899"/>
    <w:rsid w:val="00335F69"/>
    <w:rsid w:val="003367FA"/>
    <w:rsid w:val="00336EAD"/>
    <w:rsid w:val="00342A58"/>
    <w:rsid w:val="003455D1"/>
    <w:rsid w:val="00345AC6"/>
    <w:rsid w:val="00346372"/>
    <w:rsid w:val="003525D7"/>
    <w:rsid w:val="00352FD0"/>
    <w:rsid w:val="0035546C"/>
    <w:rsid w:val="00356961"/>
    <w:rsid w:val="00363018"/>
    <w:rsid w:val="003632C0"/>
    <w:rsid w:val="00364A8D"/>
    <w:rsid w:val="00366E98"/>
    <w:rsid w:val="00370032"/>
    <w:rsid w:val="00370757"/>
    <w:rsid w:val="003712C6"/>
    <w:rsid w:val="00372FD5"/>
    <w:rsid w:val="00373E29"/>
    <w:rsid w:val="0038061B"/>
    <w:rsid w:val="00380748"/>
    <w:rsid w:val="00380808"/>
    <w:rsid w:val="00383225"/>
    <w:rsid w:val="00386F81"/>
    <w:rsid w:val="00390E8A"/>
    <w:rsid w:val="00391356"/>
    <w:rsid w:val="00393509"/>
    <w:rsid w:val="0039387F"/>
    <w:rsid w:val="0039452B"/>
    <w:rsid w:val="003A167E"/>
    <w:rsid w:val="003A191B"/>
    <w:rsid w:val="003A37E0"/>
    <w:rsid w:val="003A44B5"/>
    <w:rsid w:val="003A4E2D"/>
    <w:rsid w:val="003B07F5"/>
    <w:rsid w:val="003B6FD2"/>
    <w:rsid w:val="003B7B63"/>
    <w:rsid w:val="003C0B9A"/>
    <w:rsid w:val="003C23EC"/>
    <w:rsid w:val="003C2584"/>
    <w:rsid w:val="003C329A"/>
    <w:rsid w:val="003C461A"/>
    <w:rsid w:val="003C4CA7"/>
    <w:rsid w:val="003C6FF5"/>
    <w:rsid w:val="003C7227"/>
    <w:rsid w:val="003C7DEC"/>
    <w:rsid w:val="003D052F"/>
    <w:rsid w:val="003D1CAA"/>
    <w:rsid w:val="003D30B7"/>
    <w:rsid w:val="003D3A5F"/>
    <w:rsid w:val="003D5287"/>
    <w:rsid w:val="003D6540"/>
    <w:rsid w:val="003D685C"/>
    <w:rsid w:val="003D7910"/>
    <w:rsid w:val="003E2ACB"/>
    <w:rsid w:val="003E3046"/>
    <w:rsid w:val="003E42B9"/>
    <w:rsid w:val="003E5D42"/>
    <w:rsid w:val="003E61F8"/>
    <w:rsid w:val="003E7354"/>
    <w:rsid w:val="003F0BAA"/>
    <w:rsid w:val="003F7942"/>
    <w:rsid w:val="00400312"/>
    <w:rsid w:val="004011D1"/>
    <w:rsid w:val="0040181A"/>
    <w:rsid w:val="00401CE9"/>
    <w:rsid w:val="004022DF"/>
    <w:rsid w:val="0040404C"/>
    <w:rsid w:val="00404CE5"/>
    <w:rsid w:val="00404D2C"/>
    <w:rsid w:val="00407CAB"/>
    <w:rsid w:val="00412653"/>
    <w:rsid w:val="0041653D"/>
    <w:rsid w:val="00420C25"/>
    <w:rsid w:val="00420F1C"/>
    <w:rsid w:val="004211DE"/>
    <w:rsid w:val="004213EA"/>
    <w:rsid w:val="004236E6"/>
    <w:rsid w:val="00423FF9"/>
    <w:rsid w:val="004253EC"/>
    <w:rsid w:val="0042548A"/>
    <w:rsid w:val="00431137"/>
    <w:rsid w:val="00431A63"/>
    <w:rsid w:val="004320DF"/>
    <w:rsid w:val="0043529B"/>
    <w:rsid w:val="00435651"/>
    <w:rsid w:val="00435A94"/>
    <w:rsid w:val="004402F1"/>
    <w:rsid w:val="00440882"/>
    <w:rsid w:val="00442531"/>
    <w:rsid w:val="00445661"/>
    <w:rsid w:val="004463EF"/>
    <w:rsid w:val="00447611"/>
    <w:rsid w:val="004476F2"/>
    <w:rsid w:val="00447BAF"/>
    <w:rsid w:val="00451CA6"/>
    <w:rsid w:val="00451D98"/>
    <w:rsid w:val="00452681"/>
    <w:rsid w:val="00452E3B"/>
    <w:rsid w:val="00452EDA"/>
    <w:rsid w:val="00453D14"/>
    <w:rsid w:val="0045632A"/>
    <w:rsid w:val="00457A84"/>
    <w:rsid w:val="00461542"/>
    <w:rsid w:val="004645C8"/>
    <w:rsid w:val="00471678"/>
    <w:rsid w:val="00471CC5"/>
    <w:rsid w:val="004735BE"/>
    <w:rsid w:val="0047396D"/>
    <w:rsid w:val="00473B33"/>
    <w:rsid w:val="00474CC7"/>
    <w:rsid w:val="004823AA"/>
    <w:rsid w:val="00486725"/>
    <w:rsid w:val="00494E1A"/>
    <w:rsid w:val="004A28C7"/>
    <w:rsid w:val="004A365F"/>
    <w:rsid w:val="004A4411"/>
    <w:rsid w:val="004A509F"/>
    <w:rsid w:val="004A5C85"/>
    <w:rsid w:val="004A6A58"/>
    <w:rsid w:val="004B427F"/>
    <w:rsid w:val="004B4659"/>
    <w:rsid w:val="004B47CA"/>
    <w:rsid w:val="004B667C"/>
    <w:rsid w:val="004B6ECA"/>
    <w:rsid w:val="004C1D87"/>
    <w:rsid w:val="004C2D68"/>
    <w:rsid w:val="004C3BF7"/>
    <w:rsid w:val="004C3EA4"/>
    <w:rsid w:val="004C426E"/>
    <w:rsid w:val="004C4751"/>
    <w:rsid w:val="004C4D41"/>
    <w:rsid w:val="004C62AF"/>
    <w:rsid w:val="004C78C8"/>
    <w:rsid w:val="004D1089"/>
    <w:rsid w:val="004D2446"/>
    <w:rsid w:val="004D2E0C"/>
    <w:rsid w:val="004D3CEB"/>
    <w:rsid w:val="004D5023"/>
    <w:rsid w:val="004D69A2"/>
    <w:rsid w:val="004D6E56"/>
    <w:rsid w:val="004D720A"/>
    <w:rsid w:val="004E58BC"/>
    <w:rsid w:val="004E5C3A"/>
    <w:rsid w:val="004F21BF"/>
    <w:rsid w:val="004F3464"/>
    <w:rsid w:val="004F3E8C"/>
    <w:rsid w:val="004F4494"/>
    <w:rsid w:val="004F557F"/>
    <w:rsid w:val="004F62F4"/>
    <w:rsid w:val="004F641D"/>
    <w:rsid w:val="00500434"/>
    <w:rsid w:val="00505FB9"/>
    <w:rsid w:val="00505FC9"/>
    <w:rsid w:val="005063AC"/>
    <w:rsid w:val="0050676D"/>
    <w:rsid w:val="00507565"/>
    <w:rsid w:val="0050773B"/>
    <w:rsid w:val="005118F1"/>
    <w:rsid w:val="00516681"/>
    <w:rsid w:val="00517F41"/>
    <w:rsid w:val="005201BF"/>
    <w:rsid w:val="00524EB7"/>
    <w:rsid w:val="00524FDD"/>
    <w:rsid w:val="005254E5"/>
    <w:rsid w:val="005272D0"/>
    <w:rsid w:val="00527FAD"/>
    <w:rsid w:val="00531305"/>
    <w:rsid w:val="0053135A"/>
    <w:rsid w:val="00532348"/>
    <w:rsid w:val="00532664"/>
    <w:rsid w:val="0053296F"/>
    <w:rsid w:val="00533CC7"/>
    <w:rsid w:val="00537AAC"/>
    <w:rsid w:val="00541790"/>
    <w:rsid w:val="00541BAF"/>
    <w:rsid w:val="005443EE"/>
    <w:rsid w:val="00544BCD"/>
    <w:rsid w:val="00544E81"/>
    <w:rsid w:val="00545460"/>
    <w:rsid w:val="0054612B"/>
    <w:rsid w:val="005476B2"/>
    <w:rsid w:val="0055307E"/>
    <w:rsid w:val="00555396"/>
    <w:rsid w:val="00557B03"/>
    <w:rsid w:val="00557E69"/>
    <w:rsid w:val="00561FB7"/>
    <w:rsid w:val="00564961"/>
    <w:rsid w:val="00564C80"/>
    <w:rsid w:val="00565224"/>
    <w:rsid w:val="0056667A"/>
    <w:rsid w:val="005704AB"/>
    <w:rsid w:val="0057061D"/>
    <w:rsid w:val="00571203"/>
    <w:rsid w:val="005712B2"/>
    <w:rsid w:val="00572033"/>
    <w:rsid w:val="005724F6"/>
    <w:rsid w:val="0057508A"/>
    <w:rsid w:val="00575D1B"/>
    <w:rsid w:val="005773B3"/>
    <w:rsid w:val="00577498"/>
    <w:rsid w:val="00580009"/>
    <w:rsid w:val="00580272"/>
    <w:rsid w:val="005808EB"/>
    <w:rsid w:val="005812E6"/>
    <w:rsid w:val="0058518C"/>
    <w:rsid w:val="00585532"/>
    <w:rsid w:val="00585E55"/>
    <w:rsid w:val="00586AE0"/>
    <w:rsid w:val="005871AB"/>
    <w:rsid w:val="00590EB2"/>
    <w:rsid w:val="0059315D"/>
    <w:rsid w:val="00593E6B"/>
    <w:rsid w:val="00594C82"/>
    <w:rsid w:val="00594E75"/>
    <w:rsid w:val="00597718"/>
    <w:rsid w:val="00597D3B"/>
    <w:rsid w:val="005A4AA1"/>
    <w:rsid w:val="005A5F6E"/>
    <w:rsid w:val="005B31C9"/>
    <w:rsid w:val="005B40C7"/>
    <w:rsid w:val="005B54A6"/>
    <w:rsid w:val="005B6083"/>
    <w:rsid w:val="005B6555"/>
    <w:rsid w:val="005C5A28"/>
    <w:rsid w:val="005C6F7B"/>
    <w:rsid w:val="005C6FF8"/>
    <w:rsid w:val="005C7EE8"/>
    <w:rsid w:val="005D393E"/>
    <w:rsid w:val="005D5624"/>
    <w:rsid w:val="005D5C17"/>
    <w:rsid w:val="005D5CA3"/>
    <w:rsid w:val="005D5F75"/>
    <w:rsid w:val="005E25F3"/>
    <w:rsid w:val="005E2FF7"/>
    <w:rsid w:val="005E39C7"/>
    <w:rsid w:val="005E3FC9"/>
    <w:rsid w:val="005E4708"/>
    <w:rsid w:val="005E5E38"/>
    <w:rsid w:val="005E6DB2"/>
    <w:rsid w:val="005E74A7"/>
    <w:rsid w:val="005F0FF4"/>
    <w:rsid w:val="005F1794"/>
    <w:rsid w:val="005F27EB"/>
    <w:rsid w:val="005F2F03"/>
    <w:rsid w:val="005F5CAD"/>
    <w:rsid w:val="00600FD6"/>
    <w:rsid w:val="006016F7"/>
    <w:rsid w:val="00604267"/>
    <w:rsid w:val="006043DA"/>
    <w:rsid w:val="006049AC"/>
    <w:rsid w:val="006051AE"/>
    <w:rsid w:val="0060567D"/>
    <w:rsid w:val="00607669"/>
    <w:rsid w:val="00607E28"/>
    <w:rsid w:val="0061393D"/>
    <w:rsid w:val="006142F8"/>
    <w:rsid w:val="00614365"/>
    <w:rsid w:val="00617ACC"/>
    <w:rsid w:val="006210F5"/>
    <w:rsid w:val="00623A11"/>
    <w:rsid w:val="00623C44"/>
    <w:rsid w:val="006248F8"/>
    <w:rsid w:val="00625F79"/>
    <w:rsid w:val="00634351"/>
    <w:rsid w:val="00635CDA"/>
    <w:rsid w:val="00646952"/>
    <w:rsid w:val="006472BE"/>
    <w:rsid w:val="00650C0E"/>
    <w:rsid w:val="0065202E"/>
    <w:rsid w:val="0066109A"/>
    <w:rsid w:val="0066146F"/>
    <w:rsid w:val="00661B9B"/>
    <w:rsid w:val="0066347A"/>
    <w:rsid w:val="00664EB5"/>
    <w:rsid w:val="006659C2"/>
    <w:rsid w:val="0066700A"/>
    <w:rsid w:val="006708B7"/>
    <w:rsid w:val="00671B4C"/>
    <w:rsid w:val="00673EB2"/>
    <w:rsid w:val="00674FE3"/>
    <w:rsid w:val="006751A6"/>
    <w:rsid w:val="006826F6"/>
    <w:rsid w:val="00682AD2"/>
    <w:rsid w:val="00682D05"/>
    <w:rsid w:val="00682E2D"/>
    <w:rsid w:val="00687855"/>
    <w:rsid w:val="00687B90"/>
    <w:rsid w:val="00690312"/>
    <w:rsid w:val="0069189E"/>
    <w:rsid w:val="00692658"/>
    <w:rsid w:val="00692CAC"/>
    <w:rsid w:val="0069453C"/>
    <w:rsid w:val="0069480D"/>
    <w:rsid w:val="006A1047"/>
    <w:rsid w:val="006A23B7"/>
    <w:rsid w:val="006A5777"/>
    <w:rsid w:val="006A74C4"/>
    <w:rsid w:val="006A7B34"/>
    <w:rsid w:val="006B1B1C"/>
    <w:rsid w:val="006B1CDD"/>
    <w:rsid w:val="006B2C89"/>
    <w:rsid w:val="006B36E9"/>
    <w:rsid w:val="006B4089"/>
    <w:rsid w:val="006B44A2"/>
    <w:rsid w:val="006B4F00"/>
    <w:rsid w:val="006B6C6A"/>
    <w:rsid w:val="006B7471"/>
    <w:rsid w:val="006C063A"/>
    <w:rsid w:val="006C23A6"/>
    <w:rsid w:val="006C2A54"/>
    <w:rsid w:val="006C4864"/>
    <w:rsid w:val="006C6440"/>
    <w:rsid w:val="006C7E25"/>
    <w:rsid w:val="006D074A"/>
    <w:rsid w:val="006D129A"/>
    <w:rsid w:val="006D2536"/>
    <w:rsid w:val="006D3B36"/>
    <w:rsid w:val="006D4436"/>
    <w:rsid w:val="006D5AB6"/>
    <w:rsid w:val="006D5C9F"/>
    <w:rsid w:val="006D6283"/>
    <w:rsid w:val="006E07E4"/>
    <w:rsid w:val="006F47AA"/>
    <w:rsid w:val="006F4878"/>
    <w:rsid w:val="006F532C"/>
    <w:rsid w:val="006F7725"/>
    <w:rsid w:val="0070229F"/>
    <w:rsid w:val="007031A9"/>
    <w:rsid w:val="00703F0B"/>
    <w:rsid w:val="00704543"/>
    <w:rsid w:val="0070553F"/>
    <w:rsid w:val="0070692F"/>
    <w:rsid w:val="0071211E"/>
    <w:rsid w:val="00712556"/>
    <w:rsid w:val="00712E01"/>
    <w:rsid w:val="00713460"/>
    <w:rsid w:val="007142D3"/>
    <w:rsid w:val="007169F4"/>
    <w:rsid w:val="007204C5"/>
    <w:rsid w:val="007215E6"/>
    <w:rsid w:val="00723332"/>
    <w:rsid w:val="00723D23"/>
    <w:rsid w:val="00723F6A"/>
    <w:rsid w:val="0072498C"/>
    <w:rsid w:val="007249D3"/>
    <w:rsid w:val="0072525E"/>
    <w:rsid w:val="00725928"/>
    <w:rsid w:val="00726702"/>
    <w:rsid w:val="00726E45"/>
    <w:rsid w:val="0073060F"/>
    <w:rsid w:val="00732B0D"/>
    <w:rsid w:val="00735479"/>
    <w:rsid w:val="00737C5B"/>
    <w:rsid w:val="007403DC"/>
    <w:rsid w:val="00740BBD"/>
    <w:rsid w:val="007415AE"/>
    <w:rsid w:val="00742643"/>
    <w:rsid w:val="00745286"/>
    <w:rsid w:val="00745EAA"/>
    <w:rsid w:val="00746FD8"/>
    <w:rsid w:val="00750342"/>
    <w:rsid w:val="00755F46"/>
    <w:rsid w:val="00760468"/>
    <w:rsid w:val="00761F42"/>
    <w:rsid w:val="00762433"/>
    <w:rsid w:val="00763F09"/>
    <w:rsid w:val="00764946"/>
    <w:rsid w:val="00764C45"/>
    <w:rsid w:val="00766B49"/>
    <w:rsid w:val="007703E4"/>
    <w:rsid w:val="007711EB"/>
    <w:rsid w:val="007719C7"/>
    <w:rsid w:val="00772BD3"/>
    <w:rsid w:val="00775372"/>
    <w:rsid w:val="007771E9"/>
    <w:rsid w:val="00777FB6"/>
    <w:rsid w:val="00780542"/>
    <w:rsid w:val="007810B7"/>
    <w:rsid w:val="007825D6"/>
    <w:rsid w:val="00782864"/>
    <w:rsid w:val="00783CB7"/>
    <w:rsid w:val="007856BF"/>
    <w:rsid w:val="007912A2"/>
    <w:rsid w:val="00791EE2"/>
    <w:rsid w:val="0079252B"/>
    <w:rsid w:val="00793148"/>
    <w:rsid w:val="00793C97"/>
    <w:rsid w:val="00793D91"/>
    <w:rsid w:val="00796E7C"/>
    <w:rsid w:val="00797D99"/>
    <w:rsid w:val="007A0C60"/>
    <w:rsid w:val="007A4442"/>
    <w:rsid w:val="007A4AB2"/>
    <w:rsid w:val="007A6653"/>
    <w:rsid w:val="007A70B8"/>
    <w:rsid w:val="007B66FE"/>
    <w:rsid w:val="007B7762"/>
    <w:rsid w:val="007B78DA"/>
    <w:rsid w:val="007C0E02"/>
    <w:rsid w:val="007C2AEB"/>
    <w:rsid w:val="007C2B42"/>
    <w:rsid w:val="007C413F"/>
    <w:rsid w:val="007C4BE5"/>
    <w:rsid w:val="007C4C04"/>
    <w:rsid w:val="007C4FC1"/>
    <w:rsid w:val="007C55D6"/>
    <w:rsid w:val="007C5EC8"/>
    <w:rsid w:val="007C6509"/>
    <w:rsid w:val="007C690F"/>
    <w:rsid w:val="007D0F5C"/>
    <w:rsid w:val="007D29DF"/>
    <w:rsid w:val="007D2C26"/>
    <w:rsid w:val="007D36DE"/>
    <w:rsid w:val="007D4599"/>
    <w:rsid w:val="007D6B07"/>
    <w:rsid w:val="007E0140"/>
    <w:rsid w:val="007E0634"/>
    <w:rsid w:val="007E2C3F"/>
    <w:rsid w:val="007E3646"/>
    <w:rsid w:val="007E642E"/>
    <w:rsid w:val="007E7408"/>
    <w:rsid w:val="007F004E"/>
    <w:rsid w:val="007F02C8"/>
    <w:rsid w:val="007F2106"/>
    <w:rsid w:val="007F2E56"/>
    <w:rsid w:val="007F44FF"/>
    <w:rsid w:val="0080182D"/>
    <w:rsid w:val="00802E20"/>
    <w:rsid w:val="00803302"/>
    <w:rsid w:val="00805681"/>
    <w:rsid w:val="00806396"/>
    <w:rsid w:val="008144B9"/>
    <w:rsid w:val="0081479A"/>
    <w:rsid w:val="00815DD1"/>
    <w:rsid w:val="00820151"/>
    <w:rsid w:val="008205B1"/>
    <w:rsid w:val="008216D5"/>
    <w:rsid w:val="00821A64"/>
    <w:rsid w:val="008251B1"/>
    <w:rsid w:val="00825901"/>
    <w:rsid w:val="008265D2"/>
    <w:rsid w:val="0082743F"/>
    <w:rsid w:val="0083236C"/>
    <w:rsid w:val="0083263A"/>
    <w:rsid w:val="008333EE"/>
    <w:rsid w:val="008357DF"/>
    <w:rsid w:val="00840725"/>
    <w:rsid w:val="0084098B"/>
    <w:rsid w:val="008427A5"/>
    <w:rsid w:val="008437A5"/>
    <w:rsid w:val="00845B80"/>
    <w:rsid w:val="00846ED2"/>
    <w:rsid w:val="008476EB"/>
    <w:rsid w:val="008530E5"/>
    <w:rsid w:val="00854F63"/>
    <w:rsid w:val="00855BA8"/>
    <w:rsid w:val="0085798E"/>
    <w:rsid w:val="00857A3B"/>
    <w:rsid w:val="008637C8"/>
    <w:rsid w:val="00863AD3"/>
    <w:rsid w:val="00865ADB"/>
    <w:rsid w:val="00867380"/>
    <w:rsid w:val="00867F8A"/>
    <w:rsid w:val="00870CC7"/>
    <w:rsid w:val="00872AD8"/>
    <w:rsid w:val="00873858"/>
    <w:rsid w:val="00874415"/>
    <w:rsid w:val="008752E1"/>
    <w:rsid w:val="008802BB"/>
    <w:rsid w:val="008813F1"/>
    <w:rsid w:val="00884FA7"/>
    <w:rsid w:val="008852BB"/>
    <w:rsid w:val="00887CC4"/>
    <w:rsid w:val="00887F19"/>
    <w:rsid w:val="0089105B"/>
    <w:rsid w:val="0089310B"/>
    <w:rsid w:val="008940F1"/>
    <w:rsid w:val="00896308"/>
    <w:rsid w:val="00896415"/>
    <w:rsid w:val="008A271E"/>
    <w:rsid w:val="008A404A"/>
    <w:rsid w:val="008A5D0E"/>
    <w:rsid w:val="008A629A"/>
    <w:rsid w:val="008B026F"/>
    <w:rsid w:val="008B0572"/>
    <w:rsid w:val="008B1397"/>
    <w:rsid w:val="008B29F6"/>
    <w:rsid w:val="008B3FE6"/>
    <w:rsid w:val="008B49C8"/>
    <w:rsid w:val="008B4E99"/>
    <w:rsid w:val="008B584D"/>
    <w:rsid w:val="008B5EF9"/>
    <w:rsid w:val="008B63CE"/>
    <w:rsid w:val="008C2E9C"/>
    <w:rsid w:val="008C3F59"/>
    <w:rsid w:val="008C52D3"/>
    <w:rsid w:val="008D0B70"/>
    <w:rsid w:val="008D43CC"/>
    <w:rsid w:val="008E2D6D"/>
    <w:rsid w:val="008E3196"/>
    <w:rsid w:val="008E3B97"/>
    <w:rsid w:val="008E6683"/>
    <w:rsid w:val="008E7E70"/>
    <w:rsid w:val="008F0F5C"/>
    <w:rsid w:val="008F236D"/>
    <w:rsid w:val="008F4327"/>
    <w:rsid w:val="008F43C9"/>
    <w:rsid w:val="008F67B2"/>
    <w:rsid w:val="0090160E"/>
    <w:rsid w:val="00902C87"/>
    <w:rsid w:val="009035FB"/>
    <w:rsid w:val="00903AF6"/>
    <w:rsid w:val="00904333"/>
    <w:rsid w:val="009049EF"/>
    <w:rsid w:val="00904D82"/>
    <w:rsid w:val="00910AC7"/>
    <w:rsid w:val="0091156C"/>
    <w:rsid w:val="009127C3"/>
    <w:rsid w:val="009143D8"/>
    <w:rsid w:val="0091503A"/>
    <w:rsid w:val="009174FE"/>
    <w:rsid w:val="00920846"/>
    <w:rsid w:val="00920866"/>
    <w:rsid w:val="0092521B"/>
    <w:rsid w:val="009278F0"/>
    <w:rsid w:val="00930AE7"/>
    <w:rsid w:val="00930F72"/>
    <w:rsid w:val="009355A0"/>
    <w:rsid w:val="00935E64"/>
    <w:rsid w:val="0093653E"/>
    <w:rsid w:val="00937296"/>
    <w:rsid w:val="009379A5"/>
    <w:rsid w:val="00937A4E"/>
    <w:rsid w:val="0094486D"/>
    <w:rsid w:val="00946FD5"/>
    <w:rsid w:val="00947668"/>
    <w:rsid w:val="009476FC"/>
    <w:rsid w:val="00950550"/>
    <w:rsid w:val="00951C94"/>
    <w:rsid w:val="00960685"/>
    <w:rsid w:val="00960E4F"/>
    <w:rsid w:val="0096155E"/>
    <w:rsid w:val="00963959"/>
    <w:rsid w:val="009639C0"/>
    <w:rsid w:val="00964170"/>
    <w:rsid w:val="00964C0A"/>
    <w:rsid w:val="009651F8"/>
    <w:rsid w:val="00965653"/>
    <w:rsid w:val="0096641E"/>
    <w:rsid w:val="009705D9"/>
    <w:rsid w:val="00973147"/>
    <w:rsid w:val="00973C78"/>
    <w:rsid w:val="00975FA3"/>
    <w:rsid w:val="0097685B"/>
    <w:rsid w:val="00976E8D"/>
    <w:rsid w:val="00977A02"/>
    <w:rsid w:val="00980B5C"/>
    <w:rsid w:val="00981258"/>
    <w:rsid w:val="009820FF"/>
    <w:rsid w:val="00991AC9"/>
    <w:rsid w:val="00992AB5"/>
    <w:rsid w:val="00997303"/>
    <w:rsid w:val="009A0AE9"/>
    <w:rsid w:val="009A0CAD"/>
    <w:rsid w:val="009A1056"/>
    <w:rsid w:val="009A7373"/>
    <w:rsid w:val="009A7F13"/>
    <w:rsid w:val="009B0752"/>
    <w:rsid w:val="009B11D0"/>
    <w:rsid w:val="009B12BC"/>
    <w:rsid w:val="009B4FA7"/>
    <w:rsid w:val="009B594A"/>
    <w:rsid w:val="009B6288"/>
    <w:rsid w:val="009B681C"/>
    <w:rsid w:val="009B7B3E"/>
    <w:rsid w:val="009C2820"/>
    <w:rsid w:val="009C33B9"/>
    <w:rsid w:val="009C534C"/>
    <w:rsid w:val="009C5FF0"/>
    <w:rsid w:val="009D0EF1"/>
    <w:rsid w:val="009D5812"/>
    <w:rsid w:val="009D5FCF"/>
    <w:rsid w:val="009E156A"/>
    <w:rsid w:val="009E2630"/>
    <w:rsid w:val="009E334B"/>
    <w:rsid w:val="009E420D"/>
    <w:rsid w:val="009E4CA8"/>
    <w:rsid w:val="009E4D8F"/>
    <w:rsid w:val="009E7245"/>
    <w:rsid w:val="009F2148"/>
    <w:rsid w:val="009F3016"/>
    <w:rsid w:val="009F6A7C"/>
    <w:rsid w:val="00A01FB3"/>
    <w:rsid w:val="00A02560"/>
    <w:rsid w:val="00A03FC0"/>
    <w:rsid w:val="00A057C1"/>
    <w:rsid w:val="00A07F9B"/>
    <w:rsid w:val="00A10224"/>
    <w:rsid w:val="00A102D7"/>
    <w:rsid w:val="00A10A07"/>
    <w:rsid w:val="00A12952"/>
    <w:rsid w:val="00A14FF5"/>
    <w:rsid w:val="00A150B7"/>
    <w:rsid w:val="00A15463"/>
    <w:rsid w:val="00A16760"/>
    <w:rsid w:val="00A16BE1"/>
    <w:rsid w:val="00A1780D"/>
    <w:rsid w:val="00A17D60"/>
    <w:rsid w:val="00A206E1"/>
    <w:rsid w:val="00A22363"/>
    <w:rsid w:val="00A22B84"/>
    <w:rsid w:val="00A23031"/>
    <w:rsid w:val="00A24DDA"/>
    <w:rsid w:val="00A277DC"/>
    <w:rsid w:val="00A27DB4"/>
    <w:rsid w:val="00A328F7"/>
    <w:rsid w:val="00A3293A"/>
    <w:rsid w:val="00A33A10"/>
    <w:rsid w:val="00A340BF"/>
    <w:rsid w:val="00A40C27"/>
    <w:rsid w:val="00A43275"/>
    <w:rsid w:val="00A438E4"/>
    <w:rsid w:val="00A43BF1"/>
    <w:rsid w:val="00A43EDB"/>
    <w:rsid w:val="00A449AB"/>
    <w:rsid w:val="00A512FC"/>
    <w:rsid w:val="00A52991"/>
    <w:rsid w:val="00A53A82"/>
    <w:rsid w:val="00A5575E"/>
    <w:rsid w:val="00A5735F"/>
    <w:rsid w:val="00A61EE8"/>
    <w:rsid w:val="00A624A2"/>
    <w:rsid w:val="00A6329F"/>
    <w:rsid w:val="00A63838"/>
    <w:rsid w:val="00A64908"/>
    <w:rsid w:val="00A65D5D"/>
    <w:rsid w:val="00A718D9"/>
    <w:rsid w:val="00A718F6"/>
    <w:rsid w:val="00A73E98"/>
    <w:rsid w:val="00A74C61"/>
    <w:rsid w:val="00A77401"/>
    <w:rsid w:val="00A77B31"/>
    <w:rsid w:val="00A80C08"/>
    <w:rsid w:val="00A81318"/>
    <w:rsid w:val="00A81795"/>
    <w:rsid w:val="00A83165"/>
    <w:rsid w:val="00A84351"/>
    <w:rsid w:val="00A86844"/>
    <w:rsid w:val="00A86C68"/>
    <w:rsid w:val="00A8745F"/>
    <w:rsid w:val="00A9254E"/>
    <w:rsid w:val="00A932BC"/>
    <w:rsid w:val="00A9331D"/>
    <w:rsid w:val="00A9378B"/>
    <w:rsid w:val="00A93D45"/>
    <w:rsid w:val="00A93F6C"/>
    <w:rsid w:val="00A962C6"/>
    <w:rsid w:val="00A96A4E"/>
    <w:rsid w:val="00A975B0"/>
    <w:rsid w:val="00AA09B6"/>
    <w:rsid w:val="00AA26AF"/>
    <w:rsid w:val="00AA2E6E"/>
    <w:rsid w:val="00AA3B25"/>
    <w:rsid w:val="00AA6384"/>
    <w:rsid w:val="00AA721F"/>
    <w:rsid w:val="00AB45D1"/>
    <w:rsid w:val="00AB57E5"/>
    <w:rsid w:val="00AB5AA1"/>
    <w:rsid w:val="00AB6387"/>
    <w:rsid w:val="00AB7172"/>
    <w:rsid w:val="00AB7253"/>
    <w:rsid w:val="00AB7DEE"/>
    <w:rsid w:val="00AB7FFB"/>
    <w:rsid w:val="00AC06DF"/>
    <w:rsid w:val="00AC0E0B"/>
    <w:rsid w:val="00AC24A1"/>
    <w:rsid w:val="00AC496A"/>
    <w:rsid w:val="00AC7E7C"/>
    <w:rsid w:val="00AD1671"/>
    <w:rsid w:val="00AD2907"/>
    <w:rsid w:val="00AD455C"/>
    <w:rsid w:val="00AD4646"/>
    <w:rsid w:val="00AD4A29"/>
    <w:rsid w:val="00AE05D0"/>
    <w:rsid w:val="00AE0689"/>
    <w:rsid w:val="00AE0EA9"/>
    <w:rsid w:val="00AE27A5"/>
    <w:rsid w:val="00AE3E29"/>
    <w:rsid w:val="00AE46C1"/>
    <w:rsid w:val="00AE6993"/>
    <w:rsid w:val="00AF2046"/>
    <w:rsid w:val="00AF415D"/>
    <w:rsid w:val="00AF713E"/>
    <w:rsid w:val="00B02A29"/>
    <w:rsid w:val="00B03C87"/>
    <w:rsid w:val="00B0745E"/>
    <w:rsid w:val="00B07529"/>
    <w:rsid w:val="00B07849"/>
    <w:rsid w:val="00B106C1"/>
    <w:rsid w:val="00B114E8"/>
    <w:rsid w:val="00B128B4"/>
    <w:rsid w:val="00B12AE2"/>
    <w:rsid w:val="00B13BA1"/>
    <w:rsid w:val="00B13D6E"/>
    <w:rsid w:val="00B1489A"/>
    <w:rsid w:val="00B17A22"/>
    <w:rsid w:val="00B2051E"/>
    <w:rsid w:val="00B2172F"/>
    <w:rsid w:val="00B23906"/>
    <w:rsid w:val="00B23F1B"/>
    <w:rsid w:val="00B2431B"/>
    <w:rsid w:val="00B26122"/>
    <w:rsid w:val="00B26FE1"/>
    <w:rsid w:val="00B26FF7"/>
    <w:rsid w:val="00B27F57"/>
    <w:rsid w:val="00B3008D"/>
    <w:rsid w:val="00B30378"/>
    <w:rsid w:val="00B3158B"/>
    <w:rsid w:val="00B3228D"/>
    <w:rsid w:val="00B3266B"/>
    <w:rsid w:val="00B334A9"/>
    <w:rsid w:val="00B334ED"/>
    <w:rsid w:val="00B34916"/>
    <w:rsid w:val="00B36745"/>
    <w:rsid w:val="00B36EDE"/>
    <w:rsid w:val="00B37DDD"/>
    <w:rsid w:val="00B413C2"/>
    <w:rsid w:val="00B435B7"/>
    <w:rsid w:val="00B440B7"/>
    <w:rsid w:val="00B443A0"/>
    <w:rsid w:val="00B449DF"/>
    <w:rsid w:val="00B458A1"/>
    <w:rsid w:val="00B46302"/>
    <w:rsid w:val="00B50B37"/>
    <w:rsid w:val="00B53225"/>
    <w:rsid w:val="00B5329C"/>
    <w:rsid w:val="00B53433"/>
    <w:rsid w:val="00B55EC4"/>
    <w:rsid w:val="00B560FC"/>
    <w:rsid w:val="00B61E3C"/>
    <w:rsid w:val="00B63268"/>
    <w:rsid w:val="00B63FF6"/>
    <w:rsid w:val="00B657E9"/>
    <w:rsid w:val="00B66D5D"/>
    <w:rsid w:val="00B70C41"/>
    <w:rsid w:val="00B75800"/>
    <w:rsid w:val="00B75F7A"/>
    <w:rsid w:val="00B80A88"/>
    <w:rsid w:val="00B82482"/>
    <w:rsid w:val="00B838AF"/>
    <w:rsid w:val="00B83E1B"/>
    <w:rsid w:val="00B849C2"/>
    <w:rsid w:val="00B86632"/>
    <w:rsid w:val="00B90CA1"/>
    <w:rsid w:val="00B92AE2"/>
    <w:rsid w:val="00B936DF"/>
    <w:rsid w:val="00B96244"/>
    <w:rsid w:val="00B9625C"/>
    <w:rsid w:val="00B9700B"/>
    <w:rsid w:val="00B97A10"/>
    <w:rsid w:val="00B97AEB"/>
    <w:rsid w:val="00B97F3C"/>
    <w:rsid w:val="00BA1EB6"/>
    <w:rsid w:val="00BA4CF7"/>
    <w:rsid w:val="00BA6474"/>
    <w:rsid w:val="00BA7211"/>
    <w:rsid w:val="00BB0918"/>
    <w:rsid w:val="00BB1D58"/>
    <w:rsid w:val="00BB2E1D"/>
    <w:rsid w:val="00BB48B6"/>
    <w:rsid w:val="00BC0579"/>
    <w:rsid w:val="00BC07D6"/>
    <w:rsid w:val="00BC0D00"/>
    <w:rsid w:val="00BC46B8"/>
    <w:rsid w:val="00BC4B47"/>
    <w:rsid w:val="00BC4B7F"/>
    <w:rsid w:val="00BC640E"/>
    <w:rsid w:val="00BC675A"/>
    <w:rsid w:val="00BC6C27"/>
    <w:rsid w:val="00BC6E5A"/>
    <w:rsid w:val="00BC728A"/>
    <w:rsid w:val="00BD0A91"/>
    <w:rsid w:val="00BD22CA"/>
    <w:rsid w:val="00BD6242"/>
    <w:rsid w:val="00BE10C9"/>
    <w:rsid w:val="00BE35E6"/>
    <w:rsid w:val="00BE4398"/>
    <w:rsid w:val="00BE5219"/>
    <w:rsid w:val="00BE6398"/>
    <w:rsid w:val="00BE7799"/>
    <w:rsid w:val="00BF00EA"/>
    <w:rsid w:val="00BF3312"/>
    <w:rsid w:val="00BF4140"/>
    <w:rsid w:val="00BF61B6"/>
    <w:rsid w:val="00BF762F"/>
    <w:rsid w:val="00C00CAC"/>
    <w:rsid w:val="00C018EF"/>
    <w:rsid w:val="00C0305C"/>
    <w:rsid w:val="00C06C2E"/>
    <w:rsid w:val="00C07A71"/>
    <w:rsid w:val="00C1084D"/>
    <w:rsid w:val="00C12B1A"/>
    <w:rsid w:val="00C13A20"/>
    <w:rsid w:val="00C1537A"/>
    <w:rsid w:val="00C16699"/>
    <w:rsid w:val="00C16764"/>
    <w:rsid w:val="00C17CD8"/>
    <w:rsid w:val="00C214B7"/>
    <w:rsid w:val="00C21ADE"/>
    <w:rsid w:val="00C22259"/>
    <w:rsid w:val="00C26466"/>
    <w:rsid w:val="00C27EF8"/>
    <w:rsid w:val="00C30140"/>
    <w:rsid w:val="00C3067E"/>
    <w:rsid w:val="00C32F31"/>
    <w:rsid w:val="00C36B2C"/>
    <w:rsid w:val="00C40829"/>
    <w:rsid w:val="00C42117"/>
    <w:rsid w:val="00C453C0"/>
    <w:rsid w:val="00C46131"/>
    <w:rsid w:val="00C52714"/>
    <w:rsid w:val="00C52C3D"/>
    <w:rsid w:val="00C53920"/>
    <w:rsid w:val="00C542CC"/>
    <w:rsid w:val="00C54E69"/>
    <w:rsid w:val="00C55EA6"/>
    <w:rsid w:val="00C56823"/>
    <w:rsid w:val="00C6099A"/>
    <w:rsid w:val="00C61109"/>
    <w:rsid w:val="00C61704"/>
    <w:rsid w:val="00C61ADB"/>
    <w:rsid w:val="00C61DCC"/>
    <w:rsid w:val="00C63A06"/>
    <w:rsid w:val="00C63CAC"/>
    <w:rsid w:val="00C647BF"/>
    <w:rsid w:val="00C6511C"/>
    <w:rsid w:val="00C65476"/>
    <w:rsid w:val="00C65E28"/>
    <w:rsid w:val="00C6666A"/>
    <w:rsid w:val="00C6691C"/>
    <w:rsid w:val="00C6697E"/>
    <w:rsid w:val="00C67BAD"/>
    <w:rsid w:val="00C67C5E"/>
    <w:rsid w:val="00C7160E"/>
    <w:rsid w:val="00C71E74"/>
    <w:rsid w:val="00C72CE1"/>
    <w:rsid w:val="00C751EB"/>
    <w:rsid w:val="00C7557F"/>
    <w:rsid w:val="00C82060"/>
    <w:rsid w:val="00C824BC"/>
    <w:rsid w:val="00C83078"/>
    <w:rsid w:val="00C83C49"/>
    <w:rsid w:val="00C9141B"/>
    <w:rsid w:val="00C92742"/>
    <w:rsid w:val="00C937B0"/>
    <w:rsid w:val="00C94BDF"/>
    <w:rsid w:val="00C95FB9"/>
    <w:rsid w:val="00C96E43"/>
    <w:rsid w:val="00C96F09"/>
    <w:rsid w:val="00C97D8D"/>
    <w:rsid w:val="00C97EFB"/>
    <w:rsid w:val="00CA006E"/>
    <w:rsid w:val="00CA0078"/>
    <w:rsid w:val="00CA097A"/>
    <w:rsid w:val="00CA0AF1"/>
    <w:rsid w:val="00CA5993"/>
    <w:rsid w:val="00CA7963"/>
    <w:rsid w:val="00CB1564"/>
    <w:rsid w:val="00CB4FC6"/>
    <w:rsid w:val="00CB78FB"/>
    <w:rsid w:val="00CB7B89"/>
    <w:rsid w:val="00CC00CD"/>
    <w:rsid w:val="00CC1D16"/>
    <w:rsid w:val="00CC21F2"/>
    <w:rsid w:val="00CC3C3A"/>
    <w:rsid w:val="00CC44C1"/>
    <w:rsid w:val="00CC4BF1"/>
    <w:rsid w:val="00CC6159"/>
    <w:rsid w:val="00CC6D9A"/>
    <w:rsid w:val="00CD0821"/>
    <w:rsid w:val="00CD1082"/>
    <w:rsid w:val="00CD18B9"/>
    <w:rsid w:val="00CD3D7D"/>
    <w:rsid w:val="00CD40A3"/>
    <w:rsid w:val="00CD4E20"/>
    <w:rsid w:val="00CD5B91"/>
    <w:rsid w:val="00CD5F97"/>
    <w:rsid w:val="00CD6647"/>
    <w:rsid w:val="00CD7A74"/>
    <w:rsid w:val="00CE0C33"/>
    <w:rsid w:val="00CE1887"/>
    <w:rsid w:val="00CE2A22"/>
    <w:rsid w:val="00CE31C2"/>
    <w:rsid w:val="00CE4002"/>
    <w:rsid w:val="00CE6196"/>
    <w:rsid w:val="00CE6305"/>
    <w:rsid w:val="00CF02D9"/>
    <w:rsid w:val="00CF1298"/>
    <w:rsid w:val="00CF4E9E"/>
    <w:rsid w:val="00CF6913"/>
    <w:rsid w:val="00CF6CA2"/>
    <w:rsid w:val="00CF7114"/>
    <w:rsid w:val="00D02D24"/>
    <w:rsid w:val="00D03325"/>
    <w:rsid w:val="00D058DE"/>
    <w:rsid w:val="00D1223E"/>
    <w:rsid w:val="00D137BD"/>
    <w:rsid w:val="00D1546B"/>
    <w:rsid w:val="00D157FC"/>
    <w:rsid w:val="00D161DB"/>
    <w:rsid w:val="00D20264"/>
    <w:rsid w:val="00D20F26"/>
    <w:rsid w:val="00D214EA"/>
    <w:rsid w:val="00D23074"/>
    <w:rsid w:val="00D2448B"/>
    <w:rsid w:val="00D26496"/>
    <w:rsid w:val="00D26D0D"/>
    <w:rsid w:val="00D271F3"/>
    <w:rsid w:val="00D27B67"/>
    <w:rsid w:val="00D30AF9"/>
    <w:rsid w:val="00D3199F"/>
    <w:rsid w:val="00D31BA2"/>
    <w:rsid w:val="00D31DCF"/>
    <w:rsid w:val="00D32872"/>
    <w:rsid w:val="00D33ACA"/>
    <w:rsid w:val="00D33FA9"/>
    <w:rsid w:val="00D34250"/>
    <w:rsid w:val="00D348A6"/>
    <w:rsid w:val="00D34D28"/>
    <w:rsid w:val="00D3509F"/>
    <w:rsid w:val="00D372EB"/>
    <w:rsid w:val="00D419EB"/>
    <w:rsid w:val="00D42F63"/>
    <w:rsid w:val="00D43B1C"/>
    <w:rsid w:val="00D44033"/>
    <w:rsid w:val="00D4644D"/>
    <w:rsid w:val="00D46C1C"/>
    <w:rsid w:val="00D47DE7"/>
    <w:rsid w:val="00D50026"/>
    <w:rsid w:val="00D52FD3"/>
    <w:rsid w:val="00D539F0"/>
    <w:rsid w:val="00D55D41"/>
    <w:rsid w:val="00D57409"/>
    <w:rsid w:val="00D60B83"/>
    <w:rsid w:val="00D60F67"/>
    <w:rsid w:val="00D61AD7"/>
    <w:rsid w:val="00D62D5C"/>
    <w:rsid w:val="00D655B3"/>
    <w:rsid w:val="00D6576B"/>
    <w:rsid w:val="00D70158"/>
    <w:rsid w:val="00D70821"/>
    <w:rsid w:val="00D733F9"/>
    <w:rsid w:val="00D75CF6"/>
    <w:rsid w:val="00D76651"/>
    <w:rsid w:val="00D76734"/>
    <w:rsid w:val="00D76EBF"/>
    <w:rsid w:val="00D772A5"/>
    <w:rsid w:val="00D77DDC"/>
    <w:rsid w:val="00D8043B"/>
    <w:rsid w:val="00D8086F"/>
    <w:rsid w:val="00D80DBA"/>
    <w:rsid w:val="00D80E76"/>
    <w:rsid w:val="00D81AF6"/>
    <w:rsid w:val="00D82491"/>
    <w:rsid w:val="00D82F43"/>
    <w:rsid w:val="00D83A81"/>
    <w:rsid w:val="00D83E3B"/>
    <w:rsid w:val="00D85C19"/>
    <w:rsid w:val="00D86917"/>
    <w:rsid w:val="00D87AE8"/>
    <w:rsid w:val="00D91DAE"/>
    <w:rsid w:val="00D9308C"/>
    <w:rsid w:val="00D9378B"/>
    <w:rsid w:val="00D950E5"/>
    <w:rsid w:val="00D950E8"/>
    <w:rsid w:val="00D96B08"/>
    <w:rsid w:val="00D96E49"/>
    <w:rsid w:val="00D97EFE"/>
    <w:rsid w:val="00DA09BC"/>
    <w:rsid w:val="00DA0A55"/>
    <w:rsid w:val="00DA0C2C"/>
    <w:rsid w:val="00DA4928"/>
    <w:rsid w:val="00DA592F"/>
    <w:rsid w:val="00DA6F0B"/>
    <w:rsid w:val="00DA73F0"/>
    <w:rsid w:val="00DB0146"/>
    <w:rsid w:val="00DB3E0F"/>
    <w:rsid w:val="00DB71C3"/>
    <w:rsid w:val="00DB7970"/>
    <w:rsid w:val="00DC0D43"/>
    <w:rsid w:val="00DC2D0F"/>
    <w:rsid w:val="00DC34BE"/>
    <w:rsid w:val="00DC4467"/>
    <w:rsid w:val="00DC4DB9"/>
    <w:rsid w:val="00DC52E2"/>
    <w:rsid w:val="00DC5F44"/>
    <w:rsid w:val="00DC7182"/>
    <w:rsid w:val="00DD08C5"/>
    <w:rsid w:val="00DD1020"/>
    <w:rsid w:val="00DD2F24"/>
    <w:rsid w:val="00DD3ACB"/>
    <w:rsid w:val="00DD7873"/>
    <w:rsid w:val="00DD7BBC"/>
    <w:rsid w:val="00DE29CD"/>
    <w:rsid w:val="00DE3298"/>
    <w:rsid w:val="00DE5B5E"/>
    <w:rsid w:val="00DE6794"/>
    <w:rsid w:val="00DE7084"/>
    <w:rsid w:val="00DE7594"/>
    <w:rsid w:val="00DF0218"/>
    <w:rsid w:val="00DF09B1"/>
    <w:rsid w:val="00DF1DCF"/>
    <w:rsid w:val="00DF5047"/>
    <w:rsid w:val="00DF5DB4"/>
    <w:rsid w:val="00DF69BA"/>
    <w:rsid w:val="00E023E2"/>
    <w:rsid w:val="00E02CE3"/>
    <w:rsid w:val="00E05EAA"/>
    <w:rsid w:val="00E063D4"/>
    <w:rsid w:val="00E06EE5"/>
    <w:rsid w:val="00E07DB2"/>
    <w:rsid w:val="00E1129B"/>
    <w:rsid w:val="00E116F0"/>
    <w:rsid w:val="00E134DE"/>
    <w:rsid w:val="00E1634A"/>
    <w:rsid w:val="00E17498"/>
    <w:rsid w:val="00E1757E"/>
    <w:rsid w:val="00E2195E"/>
    <w:rsid w:val="00E23506"/>
    <w:rsid w:val="00E2350D"/>
    <w:rsid w:val="00E23BED"/>
    <w:rsid w:val="00E23DB3"/>
    <w:rsid w:val="00E256F9"/>
    <w:rsid w:val="00E26694"/>
    <w:rsid w:val="00E26CF1"/>
    <w:rsid w:val="00E27409"/>
    <w:rsid w:val="00E30F6F"/>
    <w:rsid w:val="00E312B8"/>
    <w:rsid w:val="00E32A46"/>
    <w:rsid w:val="00E3345A"/>
    <w:rsid w:val="00E37571"/>
    <w:rsid w:val="00E423AB"/>
    <w:rsid w:val="00E47CB6"/>
    <w:rsid w:val="00E50EDB"/>
    <w:rsid w:val="00E54132"/>
    <w:rsid w:val="00E55BEA"/>
    <w:rsid w:val="00E561F5"/>
    <w:rsid w:val="00E56440"/>
    <w:rsid w:val="00E57AE9"/>
    <w:rsid w:val="00E60B11"/>
    <w:rsid w:val="00E610BB"/>
    <w:rsid w:val="00E615C6"/>
    <w:rsid w:val="00E63123"/>
    <w:rsid w:val="00E63392"/>
    <w:rsid w:val="00E67E0F"/>
    <w:rsid w:val="00E7092A"/>
    <w:rsid w:val="00E72CA7"/>
    <w:rsid w:val="00E818C8"/>
    <w:rsid w:val="00E83F84"/>
    <w:rsid w:val="00E859C5"/>
    <w:rsid w:val="00E85D20"/>
    <w:rsid w:val="00E86441"/>
    <w:rsid w:val="00E869C2"/>
    <w:rsid w:val="00E86D6C"/>
    <w:rsid w:val="00E90752"/>
    <w:rsid w:val="00E909B1"/>
    <w:rsid w:val="00E91188"/>
    <w:rsid w:val="00E91B39"/>
    <w:rsid w:val="00E92635"/>
    <w:rsid w:val="00E938D1"/>
    <w:rsid w:val="00E94638"/>
    <w:rsid w:val="00E94F4A"/>
    <w:rsid w:val="00EA1726"/>
    <w:rsid w:val="00EA176B"/>
    <w:rsid w:val="00EA17A7"/>
    <w:rsid w:val="00EA46A3"/>
    <w:rsid w:val="00EA5FFE"/>
    <w:rsid w:val="00EA630D"/>
    <w:rsid w:val="00EA69FA"/>
    <w:rsid w:val="00EB2113"/>
    <w:rsid w:val="00EB218F"/>
    <w:rsid w:val="00EB25BF"/>
    <w:rsid w:val="00EB31AC"/>
    <w:rsid w:val="00EB43F6"/>
    <w:rsid w:val="00EB6BA1"/>
    <w:rsid w:val="00EB78EB"/>
    <w:rsid w:val="00EB7A53"/>
    <w:rsid w:val="00EB7FCE"/>
    <w:rsid w:val="00EC167A"/>
    <w:rsid w:val="00EC1D27"/>
    <w:rsid w:val="00EC36A0"/>
    <w:rsid w:val="00EC7910"/>
    <w:rsid w:val="00EC7F04"/>
    <w:rsid w:val="00ED22CE"/>
    <w:rsid w:val="00ED3515"/>
    <w:rsid w:val="00ED384F"/>
    <w:rsid w:val="00ED591F"/>
    <w:rsid w:val="00ED77C1"/>
    <w:rsid w:val="00EE1613"/>
    <w:rsid w:val="00EE17CB"/>
    <w:rsid w:val="00EE1A10"/>
    <w:rsid w:val="00EE26BD"/>
    <w:rsid w:val="00EE31A7"/>
    <w:rsid w:val="00EE3ADF"/>
    <w:rsid w:val="00EE3E75"/>
    <w:rsid w:val="00EF09C1"/>
    <w:rsid w:val="00EF5C37"/>
    <w:rsid w:val="00EF65EF"/>
    <w:rsid w:val="00F00C75"/>
    <w:rsid w:val="00F0186C"/>
    <w:rsid w:val="00F04CBC"/>
    <w:rsid w:val="00F0536F"/>
    <w:rsid w:val="00F05D15"/>
    <w:rsid w:val="00F11952"/>
    <w:rsid w:val="00F1233B"/>
    <w:rsid w:val="00F14274"/>
    <w:rsid w:val="00F143C7"/>
    <w:rsid w:val="00F15245"/>
    <w:rsid w:val="00F15FAC"/>
    <w:rsid w:val="00F16981"/>
    <w:rsid w:val="00F1721E"/>
    <w:rsid w:val="00F22FF9"/>
    <w:rsid w:val="00F24800"/>
    <w:rsid w:val="00F255DD"/>
    <w:rsid w:val="00F25B82"/>
    <w:rsid w:val="00F25F9D"/>
    <w:rsid w:val="00F27315"/>
    <w:rsid w:val="00F32266"/>
    <w:rsid w:val="00F34ECD"/>
    <w:rsid w:val="00F37183"/>
    <w:rsid w:val="00F373CC"/>
    <w:rsid w:val="00F3769B"/>
    <w:rsid w:val="00F40B07"/>
    <w:rsid w:val="00F5191F"/>
    <w:rsid w:val="00F5330A"/>
    <w:rsid w:val="00F5447A"/>
    <w:rsid w:val="00F5595D"/>
    <w:rsid w:val="00F57AE9"/>
    <w:rsid w:val="00F6210F"/>
    <w:rsid w:val="00F6267F"/>
    <w:rsid w:val="00F62956"/>
    <w:rsid w:val="00F62A3E"/>
    <w:rsid w:val="00F65ED8"/>
    <w:rsid w:val="00F6705C"/>
    <w:rsid w:val="00F708A8"/>
    <w:rsid w:val="00F70F7F"/>
    <w:rsid w:val="00F713C8"/>
    <w:rsid w:val="00F7244B"/>
    <w:rsid w:val="00F80D0B"/>
    <w:rsid w:val="00F81353"/>
    <w:rsid w:val="00F84065"/>
    <w:rsid w:val="00F84718"/>
    <w:rsid w:val="00F84C5E"/>
    <w:rsid w:val="00F8694F"/>
    <w:rsid w:val="00F87BED"/>
    <w:rsid w:val="00F906C3"/>
    <w:rsid w:val="00F92118"/>
    <w:rsid w:val="00F93D52"/>
    <w:rsid w:val="00F94947"/>
    <w:rsid w:val="00F94E38"/>
    <w:rsid w:val="00F95B48"/>
    <w:rsid w:val="00F95F13"/>
    <w:rsid w:val="00F96077"/>
    <w:rsid w:val="00FA1018"/>
    <w:rsid w:val="00FA1B5B"/>
    <w:rsid w:val="00FA2D78"/>
    <w:rsid w:val="00FA4D4A"/>
    <w:rsid w:val="00FA63E8"/>
    <w:rsid w:val="00FA6A5E"/>
    <w:rsid w:val="00FA6B75"/>
    <w:rsid w:val="00FA74A4"/>
    <w:rsid w:val="00FA7D52"/>
    <w:rsid w:val="00FB15A6"/>
    <w:rsid w:val="00FB2E89"/>
    <w:rsid w:val="00FB476A"/>
    <w:rsid w:val="00FB5073"/>
    <w:rsid w:val="00FB5516"/>
    <w:rsid w:val="00FB5E0F"/>
    <w:rsid w:val="00FB6DD1"/>
    <w:rsid w:val="00FB762D"/>
    <w:rsid w:val="00FC7C8E"/>
    <w:rsid w:val="00FD0544"/>
    <w:rsid w:val="00FD06B4"/>
    <w:rsid w:val="00FD1091"/>
    <w:rsid w:val="00FD1DE6"/>
    <w:rsid w:val="00FD3BA7"/>
    <w:rsid w:val="00FD552C"/>
    <w:rsid w:val="00FD7B3D"/>
    <w:rsid w:val="00FE0E2B"/>
    <w:rsid w:val="00FE1099"/>
    <w:rsid w:val="00FE1903"/>
    <w:rsid w:val="00FE1A6D"/>
    <w:rsid w:val="00FE2119"/>
    <w:rsid w:val="00FE344D"/>
    <w:rsid w:val="00FE739E"/>
    <w:rsid w:val="00FE7DA3"/>
    <w:rsid w:val="00FF1359"/>
    <w:rsid w:val="00FF16A6"/>
    <w:rsid w:val="00FF2E54"/>
    <w:rsid w:val="00FF5505"/>
    <w:rsid w:val="00FF5BE2"/>
    <w:rsid w:val="00FF6F46"/>
    <w:rsid w:val="00FF7195"/>
    <w:rsid w:val="00FF72A1"/>
    <w:rsid w:val="015E5481"/>
    <w:rsid w:val="02702167"/>
    <w:rsid w:val="030E4A0F"/>
    <w:rsid w:val="05727135"/>
    <w:rsid w:val="06113360"/>
    <w:rsid w:val="068D0CA5"/>
    <w:rsid w:val="07166988"/>
    <w:rsid w:val="08C61334"/>
    <w:rsid w:val="0AB544F4"/>
    <w:rsid w:val="0B1F18CF"/>
    <w:rsid w:val="0C934551"/>
    <w:rsid w:val="0DA57F3F"/>
    <w:rsid w:val="0E047FA7"/>
    <w:rsid w:val="0F4B2564"/>
    <w:rsid w:val="10C3473F"/>
    <w:rsid w:val="10E82508"/>
    <w:rsid w:val="115E0684"/>
    <w:rsid w:val="117711D0"/>
    <w:rsid w:val="121B6AE7"/>
    <w:rsid w:val="13394610"/>
    <w:rsid w:val="134603CB"/>
    <w:rsid w:val="169302BE"/>
    <w:rsid w:val="16FC1C00"/>
    <w:rsid w:val="193425F5"/>
    <w:rsid w:val="19CC24B5"/>
    <w:rsid w:val="1A8902B2"/>
    <w:rsid w:val="1B0A3244"/>
    <w:rsid w:val="1B197EA5"/>
    <w:rsid w:val="1D706EEF"/>
    <w:rsid w:val="1E393A8F"/>
    <w:rsid w:val="1E8F44EF"/>
    <w:rsid w:val="1F290570"/>
    <w:rsid w:val="1F4630C9"/>
    <w:rsid w:val="1F5F5BEA"/>
    <w:rsid w:val="1F862FE3"/>
    <w:rsid w:val="229B603F"/>
    <w:rsid w:val="234E0653"/>
    <w:rsid w:val="23F563B4"/>
    <w:rsid w:val="24386D3A"/>
    <w:rsid w:val="248152F6"/>
    <w:rsid w:val="25000AD3"/>
    <w:rsid w:val="26150108"/>
    <w:rsid w:val="2747224F"/>
    <w:rsid w:val="2754336D"/>
    <w:rsid w:val="286B4597"/>
    <w:rsid w:val="287E100A"/>
    <w:rsid w:val="296959D0"/>
    <w:rsid w:val="296C167C"/>
    <w:rsid w:val="2AD0796A"/>
    <w:rsid w:val="2C034F31"/>
    <w:rsid w:val="2C7B5DAC"/>
    <w:rsid w:val="2D44758E"/>
    <w:rsid w:val="2D454221"/>
    <w:rsid w:val="2E735174"/>
    <w:rsid w:val="3164631A"/>
    <w:rsid w:val="32622DAC"/>
    <w:rsid w:val="33E37822"/>
    <w:rsid w:val="365734C6"/>
    <w:rsid w:val="365A6171"/>
    <w:rsid w:val="38F06E13"/>
    <w:rsid w:val="3B1C6300"/>
    <w:rsid w:val="3F84670D"/>
    <w:rsid w:val="403F5C98"/>
    <w:rsid w:val="411526E1"/>
    <w:rsid w:val="414D4FA2"/>
    <w:rsid w:val="44A1286C"/>
    <w:rsid w:val="45873627"/>
    <w:rsid w:val="46887096"/>
    <w:rsid w:val="46973EEF"/>
    <w:rsid w:val="47343AD4"/>
    <w:rsid w:val="49665299"/>
    <w:rsid w:val="4A7C4EB7"/>
    <w:rsid w:val="4A953C95"/>
    <w:rsid w:val="4DED0C2D"/>
    <w:rsid w:val="501D1230"/>
    <w:rsid w:val="50A46F3B"/>
    <w:rsid w:val="524662F7"/>
    <w:rsid w:val="52BD2BB7"/>
    <w:rsid w:val="53222F81"/>
    <w:rsid w:val="549E009E"/>
    <w:rsid w:val="54C27CEF"/>
    <w:rsid w:val="59EE6B8A"/>
    <w:rsid w:val="5AC75858"/>
    <w:rsid w:val="5ACA561A"/>
    <w:rsid w:val="5ADB1C0B"/>
    <w:rsid w:val="5B8D0E17"/>
    <w:rsid w:val="5BD0195E"/>
    <w:rsid w:val="5C216BD1"/>
    <w:rsid w:val="5C993030"/>
    <w:rsid w:val="5CB12750"/>
    <w:rsid w:val="622B1B12"/>
    <w:rsid w:val="625E6F14"/>
    <w:rsid w:val="626B5D98"/>
    <w:rsid w:val="62E67CCF"/>
    <w:rsid w:val="63A91F1A"/>
    <w:rsid w:val="64F3683F"/>
    <w:rsid w:val="652F52A6"/>
    <w:rsid w:val="65992ABA"/>
    <w:rsid w:val="65E123EE"/>
    <w:rsid w:val="662D437E"/>
    <w:rsid w:val="66F6319D"/>
    <w:rsid w:val="68272132"/>
    <w:rsid w:val="6859648F"/>
    <w:rsid w:val="695D619C"/>
    <w:rsid w:val="6B3C37A2"/>
    <w:rsid w:val="6C774713"/>
    <w:rsid w:val="6CB81D6E"/>
    <w:rsid w:val="6D4606C2"/>
    <w:rsid w:val="6D961DF7"/>
    <w:rsid w:val="6FD711C1"/>
    <w:rsid w:val="70110046"/>
    <w:rsid w:val="71574339"/>
    <w:rsid w:val="71C57590"/>
    <w:rsid w:val="73485556"/>
    <w:rsid w:val="7377301C"/>
    <w:rsid w:val="73A3399E"/>
    <w:rsid w:val="73E35B2E"/>
    <w:rsid w:val="7530723C"/>
    <w:rsid w:val="75314B8D"/>
    <w:rsid w:val="75671DA2"/>
    <w:rsid w:val="761338F7"/>
    <w:rsid w:val="770115C9"/>
    <w:rsid w:val="7792216B"/>
    <w:rsid w:val="78555AC5"/>
    <w:rsid w:val="788371EC"/>
    <w:rsid w:val="78954A81"/>
    <w:rsid w:val="7AE718F1"/>
    <w:rsid w:val="7BAC6E62"/>
    <w:rsid w:val="7C3D0D99"/>
    <w:rsid w:val="7CA817FC"/>
    <w:rsid w:val="7CD42BEF"/>
    <w:rsid w:val="7F99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heme="minorEastAsia" w:hAnsiTheme="minorHAnsi" w:eastAsiaTheme="minorEastAsia" w:cstheme="minorBidi"/>
      <w:kern w:val="2"/>
      <w:sz w:val="27"/>
      <w:szCs w:val="22"/>
      <w:lang w:val="en-US" w:eastAsia="zh-CN" w:bidi="ar-SA"/>
    </w:rPr>
  </w:style>
  <w:style w:type="paragraph" w:styleId="3">
    <w:name w:val="heading 1"/>
    <w:basedOn w:val="1"/>
    <w:next w:val="1"/>
    <w:link w:val="19"/>
    <w:qFormat/>
    <w:uiPriority w:val="9"/>
    <w:pPr>
      <w:keepNext/>
      <w:keepLines/>
      <w:outlineLvl w:val="0"/>
    </w:pPr>
    <w:rPr>
      <w:rFonts w:eastAsia="黑体"/>
      <w:bCs/>
      <w:kern w:val="44"/>
      <w:sz w:val="30"/>
      <w:szCs w:val="44"/>
    </w:rPr>
  </w:style>
  <w:style w:type="paragraph" w:styleId="4">
    <w:name w:val="heading 2"/>
    <w:basedOn w:val="1"/>
    <w:next w:val="1"/>
    <w:link w:val="20"/>
    <w:unhideWhenUsed/>
    <w:qFormat/>
    <w:uiPriority w:val="9"/>
    <w:pPr>
      <w:keepNext/>
      <w:keepLines/>
      <w:outlineLvl w:val="1"/>
    </w:pPr>
    <w:rPr>
      <w:rFonts w:asciiTheme="majorEastAsia" w:hAnsiTheme="majorHAnsi" w:eastAsiaTheme="majorEastAsia" w:cstheme="majorBidi"/>
      <w:b/>
      <w:bCs/>
      <w:sz w:val="28"/>
      <w:szCs w:val="32"/>
    </w:rPr>
  </w:style>
  <w:style w:type="paragraph" w:styleId="5">
    <w:name w:val="heading 3"/>
    <w:basedOn w:val="1"/>
    <w:next w:val="1"/>
    <w:link w:val="24"/>
    <w:unhideWhenUsed/>
    <w:qFormat/>
    <w:uiPriority w:val="9"/>
    <w:pPr>
      <w:keepNext/>
      <w:keepLines/>
      <w:outlineLvl w:val="2"/>
    </w:pPr>
    <w:rPr>
      <w:rFonts w:ascii="楷体" w:eastAsia="楷体"/>
      <w:b/>
      <w:bCs/>
      <w:sz w:val="28"/>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toc 3"/>
    <w:basedOn w:val="1"/>
    <w:next w:val="1"/>
    <w:unhideWhenUsed/>
    <w:qFormat/>
    <w:uiPriority w:val="39"/>
    <w:pPr>
      <w:ind w:left="840" w:leftChars="400"/>
    </w:pPr>
  </w:style>
  <w:style w:type="paragraph" w:styleId="7">
    <w:name w:val="Balloon Text"/>
    <w:basedOn w:val="1"/>
    <w:link w:val="22"/>
    <w:unhideWhenUsed/>
    <w:qFormat/>
    <w:uiPriority w:val="0"/>
    <w:rPr>
      <w:sz w:val="18"/>
      <w:szCs w:val="18"/>
    </w:rPr>
  </w:style>
  <w:style w:type="paragraph" w:styleId="8">
    <w:name w:val="footer"/>
    <w:basedOn w:val="1"/>
    <w:link w:val="23"/>
    <w:unhideWhenUsed/>
    <w:qFormat/>
    <w:uiPriority w:val="99"/>
    <w:pPr>
      <w:tabs>
        <w:tab w:val="center" w:pos="4153"/>
        <w:tab w:val="right" w:pos="8306"/>
      </w:tabs>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jc w:val="center"/>
    </w:pPr>
    <w:rPr>
      <w:rFonts w:ascii="宋体" w:eastAsia="宋体"/>
      <w:sz w:val="18"/>
      <w:szCs w:val="18"/>
    </w:rPr>
  </w:style>
  <w:style w:type="paragraph" w:styleId="10">
    <w:name w:val="toc 1"/>
    <w:basedOn w:val="1"/>
    <w:next w:val="1"/>
    <w:unhideWhenUsed/>
    <w:qFormat/>
    <w:uiPriority w:val="39"/>
    <w:pPr>
      <w:tabs>
        <w:tab w:val="right" w:leader="dot" w:pos="8568"/>
      </w:tabs>
      <w:ind w:firstLine="0" w:firstLineChars="0"/>
    </w:pPr>
    <w:rPr>
      <w:rFonts w:cs="宋体" w:hAnsiTheme="minorEastAsia"/>
      <w:b/>
      <w:bCs/>
    </w:rPr>
  </w:style>
  <w:style w:type="paragraph" w:styleId="11">
    <w:name w:val="toc 2"/>
    <w:basedOn w:val="1"/>
    <w:next w:val="1"/>
    <w:unhideWhenUsed/>
    <w:qFormat/>
    <w:uiPriority w:val="39"/>
    <w:pPr>
      <w:tabs>
        <w:tab w:val="right" w:leader="dot" w:pos="8568"/>
      </w:tabs>
      <w:ind w:firstLine="0" w:firstLineChars="0"/>
      <w:jc w:val="center"/>
    </w:pPr>
    <w:rPr>
      <w:sz w:val="2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Title"/>
    <w:basedOn w:val="1"/>
    <w:next w:val="1"/>
    <w:link w:val="21"/>
    <w:qFormat/>
    <w:uiPriority w:val="10"/>
    <w:pPr>
      <w:jc w:val="center"/>
      <w:outlineLvl w:val="0"/>
    </w:pPr>
    <w:rPr>
      <w:rFonts w:ascii="楷体" w:eastAsia="楷体" w:hAnsiTheme="majorHAnsi" w:cstheme="majorBidi"/>
      <w:b/>
      <w:bCs/>
      <w:sz w:val="28"/>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9"/>
    <w:qFormat/>
    <w:uiPriority w:val="0"/>
    <w:rPr>
      <w:rFonts w:ascii="宋体" w:eastAsia="宋体"/>
      <w:sz w:val="18"/>
      <w:szCs w:val="18"/>
    </w:rPr>
  </w:style>
  <w:style w:type="character" w:customStyle="1" w:styleId="19">
    <w:name w:val="标题 1 字符"/>
    <w:basedOn w:val="16"/>
    <w:link w:val="3"/>
    <w:qFormat/>
    <w:uiPriority w:val="9"/>
    <w:rPr>
      <w:rFonts w:eastAsia="黑体" w:asciiTheme="minorEastAsia"/>
      <w:bCs/>
      <w:kern w:val="44"/>
      <w:sz w:val="30"/>
      <w:szCs w:val="44"/>
    </w:rPr>
  </w:style>
  <w:style w:type="character" w:customStyle="1" w:styleId="20">
    <w:name w:val="标题 2 字符"/>
    <w:basedOn w:val="16"/>
    <w:link w:val="4"/>
    <w:qFormat/>
    <w:uiPriority w:val="9"/>
    <w:rPr>
      <w:rFonts w:asciiTheme="majorEastAsia" w:hAnsiTheme="majorHAnsi" w:eastAsiaTheme="majorEastAsia" w:cstheme="majorBidi"/>
      <w:b/>
      <w:bCs/>
      <w:sz w:val="28"/>
      <w:szCs w:val="32"/>
    </w:rPr>
  </w:style>
  <w:style w:type="character" w:customStyle="1" w:styleId="21">
    <w:name w:val="标题 字符"/>
    <w:basedOn w:val="16"/>
    <w:link w:val="13"/>
    <w:qFormat/>
    <w:uiPriority w:val="10"/>
    <w:rPr>
      <w:rFonts w:ascii="楷体" w:eastAsia="楷体" w:hAnsiTheme="majorHAnsi" w:cstheme="majorBidi"/>
      <w:b/>
      <w:bCs/>
      <w:sz w:val="28"/>
      <w:szCs w:val="32"/>
    </w:rPr>
  </w:style>
  <w:style w:type="character" w:customStyle="1" w:styleId="22">
    <w:name w:val="批注框文本 字符"/>
    <w:basedOn w:val="16"/>
    <w:link w:val="7"/>
    <w:qFormat/>
    <w:uiPriority w:val="0"/>
    <w:rPr>
      <w:sz w:val="18"/>
      <w:szCs w:val="18"/>
    </w:rPr>
  </w:style>
  <w:style w:type="character" w:customStyle="1" w:styleId="23">
    <w:name w:val="页脚 字符"/>
    <w:basedOn w:val="16"/>
    <w:link w:val="8"/>
    <w:qFormat/>
    <w:uiPriority w:val="99"/>
    <w:rPr>
      <w:sz w:val="18"/>
      <w:szCs w:val="18"/>
    </w:rPr>
  </w:style>
  <w:style w:type="character" w:customStyle="1" w:styleId="24">
    <w:name w:val="标题 3 字符"/>
    <w:basedOn w:val="16"/>
    <w:link w:val="5"/>
    <w:qFormat/>
    <w:uiPriority w:val="9"/>
    <w:rPr>
      <w:rFonts w:ascii="楷体" w:eastAsia="楷体"/>
      <w:b/>
      <w:bCs/>
      <w:sz w:val="28"/>
      <w:szCs w:val="32"/>
    </w:rPr>
  </w:style>
  <w:style w:type="paragraph" w:customStyle="1" w:styleId="25">
    <w:name w:val="评价报告正文"/>
    <w:basedOn w:val="1"/>
    <w:link w:val="26"/>
    <w:qFormat/>
    <w:uiPriority w:val="0"/>
    <w:rPr>
      <w:szCs w:val="24"/>
    </w:rPr>
  </w:style>
  <w:style w:type="character" w:customStyle="1" w:styleId="26">
    <w:name w:val="评价报告正文 Char"/>
    <w:basedOn w:val="16"/>
    <w:link w:val="25"/>
    <w:qFormat/>
    <w:uiPriority w:val="0"/>
    <w:rPr>
      <w:rFonts w:asciiTheme="minorEastAsia"/>
      <w:sz w:val="27"/>
      <w:szCs w:val="24"/>
    </w:rPr>
  </w:style>
  <w:style w:type="paragraph" w:customStyle="1" w:styleId="27">
    <w:name w:val="三级标题"/>
    <w:basedOn w:val="5"/>
    <w:link w:val="28"/>
    <w:qFormat/>
    <w:uiPriority w:val="0"/>
    <w:rPr>
      <w:rFonts w:hAnsi="楷体"/>
      <w:color w:val="000000" w:themeColor="text1"/>
      <w14:textFill>
        <w14:solidFill>
          <w14:schemeClr w14:val="tx1"/>
        </w14:solidFill>
      </w14:textFill>
    </w:rPr>
  </w:style>
  <w:style w:type="character" w:customStyle="1" w:styleId="28">
    <w:name w:val="三级标题 Char"/>
    <w:link w:val="27"/>
    <w:qFormat/>
    <w:uiPriority w:val="0"/>
    <w:rPr>
      <w:rFonts w:ascii="楷体" w:hAnsi="楷体" w:eastAsia="楷体"/>
      <w:b/>
      <w:bCs/>
      <w:color w:val="000000" w:themeColor="text1"/>
      <w:sz w:val="28"/>
      <w:szCs w:val="32"/>
      <w14:textFill>
        <w14:solidFill>
          <w14:schemeClr w14:val="tx1"/>
        </w14:solidFill>
      </w14:textFill>
    </w:rPr>
  </w:style>
  <w:style w:type="paragraph" w:customStyle="1" w:styleId="29">
    <w:name w:val="Char Char Char Char Char Char"/>
    <w:basedOn w:val="1"/>
    <w:qFormat/>
    <w:uiPriority w:val="0"/>
    <w:pPr>
      <w:widowControl/>
      <w:adjustRightInd/>
      <w:snapToGrid/>
      <w:spacing w:after="160" w:line="240" w:lineRule="exact"/>
      <w:ind w:firstLine="0" w:firstLineChars="0"/>
      <w:jc w:val="left"/>
    </w:pPr>
    <w:rPr>
      <w:rFonts w:ascii="Times New Roman" w:hAnsi="Times New Roman" w:eastAsia="宋体" w:cs="Times New Roman"/>
      <w:sz w:val="21"/>
      <w:szCs w:val="24"/>
    </w:rPr>
  </w:style>
  <w:style w:type="paragraph" w:styleId="30">
    <w:name w:val="List Paragraph"/>
    <w:basedOn w:val="1"/>
    <w:qFormat/>
    <w:uiPriority w:val="0"/>
    <w:pPr>
      <w:ind w:firstLine="420"/>
    </w:pPr>
  </w:style>
  <w:style w:type="paragraph" w:customStyle="1" w:styleId="31">
    <w:name w:val="默认段落字体 Para Char Char Char Char"/>
    <w:basedOn w:val="1"/>
    <w:qFormat/>
    <w:uiPriority w:val="0"/>
    <w:pPr>
      <w:adjustRightInd/>
      <w:snapToGrid/>
      <w:spacing w:line="240" w:lineRule="auto"/>
      <w:ind w:firstLine="0" w:firstLineChars="0"/>
    </w:pPr>
    <w:rPr>
      <w:rFonts w:ascii="Times New Roman" w:hAnsi="Times New Roman" w:eastAsia="宋体" w:cs="Times New Roman"/>
      <w:sz w:val="21"/>
      <w:szCs w:val="24"/>
    </w:rPr>
  </w:style>
  <w:style w:type="paragraph" w:customStyle="1" w:styleId="32">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33">
    <w:name w:val="p0"/>
    <w:basedOn w:val="1"/>
    <w:qFormat/>
    <w:uiPriority w:val="0"/>
    <w:pPr>
      <w:adjustRightInd/>
      <w:snapToGrid/>
    </w:pPr>
    <w:rPr>
      <w:rFonts w:hint="eastAsia" w:ascii="Times New Roman" w:hAnsi="Times New Roman" w:eastAsia="宋体" w:cs="Times New Roman"/>
      <w:sz w:val="21"/>
      <w:szCs w:val="20"/>
    </w:rPr>
  </w:style>
  <w:style w:type="paragraph" w:customStyle="1" w:styleId="34">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列出段落"/>
    <w:basedOn w:val="1"/>
    <w:qFormat/>
    <w:uiPriority w:val="0"/>
    <w:pPr>
      <w:ind w:firstLine="420"/>
    </w:pPr>
  </w:style>
  <w:style w:type="character" w:customStyle="1" w:styleId="36">
    <w:name w:val="bjh-p"/>
    <w:basedOn w:val="16"/>
    <w:qFormat/>
    <w:uiPriority w:val="0"/>
  </w:style>
  <w:style w:type="paragraph" w:customStyle="1" w:styleId="37">
    <w:name w:val="正文文本缩进1"/>
    <w:basedOn w:val="1"/>
    <w:qFormat/>
    <w:uiPriority w:val="0"/>
    <w:pPr>
      <w:spacing w:after="120"/>
      <w:ind w:left="420" w:leftChars="200"/>
    </w:pPr>
    <w:rPr>
      <w:rFonts w:ascii="Times New Roman" w:hAnsi="Times New Roman" w:eastAsia="宋体" w:cs="Times New Roman"/>
      <w:kern w:val="0"/>
      <w:sz w:val="20"/>
      <w:szCs w:val="24"/>
    </w:rPr>
  </w:style>
  <w:style w:type="table" w:customStyle="1" w:styleId="38">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label"/>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D1221-6D99-4641-BBAF-D25B1F44B71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1249</Words>
  <Characters>7125</Characters>
  <Lines>59</Lines>
  <Paragraphs>16</Paragraphs>
  <TotalTime>101</TotalTime>
  <ScaleCrop>false</ScaleCrop>
  <LinksUpToDate>false</LinksUpToDate>
  <CharactersWithSpaces>8358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2021-06-15T03:23:00Z</dcterms:created>
  <dc:creator>Sky123.Org</dc:creator>
  <cp:lastModifiedBy>Administrator</cp:lastModifiedBy>
  <cp:lastPrinted>2020-12-30T03:46:00Z</cp:lastPrinted>
  <dcterms:modified xsi:type="dcterms:W3CDTF">2021-11-24T07:00:10Z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B2DE05EB070C497CAE9F7D0A575AC18F</vt:lpwstr>
  </property>
</Properties>
</file>