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F1" w:rsidRPr="00E93EF1" w:rsidRDefault="00E93EF1" w:rsidP="00E93EF1">
      <w:pPr>
        <w:pStyle w:val="a3"/>
        <w:spacing w:before="0" w:beforeAutospacing="0" w:after="0" w:afterAutospacing="0" w:line="480" w:lineRule="atLeast"/>
        <w:jc w:val="center"/>
        <w:rPr>
          <w:rStyle w:val="a4"/>
          <w:rFonts w:ascii="仿宋" w:eastAsia="仿宋" w:hAnsi="仿宋" w:hint="eastAsia"/>
          <w:color w:val="3D3D3D"/>
          <w:sz w:val="40"/>
          <w:szCs w:val="32"/>
        </w:rPr>
      </w:pPr>
      <w:bookmarkStart w:id="0" w:name="_GoBack"/>
      <w:r w:rsidRPr="00E93EF1">
        <w:rPr>
          <w:rStyle w:val="a4"/>
          <w:rFonts w:ascii="仿宋" w:eastAsia="仿宋" w:hAnsi="仿宋" w:hint="eastAsia"/>
          <w:color w:val="3D3D3D"/>
          <w:sz w:val="40"/>
          <w:szCs w:val="32"/>
        </w:rPr>
        <w:t>沂源县人力资源和社会保障局2021年度政府信息公开指南(2021年2月修订)</w:t>
      </w:r>
    </w:p>
    <w:bookmarkEnd w:id="0"/>
    <w:p w:rsidR="00E93EF1" w:rsidRDefault="00E93EF1" w:rsidP="00055901">
      <w:pPr>
        <w:pStyle w:val="a3"/>
        <w:spacing w:before="0" w:beforeAutospacing="0" w:after="0" w:afterAutospacing="0" w:line="480" w:lineRule="atLeast"/>
        <w:ind w:firstLine="615"/>
        <w:rPr>
          <w:rStyle w:val="a4"/>
          <w:rFonts w:ascii="仿宋" w:eastAsia="仿宋" w:hAnsi="仿宋" w:hint="eastAsia"/>
          <w:color w:val="3D3D3D"/>
          <w:sz w:val="32"/>
          <w:szCs w:val="32"/>
        </w:rPr>
      </w:pPr>
    </w:p>
    <w:p w:rsidR="00055901" w:rsidRDefault="00055901" w:rsidP="00055901">
      <w:pPr>
        <w:pStyle w:val="a3"/>
        <w:spacing w:before="0" w:beforeAutospacing="0" w:after="0" w:afterAutospacing="0" w:line="480" w:lineRule="atLeast"/>
        <w:ind w:firstLine="615"/>
        <w:rPr>
          <w:rFonts w:ascii="微软雅黑" w:eastAsia="微软雅黑" w:hAnsi="微软雅黑"/>
          <w:color w:val="000000"/>
        </w:rPr>
      </w:pPr>
      <w:r>
        <w:rPr>
          <w:rStyle w:val="a4"/>
          <w:rFonts w:ascii="仿宋" w:eastAsia="仿宋" w:hAnsi="仿宋" w:hint="eastAsia"/>
          <w:color w:val="3D3D3D"/>
          <w:sz w:val="32"/>
          <w:szCs w:val="32"/>
        </w:rPr>
        <w:t>《沂源县人力资源和社会保障局信息公开指南》（以下简称《指南》）由沂源县人力资源和社会保障局根据《中华人民共和国政府信息公开条例》编制。需要获得沂源县人力资源和社会保障局信息公开服务的公民、法人或者其他组织，建议阅读本《指南》。本《指南》根据需要及时更新。</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黑体" w:eastAsia="黑体" w:hAnsi="黑体" w:hint="eastAsia"/>
          <w:color w:val="3D3D3D"/>
          <w:sz w:val="32"/>
          <w:szCs w:val="32"/>
        </w:rPr>
        <w:t>一、信息分类和编排体系</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仿宋" w:eastAsia="仿宋" w:hAnsi="仿宋" w:hint="eastAsia"/>
          <w:color w:val="3D3D3D"/>
          <w:sz w:val="32"/>
          <w:szCs w:val="32"/>
        </w:rPr>
        <w:t>沂源县人力资源和社会保障局在职责范围内负责主动或依申请公开下列各类政府信息：</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（一）机构职能</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主要包括：机构设置及主要职能情况、机构领导及分工情况、内设机构及职能情况、下（直）属单位设置及职能情况等。</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（二）政策法规</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主要包括：发布的规范性文件及其他行政文件；政策解读等。</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（三）规划计划</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主要包括：国民经济和社会发展规划、专项规划、区域规划等；部门阶段性工作计划、工作重点安排等。</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（四）业务工作</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lastRenderedPageBreak/>
        <w:t xml:space="preserve">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（五）统计数据</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主要包括：财政预算、决算报告；国民经济和社会发展统计信息；专项统计报告；年鉴等。</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（六）其他</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主要包括：部门重要会议、活动情况；人事任免事项；本机关职责范围内依法应当公开的其他信息。</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黑体" w:eastAsia="黑体" w:hAnsi="黑体" w:hint="eastAsia"/>
          <w:color w:val="3D3D3D"/>
          <w:sz w:val="32"/>
          <w:szCs w:val="32"/>
        </w:rPr>
        <w:t>二、获取形式</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（一）主动公开</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hint="eastAsia"/>
          <w:color w:val="3D3D3D"/>
          <w:sz w:val="32"/>
          <w:szCs w:val="32"/>
        </w:rPr>
        <w:t>  </w:t>
      </w:r>
      <w:r>
        <w:rPr>
          <w:rStyle w:val="a4"/>
          <w:rFonts w:ascii="仿宋" w:eastAsia="仿宋" w:hAnsi="仿宋" w:hint="eastAsia"/>
          <w:color w:val="3D3D3D"/>
          <w:sz w:val="32"/>
          <w:szCs w:val="32"/>
        </w:rPr>
        <w:t xml:space="preserve"> </w:t>
      </w:r>
      <w:r>
        <w:rPr>
          <w:rStyle w:val="a4"/>
          <w:rFonts w:hint="eastAsia"/>
          <w:color w:val="3D3D3D"/>
          <w:sz w:val="32"/>
          <w:szCs w:val="32"/>
        </w:rPr>
        <w:t> </w:t>
      </w:r>
      <w:r>
        <w:rPr>
          <w:rStyle w:val="a4"/>
          <w:rFonts w:ascii="仿宋" w:eastAsia="仿宋" w:hAnsi="仿宋" w:hint="eastAsia"/>
          <w:color w:val="3D3D3D"/>
          <w:sz w:val="32"/>
          <w:szCs w:val="32"/>
        </w:rPr>
        <w:t>本机关主动公开的政府信息范围详见《政府信息公开目录》。</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hint="eastAsia"/>
          <w:color w:val="3D3D3D"/>
          <w:sz w:val="32"/>
          <w:szCs w:val="32"/>
        </w:rPr>
        <w:t> </w:t>
      </w:r>
      <w:r>
        <w:rPr>
          <w:rStyle w:val="a4"/>
          <w:rFonts w:ascii="仿宋" w:eastAsia="仿宋" w:hAnsi="仿宋" w:hint="eastAsia"/>
          <w:color w:val="3D3D3D"/>
          <w:sz w:val="32"/>
          <w:szCs w:val="32"/>
        </w:rPr>
        <w:t xml:space="preserve"> </w:t>
      </w:r>
      <w:r>
        <w:rPr>
          <w:rStyle w:val="a4"/>
          <w:rFonts w:hint="eastAsia"/>
          <w:color w:val="3D3D3D"/>
          <w:sz w:val="32"/>
          <w:szCs w:val="32"/>
        </w:rPr>
        <w:t>  </w:t>
      </w:r>
      <w:r>
        <w:rPr>
          <w:rStyle w:val="a4"/>
          <w:rFonts w:ascii="仿宋" w:eastAsia="仿宋" w:hAnsi="仿宋" w:hint="eastAsia"/>
          <w:color w:val="3D3D3D"/>
          <w:sz w:val="32"/>
          <w:szCs w:val="32"/>
        </w:rPr>
        <w:t>● 公开形式</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hint="eastAsia"/>
          <w:color w:val="FF0000"/>
          <w:sz w:val="32"/>
          <w:szCs w:val="32"/>
        </w:rPr>
        <w:t>  </w:t>
      </w:r>
      <w:r>
        <w:rPr>
          <w:rStyle w:val="a4"/>
          <w:rFonts w:ascii="仿宋" w:eastAsia="仿宋" w:hAnsi="仿宋" w:hint="eastAsia"/>
          <w:color w:val="3D3D3D"/>
          <w:sz w:val="32"/>
          <w:szCs w:val="32"/>
        </w:rPr>
        <w:t>本机关主要通过县政府网站公开政府信息。县政府网站网址为</w:t>
      </w:r>
      <w:r w:rsidRPr="00055901">
        <w:rPr>
          <w:rStyle w:val="a4"/>
          <w:rFonts w:ascii="仿宋" w:eastAsia="仿宋" w:hAnsi="仿宋"/>
          <w:color w:val="3D3D3D"/>
          <w:sz w:val="32"/>
          <w:szCs w:val="32"/>
        </w:rPr>
        <w:t>http://www.yiyuan.gov.cn/</w:t>
      </w:r>
      <w:r>
        <w:rPr>
          <w:rStyle w:val="a4"/>
          <w:rFonts w:ascii="仿宋" w:eastAsia="仿宋" w:hAnsi="仿宋" w:hint="eastAsia"/>
          <w:color w:val="3D3D3D"/>
          <w:sz w:val="32"/>
          <w:szCs w:val="32"/>
        </w:rPr>
        <w:t>。</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w:t>
      </w:r>
      <w:r>
        <w:rPr>
          <w:rStyle w:val="a4"/>
          <w:rFonts w:ascii="仿宋" w:eastAsia="仿宋" w:hAnsi="仿宋" w:hint="eastAsia"/>
          <w:color w:val="3D3D3D"/>
          <w:sz w:val="32"/>
          <w:szCs w:val="32"/>
        </w:rPr>
        <w:t>本机关还通过政府公报、新闻发布会以及报纸、广播、电视等公共媒体和</w:t>
      </w:r>
      <w:proofErr w:type="gramStart"/>
      <w:r>
        <w:rPr>
          <w:rStyle w:val="a4"/>
          <w:rFonts w:ascii="仿宋" w:eastAsia="仿宋" w:hAnsi="仿宋" w:hint="eastAsia"/>
          <w:color w:val="3D3D3D"/>
          <w:sz w:val="32"/>
          <w:szCs w:val="32"/>
        </w:rPr>
        <w:t>微博微信</w:t>
      </w:r>
      <w:proofErr w:type="gramEnd"/>
      <w:r>
        <w:rPr>
          <w:rStyle w:val="a4"/>
          <w:rFonts w:ascii="仿宋" w:eastAsia="仿宋" w:hAnsi="仿宋" w:hint="eastAsia"/>
          <w:color w:val="3D3D3D"/>
          <w:sz w:val="32"/>
          <w:szCs w:val="32"/>
        </w:rPr>
        <w:t>及其他互联网政务新媒体主动公开政府信息。</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 公开时限</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w:t>
      </w:r>
      <w:r>
        <w:rPr>
          <w:rStyle w:val="a4"/>
          <w:rFonts w:hint="eastAsia"/>
          <w:color w:val="3D3D3D"/>
          <w:sz w:val="32"/>
          <w:szCs w:val="32"/>
        </w:rPr>
        <w:t> </w:t>
      </w:r>
      <w:r>
        <w:rPr>
          <w:rStyle w:val="a4"/>
          <w:rFonts w:ascii="仿宋" w:eastAsia="仿宋" w:hAnsi="仿宋" w:hint="eastAsia"/>
          <w:color w:val="3D3D3D"/>
          <w:sz w:val="32"/>
          <w:szCs w:val="32"/>
        </w:rPr>
        <w:t xml:space="preserve"> 本机关主动公开的政府信息，自政府信息形成或者变更之日20个工作日内予以公开。法律、法规对政府信息公开的期限另有规定的，从其规定。</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楷体" w:eastAsia="楷体" w:hAnsi="楷体" w:hint="eastAsia"/>
          <w:color w:val="3D3D3D"/>
          <w:sz w:val="32"/>
          <w:szCs w:val="32"/>
        </w:rPr>
        <w:t>（二）依申请公开</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公民、法人或者其他组织可以向本机关申请获取主动公开以外的政府信息。</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FF0000"/>
          <w:sz w:val="32"/>
          <w:szCs w:val="32"/>
        </w:rPr>
        <w:t xml:space="preserve">　</w:t>
      </w:r>
      <w:r>
        <w:rPr>
          <w:rStyle w:val="a4"/>
          <w:rFonts w:hint="eastAsia"/>
          <w:color w:val="FF0000"/>
          <w:sz w:val="32"/>
          <w:szCs w:val="32"/>
        </w:rPr>
        <w:t>  </w:t>
      </w:r>
      <w:r>
        <w:rPr>
          <w:rStyle w:val="a4"/>
          <w:rFonts w:ascii="仿宋" w:eastAsia="仿宋" w:hAnsi="仿宋" w:hint="eastAsia"/>
          <w:color w:val="3D3D3D"/>
          <w:sz w:val="32"/>
          <w:szCs w:val="32"/>
        </w:rPr>
        <w:t>本机关（见《指南》第三条）负责受理公民、法人或者其他组织提交的政府信息公开申请，在职责范围内受理公民、法人或者其他组织提交的政府信息公开申请。</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 提出申请</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1、书面提交申请。向本机关申请获取政府信息，应当书面填写《沂源县政府信息公开申请表》（以下简称《申请表》）。《申请表》可以从县政府网站下载、打印，复制有效。</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申请人对申请获取信息的描述应尽量详尽、明确；若有可能，请提供该信息的标题、发布时间、文号或者其他有助于确定信息内容的提示。</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lastRenderedPageBreak/>
        <w:t xml:space="preserve">　　申请人可向本机关当面递交《申请表》，也可通过信函方式寄送《申请表》，寄送时请在信封左下角注明“政府信息公开申请”字样。</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2、通过政府网站提交申请。县政府网站（www.yiyuan.gov.cn)开通有政府信息公开申请网上提交渠道，受理向本单位提交的政府信息公开申请。</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3.依申请公开政府信息需提供有效身份证明。</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本机关不受理通过电话方式提出的申请，但申请人可以通过电话咨询相应的服务业务。</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 申请处理</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本机关收到公民、法人或者其他组织提出的政府信息公开申请后，根据需要，可能会通过相应方式对申请人身份进行核对。</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w:t>
      </w:r>
      <w:r>
        <w:rPr>
          <w:rStyle w:val="a4"/>
          <w:rFonts w:hint="eastAsia"/>
          <w:color w:val="3D3D3D"/>
          <w:sz w:val="32"/>
          <w:szCs w:val="32"/>
        </w:rPr>
        <w:t> </w:t>
      </w:r>
      <w:r>
        <w:rPr>
          <w:rStyle w:val="a4"/>
          <w:rFonts w:ascii="仿宋" w:eastAsia="仿宋" w:hAnsi="仿宋" w:hint="eastAsia"/>
          <w:color w:val="3D3D3D"/>
          <w:sz w:val="32"/>
          <w:szCs w:val="32"/>
        </w:rPr>
        <w:t xml:space="preserve"> 本机关收到申请后，将从形式上对申请的要件是否完备进行审查，对于要件不完备的申请予以退回，要求申请人补正信息。</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对申请人提出的政府信息公开申请，本单位将根据不同情况分别</w:t>
      </w:r>
      <w:proofErr w:type="gramStart"/>
      <w:r>
        <w:rPr>
          <w:rStyle w:val="a4"/>
          <w:rFonts w:ascii="仿宋" w:eastAsia="仿宋" w:hAnsi="仿宋" w:hint="eastAsia"/>
          <w:color w:val="3D3D3D"/>
          <w:sz w:val="32"/>
          <w:szCs w:val="32"/>
        </w:rPr>
        <w:t>作出</w:t>
      </w:r>
      <w:proofErr w:type="gramEnd"/>
      <w:r>
        <w:rPr>
          <w:rStyle w:val="a4"/>
          <w:rFonts w:ascii="仿宋" w:eastAsia="仿宋" w:hAnsi="仿宋" w:hint="eastAsia"/>
          <w:color w:val="3D3D3D"/>
          <w:sz w:val="32"/>
          <w:szCs w:val="32"/>
        </w:rPr>
        <w:t>答复。</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w:t>
      </w:r>
      <w:r>
        <w:rPr>
          <w:rStyle w:val="a4"/>
          <w:rFonts w:ascii="仿宋" w:eastAsia="仿宋" w:hAnsi="仿宋" w:hint="eastAsia"/>
          <w:color w:val="3D3D3D"/>
          <w:sz w:val="32"/>
          <w:szCs w:val="32"/>
        </w:rPr>
        <w:lastRenderedPageBreak/>
        <w:t>权益的，应当征求第三方的意见，征求第三</w:t>
      </w:r>
      <w:proofErr w:type="gramStart"/>
      <w:r>
        <w:rPr>
          <w:rStyle w:val="a4"/>
          <w:rFonts w:ascii="仿宋" w:eastAsia="仿宋" w:hAnsi="仿宋" w:hint="eastAsia"/>
          <w:color w:val="3D3D3D"/>
          <w:sz w:val="32"/>
          <w:szCs w:val="32"/>
        </w:rPr>
        <w:t>方意见</w:t>
      </w:r>
      <w:proofErr w:type="gramEnd"/>
      <w:r>
        <w:rPr>
          <w:rStyle w:val="a4"/>
          <w:rFonts w:ascii="仿宋" w:eastAsia="仿宋" w:hAnsi="仿宋" w:hint="eastAsia"/>
          <w:color w:val="3D3D3D"/>
          <w:sz w:val="32"/>
          <w:szCs w:val="32"/>
        </w:rPr>
        <w:t>所需时间不计算在期限内。</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本机关根据掌握该信息的实际状态进行提供，不对信息进行加工、统计、研究、分析或者其他处理。</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4.收费标准</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本机关依申请提供政府信息，不收取费用。但是，申请人申请公开政府信息的数量、频次明显超过合理范围的，本机关可以收取信息处理费，具体标准按照有关规定执行。</w:t>
      </w:r>
    </w:p>
    <w:p w:rsidR="00055901" w:rsidRDefault="00055901" w:rsidP="00055901">
      <w:pPr>
        <w:pStyle w:val="a3"/>
        <w:shd w:val="clear" w:color="auto" w:fill="FFFFFF"/>
        <w:spacing w:before="0" w:beforeAutospacing="0" w:after="0" w:afterAutospacing="0" w:line="450" w:lineRule="atLeast"/>
        <w:ind w:left="615"/>
        <w:rPr>
          <w:rFonts w:ascii="微软雅黑" w:eastAsia="微软雅黑" w:hAnsi="微软雅黑" w:hint="eastAsia"/>
          <w:color w:val="000000"/>
        </w:rPr>
      </w:pPr>
      <w:r>
        <w:rPr>
          <w:rStyle w:val="a4"/>
          <w:rFonts w:ascii="仿宋" w:eastAsia="仿宋" w:hAnsi="仿宋" w:hint="eastAsia"/>
          <w:color w:val="3D3D3D"/>
          <w:sz w:val="32"/>
          <w:szCs w:val="32"/>
        </w:rPr>
        <w:t>5.</w:t>
      </w:r>
      <w:r>
        <w:rPr>
          <w:rStyle w:val="a4"/>
          <w:rFonts w:ascii="Times New Roman" w:eastAsia="仿宋" w:hAnsi="Times New Roman" w:cs="Times New Roman"/>
          <w:color w:val="3D3D3D"/>
          <w:sz w:val="14"/>
          <w:szCs w:val="14"/>
        </w:rPr>
        <w:t>    </w:t>
      </w:r>
      <w:r>
        <w:rPr>
          <w:rStyle w:val="a4"/>
          <w:rFonts w:ascii="仿宋" w:eastAsia="仿宋" w:hAnsi="仿宋" w:hint="eastAsia"/>
          <w:color w:val="3D3D3D"/>
          <w:sz w:val="32"/>
          <w:szCs w:val="32"/>
        </w:rPr>
        <w:t>沂源县</w:t>
      </w:r>
      <w:proofErr w:type="gramStart"/>
      <w:r>
        <w:rPr>
          <w:rStyle w:val="a4"/>
          <w:rFonts w:ascii="仿宋" w:eastAsia="仿宋" w:hAnsi="仿宋" w:hint="eastAsia"/>
          <w:color w:val="3D3D3D"/>
          <w:sz w:val="32"/>
          <w:szCs w:val="32"/>
        </w:rPr>
        <w:t>人社局单位</w:t>
      </w:r>
      <w:proofErr w:type="gramEnd"/>
      <w:r>
        <w:rPr>
          <w:rStyle w:val="a4"/>
          <w:rFonts w:ascii="仿宋" w:eastAsia="仿宋" w:hAnsi="仿宋" w:hint="eastAsia"/>
          <w:color w:val="3D3D3D"/>
          <w:sz w:val="32"/>
          <w:szCs w:val="32"/>
        </w:rPr>
        <w:t>信息公开申请受理机构为：沂源县人力资源和社会保障信息服务中心</w:t>
      </w:r>
    </w:p>
    <w:p w:rsidR="00055901" w:rsidRDefault="00055901" w:rsidP="00055901">
      <w:pPr>
        <w:pStyle w:val="a3"/>
        <w:shd w:val="clear" w:color="auto" w:fill="FFFFFF"/>
        <w:spacing w:before="0" w:beforeAutospacing="0" w:after="0" w:afterAutospacing="0" w:line="45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 xml:space="preserve">办公地址：县城路东段新电业局对过　　</w:t>
      </w:r>
    </w:p>
    <w:p w:rsidR="00055901" w:rsidRDefault="00055901" w:rsidP="00055901">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邮政编码：256100</w:t>
      </w:r>
    </w:p>
    <w:p w:rsidR="00055901" w:rsidRDefault="00055901" w:rsidP="00055901">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办公时间:周一到周五上午8:30-12:00下午13:30-17:00</w:t>
      </w:r>
    </w:p>
    <w:p w:rsidR="00055901" w:rsidRDefault="00055901" w:rsidP="00055901">
      <w:pPr>
        <w:pStyle w:val="a3"/>
        <w:shd w:val="clear" w:color="auto" w:fill="FFFFFF"/>
        <w:spacing w:before="0" w:beforeAutospacing="0" w:after="0" w:afterAutospacing="0" w:line="45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联系电话：0533-3241006</w:t>
      </w:r>
    </w:p>
    <w:p w:rsidR="00055901" w:rsidRDefault="00055901" w:rsidP="00055901">
      <w:pPr>
        <w:pStyle w:val="a3"/>
        <w:shd w:val="clear" w:color="auto" w:fill="FFFFFF"/>
        <w:spacing w:before="0" w:beforeAutospacing="0" w:after="0" w:afterAutospacing="0" w:line="45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传　　真：0533-3241006</w:t>
      </w:r>
    </w:p>
    <w:p w:rsidR="00055901" w:rsidRDefault="00055901" w:rsidP="00055901">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3D3D3D"/>
          <w:sz w:val="32"/>
          <w:szCs w:val="32"/>
        </w:rPr>
        <w:t xml:space="preserve">　　电子信箱：yyxrsjxxb@zb.shandong.cn</w:t>
      </w:r>
    </w:p>
    <w:p w:rsidR="00055901" w:rsidRDefault="00055901" w:rsidP="00055901">
      <w:pPr>
        <w:pStyle w:val="a3"/>
        <w:spacing w:before="0" w:beforeAutospacing="0" w:after="0" w:afterAutospacing="0" w:line="480" w:lineRule="atLeast"/>
        <w:ind w:firstLine="435"/>
        <w:rPr>
          <w:rFonts w:ascii="微软雅黑" w:eastAsia="微软雅黑" w:hAnsi="微软雅黑" w:hint="eastAsia"/>
          <w:color w:val="000000"/>
        </w:rPr>
      </w:pPr>
      <w:r>
        <w:rPr>
          <w:rFonts w:ascii="微软雅黑" w:eastAsia="微软雅黑" w:hAnsi="微软雅黑" w:hint="eastAsia"/>
          <w:color w:val="3D3D3D"/>
          <w:sz w:val="23"/>
          <w:szCs w:val="23"/>
        </w:rPr>
        <w:t> </w:t>
      </w:r>
    </w:p>
    <w:p w:rsidR="00055901" w:rsidRDefault="00055901" w:rsidP="00055901">
      <w:pPr>
        <w:pStyle w:val="a3"/>
        <w:spacing w:before="0" w:beforeAutospacing="0" w:after="0" w:afterAutospacing="0" w:line="48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w:t>
      </w:r>
      <w:r>
        <w:rPr>
          <w:rStyle w:val="a4"/>
          <w:rFonts w:ascii="黑体" w:eastAsia="黑体" w:hAnsi="黑体" w:hint="eastAsia"/>
          <w:color w:val="3D3D3D"/>
          <w:sz w:val="32"/>
          <w:szCs w:val="32"/>
        </w:rPr>
        <w:t>三、政府信息公开工作机构</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沂源县人力资源和社会保障信息服务中心信息公开工作主管部门为：沂源县人力资源和社会保障局</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 xml:space="preserve">办公地址：县城路东段新电业局对过　　</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lastRenderedPageBreak/>
        <w:t>邮政编码：256100</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办公时间: 周一到周五上午8:30-12:00下午13:30-17:00</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联系电话：0533-3241046</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传　　真：0533-3241006</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电子信箱：yyxrsjbgs@zb.shandong.cn</w:t>
      </w:r>
    </w:p>
    <w:p w:rsidR="00055901" w:rsidRDefault="00055901" w:rsidP="00055901">
      <w:pPr>
        <w:pStyle w:val="a3"/>
        <w:spacing w:before="0" w:beforeAutospacing="0" w:after="0" w:afterAutospacing="0"/>
        <w:ind w:firstLine="615"/>
        <w:rPr>
          <w:rFonts w:ascii="微软雅黑" w:eastAsia="微软雅黑" w:hAnsi="微软雅黑" w:hint="eastAsia"/>
          <w:color w:val="000000"/>
        </w:rPr>
      </w:pPr>
      <w:r>
        <w:rPr>
          <w:rStyle w:val="a4"/>
          <w:rFonts w:ascii="黑体" w:eastAsia="黑体" w:hAnsi="黑体" w:hint="eastAsia"/>
          <w:color w:val="3D3D3D"/>
          <w:sz w:val="32"/>
          <w:szCs w:val="32"/>
        </w:rPr>
        <w:t>四、监督和救济</w:t>
      </w:r>
    </w:p>
    <w:p w:rsidR="00055901" w:rsidRDefault="00055901" w:rsidP="00055901">
      <w:pPr>
        <w:pStyle w:val="a3"/>
        <w:spacing w:before="0" w:beforeAutospacing="0" w:after="0" w:afterAutospacing="0"/>
        <w:ind w:firstLine="615"/>
        <w:rPr>
          <w:rFonts w:ascii="微软雅黑" w:eastAsia="微软雅黑" w:hAnsi="微软雅黑" w:hint="eastAsia"/>
          <w:color w:val="000000"/>
        </w:rPr>
      </w:pPr>
      <w:r>
        <w:rPr>
          <w:rStyle w:val="a4"/>
          <w:rFonts w:ascii="仿宋" w:eastAsia="仿宋" w:hAnsi="仿宋" w:hint="eastAsia"/>
          <w:color w:val="3D3D3D"/>
          <w:sz w:val="32"/>
          <w:szCs w:val="32"/>
        </w:rPr>
        <w:t>公民、法人或者其他组织认为本机关提供的与其自身相关的政府信息记录不准确的，可以提出更正申请，并提供证据材料。本机关将根据申请</w:t>
      </w:r>
      <w:proofErr w:type="gramStart"/>
      <w:r>
        <w:rPr>
          <w:rStyle w:val="a4"/>
          <w:rFonts w:ascii="仿宋" w:eastAsia="仿宋" w:hAnsi="仿宋" w:hint="eastAsia"/>
          <w:color w:val="3D3D3D"/>
          <w:sz w:val="32"/>
          <w:szCs w:val="32"/>
        </w:rPr>
        <w:t>作出</w:t>
      </w:r>
      <w:proofErr w:type="gramEnd"/>
      <w:r>
        <w:rPr>
          <w:rStyle w:val="a4"/>
          <w:rFonts w:ascii="仿宋" w:eastAsia="仿宋" w:hAnsi="仿宋" w:hint="eastAsia"/>
          <w:color w:val="3D3D3D"/>
          <w:sz w:val="32"/>
          <w:szCs w:val="32"/>
        </w:rPr>
        <w:t>相应处理，并告知申请人。</w:t>
      </w:r>
    </w:p>
    <w:p w:rsidR="00055901" w:rsidRDefault="00055901" w:rsidP="00055901">
      <w:pPr>
        <w:pStyle w:val="a3"/>
        <w:spacing w:before="0" w:beforeAutospacing="0" w:after="0" w:afterAutospacing="0" w:line="480" w:lineRule="atLeast"/>
        <w:ind w:firstLine="315"/>
        <w:rPr>
          <w:rFonts w:ascii="微软雅黑" w:eastAsia="微软雅黑" w:hAnsi="微软雅黑" w:hint="eastAsia"/>
          <w:color w:val="000000"/>
        </w:rPr>
      </w:pPr>
      <w:r>
        <w:rPr>
          <w:rStyle w:val="a4"/>
          <w:rFonts w:ascii="仿宋" w:eastAsia="仿宋" w:hAnsi="仿宋" w:hint="eastAsia"/>
          <w:color w:val="3D3D3D"/>
          <w:sz w:val="32"/>
          <w:szCs w:val="32"/>
        </w:rPr>
        <w:t xml:space="preserve">　公民、法人或者其他组织认为本机关未依法履行政府信息公开义务的，可以向县政府信息公开机构投诉举报。</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公民、法人或其他组织也可以向上级行政机关、监察机关或者政府信息公开工作主管部门举报。</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公民、法人或者其他组织认为本机关在政府信息公开工作中的具体行政行为侵犯其合法权益的，可以依法申请行政复议或提起行政诉讼。</w:t>
      </w:r>
    </w:p>
    <w:p w:rsidR="00055901" w:rsidRDefault="00055901" w:rsidP="00055901">
      <w:pPr>
        <w:pStyle w:val="a3"/>
        <w:spacing w:before="0" w:beforeAutospacing="0" w:after="0" w:afterAutospacing="0" w:line="480" w:lineRule="atLeast"/>
        <w:ind w:left="615"/>
        <w:rPr>
          <w:rFonts w:ascii="微软雅黑" w:eastAsia="微软雅黑" w:hAnsi="微软雅黑" w:hint="eastAsia"/>
          <w:color w:val="000000"/>
        </w:rPr>
      </w:pPr>
      <w:r>
        <w:rPr>
          <w:rStyle w:val="a4"/>
          <w:rFonts w:ascii="仿宋" w:eastAsia="仿宋" w:hAnsi="仿宋" w:hint="eastAsia"/>
          <w:color w:val="3D3D3D"/>
          <w:sz w:val="32"/>
          <w:szCs w:val="32"/>
        </w:rPr>
        <w:t>投诉、举报受理机构：沂源县人民政府办公室</w:t>
      </w:r>
      <w:r>
        <w:rPr>
          <w:rFonts w:ascii="仿宋" w:eastAsia="仿宋" w:hAnsi="仿宋" w:hint="eastAsia"/>
          <w:b/>
          <w:bCs/>
          <w:color w:val="3D3D3D"/>
          <w:sz w:val="32"/>
          <w:szCs w:val="32"/>
        </w:rPr>
        <w:br/>
      </w:r>
      <w:r>
        <w:rPr>
          <w:rStyle w:val="a4"/>
          <w:rFonts w:ascii="仿宋" w:eastAsia="仿宋" w:hAnsi="仿宋" w:hint="eastAsia"/>
          <w:color w:val="3D3D3D"/>
          <w:sz w:val="32"/>
          <w:szCs w:val="32"/>
        </w:rPr>
        <w:t>办公地址：山东省淄博市沂源县振兴路61号</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邮政编码：256100</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 xml:space="preserve">办公时间：8：30-12：00 </w:t>
      </w:r>
      <w:r>
        <w:rPr>
          <w:rStyle w:val="a4"/>
          <w:rFonts w:hint="eastAsia"/>
          <w:color w:val="3D3D3D"/>
          <w:sz w:val="32"/>
          <w:szCs w:val="32"/>
        </w:rPr>
        <w:t> </w:t>
      </w:r>
      <w:r>
        <w:rPr>
          <w:rStyle w:val="a4"/>
          <w:rFonts w:ascii="仿宋" w:eastAsia="仿宋" w:hAnsi="仿宋" w:hint="eastAsia"/>
          <w:color w:val="3D3D3D"/>
          <w:sz w:val="32"/>
          <w:szCs w:val="32"/>
        </w:rPr>
        <w:t>13：30-17：00（工作日）</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联系电话：3241369</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lastRenderedPageBreak/>
        <w:t>传　　真：3241418</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电子信箱：yyxdsjzx@zb.shandong.cn</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hint="eastAsia"/>
          <w:color w:val="3D3D3D"/>
          <w:sz w:val="32"/>
          <w:szCs w:val="32"/>
        </w:rPr>
        <w:t> </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行政复议受理机构：沂源县人民政府</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办公地址:山东省淄博市沂源县振兴路61号</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 xml:space="preserve">办公时间：8：30-12：00 </w:t>
      </w:r>
      <w:r>
        <w:rPr>
          <w:rStyle w:val="a4"/>
          <w:rFonts w:hint="eastAsia"/>
          <w:color w:val="3D3D3D"/>
          <w:sz w:val="32"/>
          <w:szCs w:val="32"/>
        </w:rPr>
        <w:t> </w:t>
      </w:r>
      <w:r>
        <w:rPr>
          <w:rStyle w:val="a4"/>
          <w:rFonts w:ascii="仿宋" w:eastAsia="仿宋" w:hAnsi="仿宋" w:hint="eastAsia"/>
          <w:color w:val="3D3D3D"/>
          <w:sz w:val="32"/>
          <w:szCs w:val="32"/>
        </w:rPr>
        <w:t>13：30-17：00（工作日）</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邮政编码：256100</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联系电话:0533-3241369</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电子信箱：yyxdsjzx@zb.shandong.cn</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hint="eastAsia"/>
          <w:color w:val="3D3D3D"/>
          <w:sz w:val="32"/>
          <w:szCs w:val="32"/>
        </w:rPr>
        <w:t> </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行政诉讼受理机构：沂源县人民法院</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办公地址：山东省淄博市沂源县鲁山路89号</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 xml:space="preserve">办公时间：8：30-12：00 </w:t>
      </w:r>
      <w:r>
        <w:rPr>
          <w:rStyle w:val="a4"/>
          <w:rFonts w:hint="eastAsia"/>
          <w:color w:val="3D3D3D"/>
          <w:sz w:val="32"/>
          <w:szCs w:val="32"/>
        </w:rPr>
        <w:t> </w:t>
      </w:r>
      <w:r>
        <w:rPr>
          <w:rStyle w:val="a4"/>
          <w:rFonts w:ascii="仿宋" w:eastAsia="仿宋" w:hAnsi="仿宋" w:hint="eastAsia"/>
          <w:color w:val="3D3D3D"/>
          <w:sz w:val="32"/>
          <w:szCs w:val="32"/>
        </w:rPr>
        <w:t>13：30-17：00（工作日）</w:t>
      </w:r>
    </w:p>
    <w:p w:rsidR="00055901" w:rsidRDefault="00055901" w:rsidP="00055901">
      <w:pPr>
        <w:pStyle w:val="a3"/>
        <w:spacing w:before="0" w:beforeAutospacing="0" w:after="0" w:afterAutospacing="0" w:line="480" w:lineRule="atLeast"/>
        <w:ind w:firstLine="615"/>
        <w:rPr>
          <w:rFonts w:ascii="微软雅黑" w:eastAsia="微软雅黑" w:hAnsi="微软雅黑" w:hint="eastAsia"/>
          <w:color w:val="000000"/>
        </w:rPr>
      </w:pPr>
      <w:r>
        <w:rPr>
          <w:rStyle w:val="a4"/>
          <w:rFonts w:ascii="仿宋" w:eastAsia="仿宋" w:hAnsi="仿宋" w:hint="eastAsia"/>
          <w:color w:val="3D3D3D"/>
          <w:sz w:val="32"/>
          <w:szCs w:val="32"/>
        </w:rPr>
        <w:t>邮政编码：256100</w:t>
      </w:r>
    </w:p>
    <w:p w:rsidR="007728E1" w:rsidRPr="00E93EF1" w:rsidRDefault="00055901" w:rsidP="00E93EF1">
      <w:pPr>
        <w:pStyle w:val="a3"/>
        <w:spacing w:before="0" w:beforeAutospacing="0" w:after="0" w:afterAutospacing="0" w:line="480" w:lineRule="atLeast"/>
        <w:ind w:firstLine="615"/>
        <w:rPr>
          <w:rFonts w:ascii="微软雅黑" w:eastAsia="微软雅黑" w:hAnsi="微软雅黑"/>
          <w:color w:val="000000"/>
        </w:rPr>
      </w:pPr>
      <w:r>
        <w:rPr>
          <w:rStyle w:val="a4"/>
          <w:rFonts w:ascii="仿宋" w:eastAsia="仿宋" w:hAnsi="仿宋" w:hint="eastAsia"/>
          <w:color w:val="3D3D3D"/>
          <w:sz w:val="32"/>
          <w:szCs w:val="32"/>
        </w:rPr>
        <w:t>联系电话：0533-3259239</w:t>
      </w:r>
    </w:p>
    <w:sectPr w:rsidR="007728E1" w:rsidRPr="00E93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01"/>
    <w:rsid w:val="00055901"/>
    <w:rsid w:val="007728E1"/>
    <w:rsid w:val="00E9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9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5901"/>
    <w:rPr>
      <w:b/>
      <w:bCs/>
    </w:rPr>
  </w:style>
  <w:style w:type="character" w:styleId="a5">
    <w:name w:val="Hyperlink"/>
    <w:basedOn w:val="a0"/>
    <w:uiPriority w:val="99"/>
    <w:semiHidden/>
    <w:unhideWhenUsed/>
    <w:rsid w:val="00055901"/>
    <w:rPr>
      <w:color w:val="0000FF"/>
      <w:u w:val="single"/>
    </w:rPr>
  </w:style>
  <w:style w:type="paragraph" w:styleId="a6">
    <w:name w:val="Balloon Text"/>
    <w:basedOn w:val="a"/>
    <w:link w:val="Char"/>
    <w:uiPriority w:val="99"/>
    <w:semiHidden/>
    <w:unhideWhenUsed/>
    <w:rsid w:val="00055901"/>
    <w:rPr>
      <w:sz w:val="18"/>
      <w:szCs w:val="18"/>
    </w:rPr>
  </w:style>
  <w:style w:type="character" w:customStyle="1" w:styleId="Char">
    <w:name w:val="批注框文本 Char"/>
    <w:basedOn w:val="a0"/>
    <w:link w:val="a6"/>
    <w:uiPriority w:val="99"/>
    <w:semiHidden/>
    <w:rsid w:val="000559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9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5901"/>
    <w:rPr>
      <w:b/>
      <w:bCs/>
    </w:rPr>
  </w:style>
  <w:style w:type="character" w:styleId="a5">
    <w:name w:val="Hyperlink"/>
    <w:basedOn w:val="a0"/>
    <w:uiPriority w:val="99"/>
    <w:semiHidden/>
    <w:unhideWhenUsed/>
    <w:rsid w:val="00055901"/>
    <w:rPr>
      <w:color w:val="0000FF"/>
      <w:u w:val="single"/>
    </w:rPr>
  </w:style>
  <w:style w:type="paragraph" w:styleId="a6">
    <w:name w:val="Balloon Text"/>
    <w:basedOn w:val="a"/>
    <w:link w:val="Char"/>
    <w:uiPriority w:val="99"/>
    <w:semiHidden/>
    <w:unhideWhenUsed/>
    <w:rsid w:val="00055901"/>
    <w:rPr>
      <w:sz w:val="18"/>
      <w:szCs w:val="18"/>
    </w:rPr>
  </w:style>
  <w:style w:type="character" w:customStyle="1" w:styleId="Char">
    <w:name w:val="批注框文本 Char"/>
    <w:basedOn w:val="a0"/>
    <w:link w:val="a6"/>
    <w:uiPriority w:val="99"/>
    <w:semiHidden/>
    <w:rsid w:val="00055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2021-02-26T00:54:00Z</dcterms:created>
  <dcterms:modified xsi:type="dcterms:W3CDTF">2021-02-26T01:12:00Z</dcterms:modified>
</cp:coreProperties>
</file>