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hAnsi="仿宋" w:eastAsia="方正小标宋简体" w:cs="宋体"/>
          <w:b/>
          <w:bCs/>
          <w:color w:val="3D3D3D"/>
          <w:kern w:val="0"/>
          <w:sz w:val="44"/>
          <w:szCs w:val="44"/>
        </w:rPr>
      </w:pPr>
      <w:r>
        <w:rPr>
          <w:rFonts w:hint="eastAsia" w:ascii="方正小标宋简体" w:hAnsi="仿宋" w:eastAsia="方正小标宋简体" w:cs="宋体"/>
          <w:b/>
          <w:bCs/>
          <w:color w:val="3D3D3D"/>
          <w:kern w:val="0"/>
          <w:sz w:val="44"/>
          <w:szCs w:val="44"/>
        </w:rPr>
        <w:t>沂源县</w:t>
      </w:r>
      <w:r>
        <w:rPr>
          <w:rFonts w:hint="eastAsia" w:ascii="方正小标宋简体" w:hAnsi="仿宋" w:eastAsia="方正小标宋简体" w:cs="宋体"/>
          <w:b/>
          <w:bCs/>
          <w:color w:val="3D3D3D"/>
          <w:kern w:val="0"/>
          <w:sz w:val="44"/>
          <w:szCs w:val="44"/>
          <w:lang w:val="en-US" w:eastAsia="zh-CN"/>
        </w:rPr>
        <w:t>气象</w:t>
      </w:r>
      <w:r>
        <w:rPr>
          <w:rFonts w:hint="eastAsia" w:ascii="方正小标宋简体" w:hAnsi="仿宋" w:eastAsia="方正小标宋简体" w:cs="宋体"/>
          <w:b/>
          <w:bCs/>
          <w:color w:val="3D3D3D"/>
          <w:kern w:val="0"/>
          <w:sz w:val="44"/>
          <w:szCs w:val="44"/>
        </w:rPr>
        <w:t>局2019年政府信息公开</w:t>
      </w:r>
    </w:p>
    <w:p>
      <w:pPr>
        <w:widowControl/>
        <w:shd w:val="clear" w:color="auto" w:fill="FFFFFF"/>
        <w:jc w:val="center"/>
        <w:rPr>
          <w:rFonts w:ascii="方正小标宋简体" w:hAnsi="仿宋" w:eastAsia="方正小标宋简体" w:cs="宋体"/>
          <w:b/>
          <w:bCs/>
          <w:color w:val="3D3D3D"/>
          <w:kern w:val="0"/>
          <w:sz w:val="44"/>
          <w:szCs w:val="44"/>
        </w:rPr>
      </w:pPr>
      <w:r>
        <w:rPr>
          <w:rFonts w:hint="eastAsia" w:ascii="方正小标宋简体" w:hAnsi="仿宋" w:eastAsia="方正小标宋简体" w:cs="宋体"/>
          <w:b/>
          <w:bCs/>
          <w:color w:val="3D3D3D"/>
          <w:kern w:val="0"/>
          <w:sz w:val="44"/>
          <w:szCs w:val="44"/>
        </w:rPr>
        <w:t>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left"/>
        <w:rPr>
          <w:rFonts w:ascii="仿宋" w:hAnsi="仿宋" w:eastAsia="仿宋" w:cs="仿宋"/>
          <w:i w:val="0"/>
          <w:caps w:val="0"/>
          <w:color w:val="3D3D3D"/>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630" w:firstLineChars="200"/>
        <w:jc w:val="left"/>
        <w:rPr>
          <w:rFonts w:ascii="微软雅黑" w:hAnsi="微软雅黑" w:eastAsia="微软雅黑" w:cs="微软雅黑"/>
          <w:i w:val="0"/>
          <w:caps w:val="0"/>
          <w:color w:val="3D3D3D"/>
          <w:spacing w:val="0"/>
          <w:sz w:val="22"/>
          <w:szCs w:val="22"/>
        </w:rPr>
      </w:pPr>
      <w:r>
        <w:rPr>
          <w:rFonts w:ascii="仿宋" w:hAnsi="仿宋" w:eastAsia="仿宋" w:cs="仿宋"/>
          <w:i w:val="0"/>
          <w:caps w:val="0"/>
          <w:color w:val="3D3D3D"/>
          <w:spacing w:val="0"/>
          <w:sz w:val="31"/>
          <w:szCs w:val="31"/>
          <w:bdr w:val="none" w:color="auto" w:sz="0" w:space="0"/>
          <w:shd w:val="clear" w:fill="FFFFFF"/>
        </w:rPr>
        <w:t>根据《中华人民共和国政府信息公开条例》、市政府办公厅《关于做好政府信息公开工作年度报告编制工作的通知》和县政府要求，特向社会公布</w:t>
      </w:r>
      <w:r>
        <w:rPr>
          <w:rFonts w:hint="eastAsia" w:ascii="仿宋" w:hAnsi="仿宋" w:eastAsia="仿宋" w:cs="仿宋"/>
          <w:i w:val="0"/>
          <w:caps w:val="0"/>
          <w:color w:val="3D3D3D"/>
          <w:spacing w:val="0"/>
          <w:sz w:val="31"/>
          <w:szCs w:val="31"/>
          <w:bdr w:val="none" w:color="auto" w:sz="0" w:space="0"/>
          <w:shd w:val="clear" w:fill="FFFFFF"/>
        </w:rPr>
        <w:t>2019年度本单位信息公开年度报告。全文包括总体情况、主动公开信息情况、依申请公开信息办理情况、存在的主要问题及改进情况等，并附相关统计表。本报告的统计数据时限为2019年1月1日至2019年12月31日。本报告将在沂源县人民政府网站上公布。如对本报告有任何疑问，请联系：沂源县气象局办公室，联系电话：0533－3231055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0" w:lineRule="atLeast"/>
        <w:ind w:left="0" w:right="0" w:firstLine="0"/>
        <w:jc w:val="left"/>
        <w:rPr>
          <w:rFonts w:hint="eastAsia" w:ascii="微软雅黑" w:hAnsi="微软雅黑" w:eastAsia="微软雅黑" w:cs="微软雅黑"/>
          <w:i w:val="0"/>
          <w:caps w:val="0"/>
          <w:color w:val="3D3D3D"/>
          <w:spacing w:val="0"/>
          <w:sz w:val="22"/>
          <w:szCs w:val="22"/>
        </w:rPr>
      </w:pPr>
      <w:r>
        <w:rPr>
          <w:rStyle w:val="6"/>
          <w:rFonts w:hint="eastAsia" w:ascii="仿宋" w:hAnsi="仿宋" w:eastAsia="仿宋" w:cs="仿宋"/>
          <w:b/>
          <w:i w:val="0"/>
          <w:caps w:val="0"/>
          <w:color w:val="3D3D3D"/>
          <w:spacing w:val="0"/>
          <w:sz w:val="31"/>
          <w:szCs w:val="31"/>
          <w:bdr w:val="none" w:color="auto" w:sz="0" w:space="0"/>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45"/>
        <w:jc w:val="left"/>
        <w:rPr>
          <w:rFonts w:hint="eastAsia" w:ascii="微软雅黑" w:hAnsi="微软雅黑" w:eastAsia="微软雅黑" w:cs="微软雅黑"/>
          <w:i w:val="0"/>
          <w:caps w:val="0"/>
          <w:color w:val="3D3D3D"/>
          <w:spacing w:val="0"/>
          <w:sz w:val="22"/>
          <w:szCs w:val="22"/>
        </w:rPr>
      </w:pPr>
      <w:r>
        <w:rPr>
          <w:rFonts w:hint="eastAsia" w:ascii="仿宋" w:hAnsi="仿宋" w:eastAsia="仿宋" w:cs="仿宋"/>
          <w:i w:val="0"/>
          <w:caps w:val="0"/>
          <w:color w:val="3D3D3D"/>
          <w:spacing w:val="0"/>
          <w:sz w:val="31"/>
          <w:szCs w:val="31"/>
          <w:bdr w:val="none" w:color="auto" w:sz="0" w:space="0"/>
          <w:shd w:val="clear" w:fill="FFFFFF"/>
        </w:rPr>
        <w:t>2019年，沂源县气象部门政府信息公开工作深入贯彻沂源县政府和淄博市气象局有关部署精神，结合部门实际，认真贯彻落实《中华人民共和国政府信息公开条例》，进一步完善了信息公开各项制度，确保政府信息公开工作持续良好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Style w:val="6"/>
          <w:rFonts w:ascii="仿宋" w:hAnsi="仿宋" w:eastAsia="仿宋" w:cs="仿宋"/>
          <w:b/>
          <w:i w:val="0"/>
          <w:caps w:val="0"/>
          <w:color w:val="3D3D3D"/>
          <w:spacing w:val="0"/>
          <w:sz w:val="31"/>
          <w:szCs w:val="31"/>
          <w:bdr w:val="none" w:color="auto" w:sz="0" w:space="0"/>
          <w:shd w:val="clear" w:fill="FFFFFF"/>
        </w:rPr>
      </w:pP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eastAsia" w:ascii="宋体" w:hAnsi="宋体" w:eastAsia="宋体" w:cs="宋体"/>
          <w:i w:val="0"/>
          <w:caps w:val="0"/>
          <w:color w:val="3D3D3D"/>
          <w:spacing w:val="0"/>
          <w:sz w:val="22"/>
          <w:szCs w:val="22"/>
          <w:bdr w:val="none" w:color="auto" w:sz="0" w:space="0"/>
          <w:shd w:val="clear" w:fill="FFFFFF"/>
        </w:rPr>
        <w:t> </w:t>
      </w:r>
      <w:r>
        <w:rPr>
          <w:rStyle w:val="6"/>
          <w:rFonts w:ascii="仿宋" w:hAnsi="仿宋" w:eastAsia="仿宋" w:cs="仿宋"/>
          <w:b/>
          <w:i w:val="0"/>
          <w:caps w:val="0"/>
          <w:color w:val="3D3D3D"/>
          <w:spacing w:val="0"/>
          <w:sz w:val="31"/>
          <w:szCs w:val="31"/>
          <w:bdr w:val="none" w:color="auto" w:sz="0" w:space="0"/>
          <w:shd w:val="clear" w:fill="FFFFFF"/>
        </w:rPr>
        <w:t>（一）主动公开内容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5"/>
        <w:jc w:val="both"/>
        <w:rPr>
          <w:rFonts w:hint="eastAsia" w:ascii="微软雅黑" w:hAnsi="微软雅黑" w:eastAsia="微软雅黑" w:cs="微软雅黑"/>
          <w:i w:val="0"/>
          <w:caps w:val="0"/>
          <w:color w:val="3D3D3D"/>
          <w:spacing w:val="0"/>
          <w:sz w:val="22"/>
          <w:szCs w:val="22"/>
        </w:rPr>
      </w:pPr>
      <w:r>
        <w:rPr>
          <w:rFonts w:hint="eastAsia" w:ascii="仿宋" w:hAnsi="仿宋" w:eastAsia="仿宋" w:cs="仿宋"/>
          <w:i w:val="0"/>
          <w:caps w:val="0"/>
          <w:color w:val="3D3D3D"/>
          <w:spacing w:val="0"/>
          <w:sz w:val="31"/>
          <w:szCs w:val="31"/>
          <w:shd w:val="clear" w:fill="FFFFFF"/>
        </w:rPr>
        <w:t>2019年，我单位主动公开政府信息23条，机构职能3条重点领域信息公开10条，其他相关信息8条。</w:t>
      </w:r>
    </w:p>
    <w:p>
      <w:pPr>
        <w:pStyle w:val="3"/>
        <w:shd w:val="clear" w:color="auto" w:fill="FFFFFF"/>
        <w:spacing w:before="0" w:beforeAutospacing="0" w:after="0" w:afterAutospacing="0" w:line="495" w:lineRule="atLeast"/>
        <w:ind w:firstLine="645"/>
        <w:jc w:val="both"/>
        <w:rPr>
          <w:rFonts w:hint="eastAsia" w:ascii="微软雅黑" w:hAnsi="微软雅黑" w:eastAsia="微软雅黑"/>
          <w:color w:val="3D3D3D"/>
          <w:sz w:val="23"/>
          <w:szCs w:val="23"/>
        </w:rPr>
      </w:pPr>
      <w:r>
        <w:rPr>
          <w:rFonts w:hint="eastAsia" w:ascii="仿宋_GB2312" w:hAnsi="微软雅黑" w:eastAsia="仿宋_GB2312"/>
          <w:b/>
          <w:bCs/>
          <w:color w:val="333333"/>
          <w:sz w:val="32"/>
          <w:szCs w:val="32"/>
        </w:rPr>
        <w:t>（二）依申请公开情况</w:t>
      </w:r>
    </w:p>
    <w:p>
      <w:pPr>
        <w:pStyle w:val="3"/>
        <w:shd w:val="clear" w:color="auto" w:fill="FFFFFF"/>
        <w:spacing w:before="0" w:beforeAutospacing="0" w:after="0" w:afterAutospacing="0" w:line="495" w:lineRule="atLeast"/>
        <w:jc w:val="both"/>
        <w:rPr>
          <w:rFonts w:hint="eastAsia" w:ascii="微软雅黑" w:hAnsi="微软雅黑" w:eastAsia="微软雅黑"/>
          <w:color w:val="3D3D3D"/>
          <w:sz w:val="23"/>
          <w:szCs w:val="23"/>
        </w:rPr>
      </w:pPr>
      <w:r>
        <w:rPr>
          <w:rFonts w:hint="eastAsia" w:ascii="仿宋_GB2312" w:hAnsi="微软雅黑" w:eastAsia="仿宋_GB2312"/>
          <w:color w:val="3D3D3D"/>
          <w:sz w:val="32"/>
          <w:szCs w:val="32"/>
        </w:rPr>
        <w:t>    2019年，未通过各种渠道收到有关政府信息公开申请。</w:t>
      </w:r>
    </w:p>
    <w:p>
      <w:pPr>
        <w:pStyle w:val="3"/>
        <w:shd w:val="clear" w:color="auto" w:fill="FFFFFF"/>
        <w:spacing w:before="0" w:beforeAutospacing="0" w:after="0" w:afterAutospacing="0" w:line="495" w:lineRule="atLeast"/>
        <w:ind w:firstLine="645"/>
        <w:jc w:val="both"/>
        <w:rPr>
          <w:rFonts w:hint="eastAsia" w:ascii="微软雅黑" w:hAnsi="微软雅黑" w:eastAsia="微软雅黑"/>
          <w:color w:val="3D3D3D"/>
          <w:sz w:val="23"/>
          <w:szCs w:val="23"/>
        </w:rPr>
      </w:pPr>
      <w:r>
        <w:rPr>
          <w:rFonts w:hint="eastAsia" w:ascii="仿宋_GB2312" w:hAnsi="微软雅黑" w:eastAsia="仿宋_GB2312"/>
          <w:b/>
          <w:bCs/>
          <w:color w:val="333333"/>
          <w:sz w:val="32"/>
          <w:szCs w:val="32"/>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15" w:firstLineChars="100"/>
        <w:jc w:val="left"/>
        <w:rPr>
          <w:rFonts w:hint="eastAsia" w:ascii="仿宋" w:hAnsi="仿宋" w:eastAsia="仿宋" w:cs="仿宋"/>
          <w:i w:val="0"/>
          <w:caps w:val="0"/>
          <w:color w:val="3D3D3D"/>
          <w:spacing w:val="0"/>
          <w:sz w:val="31"/>
          <w:szCs w:val="31"/>
          <w:bdr w:val="none" w:color="auto" w:sz="0" w:space="0"/>
          <w:shd w:val="clear" w:fill="FFFFFF"/>
        </w:rPr>
      </w:pPr>
      <w:r>
        <w:rPr>
          <w:rFonts w:hint="eastAsia" w:ascii="仿宋" w:hAnsi="仿宋" w:eastAsia="仿宋" w:cs="仿宋"/>
          <w:i w:val="0"/>
          <w:caps w:val="0"/>
          <w:color w:val="3D3D3D"/>
          <w:spacing w:val="0"/>
          <w:sz w:val="31"/>
          <w:szCs w:val="31"/>
          <w:bdr w:val="none" w:color="auto" w:sz="0" w:space="0"/>
          <w:shd w:val="clear" w:fill="FFFFFF"/>
        </w:rPr>
        <w:t>由局办公室为政府信息公开工作的主要负责部门，统筹协调编制政府信息公开指南，组织政府信息公开相关工作人员参加县里统一组织的政府信息公开培训，全力推进我局政府信息公开工作。将政府信息公开工作纳入局长办公会和局务会议议事，年内至少有4次会议涉及研究政府信息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微软雅黑" w:eastAsia="仿宋_GB2312"/>
          <w:b/>
          <w:bCs/>
          <w:color w:val="333333"/>
          <w:sz w:val="32"/>
          <w:szCs w:val="32"/>
        </w:rPr>
      </w:pPr>
      <w:r>
        <w:rPr>
          <w:rFonts w:hint="eastAsia" w:ascii="仿宋_GB2312" w:hAnsi="微软雅黑" w:eastAsia="仿宋_GB2312"/>
          <w:b/>
          <w:bCs/>
          <w:color w:val="333333"/>
          <w:sz w:val="32"/>
          <w:szCs w:val="32"/>
        </w:rPr>
        <w:t>（</w:t>
      </w:r>
      <w:r>
        <w:rPr>
          <w:rFonts w:hint="eastAsia" w:ascii="仿宋_GB2312" w:hAnsi="微软雅黑" w:eastAsia="仿宋_GB2312"/>
          <w:b/>
          <w:bCs/>
          <w:color w:val="333333"/>
          <w:sz w:val="32"/>
          <w:szCs w:val="32"/>
        </w:rPr>
        <w:t>四）政府信息公开平台、机构建设和人员情况</w:t>
      </w:r>
    </w:p>
    <w:p>
      <w:pPr>
        <w:pStyle w:val="2"/>
        <w:keepNext w:val="0"/>
        <w:keepLines w:val="0"/>
        <w:widowControl/>
        <w:suppressLineNumbers w:val="0"/>
        <w:shd w:val="clear" w:fill="FFFFFF"/>
        <w:spacing w:before="0" w:beforeAutospacing="0" w:after="0" w:afterAutospacing="0"/>
        <w:ind w:left="0" w:right="0" w:firstLine="310" w:firstLineChars="100"/>
        <w:jc w:val="left"/>
        <w:rPr>
          <w:rFonts w:hint="eastAsia" w:ascii="仿宋" w:hAnsi="仿宋" w:eastAsia="仿宋" w:cs="仿宋"/>
          <w:i w:val="0"/>
          <w:caps w:val="0"/>
          <w:color w:val="3D3D3D"/>
          <w:spacing w:val="0"/>
          <w:sz w:val="31"/>
          <w:szCs w:val="31"/>
          <w:shd w:val="clear" w:fill="FFFFFF"/>
        </w:rPr>
      </w:pPr>
      <w:r>
        <w:rPr>
          <w:rFonts w:hint="eastAsia" w:ascii="仿宋" w:hAnsi="仿宋" w:eastAsia="仿宋" w:cs="仿宋"/>
          <w:b w:val="0"/>
          <w:i w:val="0"/>
          <w:caps w:val="0"/>
          <w:color w:val="3D3D3D"/>
          <w:spacing w:val="0"/>
          <w:kern w:val="0"/>
          <w:sz w:val="31"/>
          <w:szCs w:val="31"/>
          <w:shd w:val="clear" w:fill="FFFFFF"/>
          <w:lang w:val="en-US" w:eastAsia="zh-CN" w:bidi="ar"/>
        </w:rPr>
        <w:t>成立了以局主要领导任组长，分管领导任副组长，各科室负责人为成员的信息公开领导小组，确定局办公室为具体承办科室负责对全局的政府信息进行审核、统计以及向社会公开，确保信息公开工作扎实开展。</w:t>
      </w:r>
      <w:r>
        <w:rPr>
          <w:rFonts w:hint="eastAsia" w:ascii="仿宋" w:hAnsi="仿宋" w:eastAsia="仿宋" w:cs="仿宋"/>
          <w:i w:val="0"/>
          <w:caps w:val="0"/>
          <w:color w:val="3D3D3D"/>
          <w:spacing w:val="0"/>
          <w:sz w:val="31"/>
          <w:szCs w:val="31"/>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微软雅黑" w:eastAsia="仿宋_GB2312"/>
          <w:b/>
          <w:bCs/>
          <w:color w:val="333333"/>
          <w:sz w:val="32"/>
          <w:szCs w:val="32"/>
        </w:rPr>
      </w:pPr>
      <w:r>
        <w:rPr>
          <w:rFonts w:hint="eastAsia" w:ascii="仿宋_GB2312" w:hAnsi="微软雅黑" w:eastAsia="仿宋_GB2312"/>
          <w:b/>
          <w:bCs/>
          <w:color w:val="333333"/>
          <w:sz w:val="32"/>
          <w:szCs w:val="32"/>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10" w:firstLineChars="100"/>
        <w:jc w:val="left"/>
        <w:rPr>
          <w:rFonts w:hint="eastAsia" w:ascii="仿宋" w:hAnsi="仿宋" w:eastAsia="仿宋" w:cs="仿宋"/>
          <w:i w:val="0"/>
          <w:caps w:val="0"/>
          <w:color w:val="3D3D3D"/>
          <w:spacing w:val="0"/>
          <w:sz w:val="31"/>
          <w:szCs w:val="31"/>
          <w:shd w:val="clear" w:fill="FFFFFF"/>
        </w:rPr>
      </w:pPr>
      <w:r>
        <w:rPr>
          <w:rFonts w:hint="eastAsia" w:ascii="仿宋" w:hAnsi="仿宋" w:eastAsia="仿宋" w:cs="仿宋"/>
          <w:i w:val="0"/>
          <w:caps w:val="0"/>
          <w:color w:val="3D3D3D"/>
          <w:spacing w:val="0"/>
          <w:sz w:val="31"/>
          <w:szCs w:val="31"/>
          <w:shd w:val="clear" w:fill="FFFFFF"/>
        </w:rPr>
        <w:t> </w:t>
      </w:r>
      <w:r>
        <w:rPr>
          <w:rFonts w:hint="eastAsia" w:ascii="仿宋" w:hAnsi="仿宋" w:eastAsia="仿宋" w:cs="仿宋"/>
          <w:i w:val="0"/>
          <w:caps w:val="0"/>
          <w:color w:val="3D3D3D"/>
          <w:spacing w:val="0"/>
          <w:sz w:val="31"/>
          <w:szCs w:val="31"/>
          <w:shd w:val="clear" w:fill="FFFFFF"/>
        </w:rPr>
        <w:t>进一步完善了信息公开工作制度，严格执行信息公开审查审批制度，涉及组织机构、政策法规、规划总结、资金信息、公示公告、人事任免等方面的每项上网主动公开信息均由局办公室负责事先保密审查。按要求认真对照主动公开目录，对各类公开信息和工作动态及时进行更新上传，做好公开信息的及时性、完整性和一致性。按照形式服从内容、方便公众办事和监督的原则，对政府信息公开内容进行分类、编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微软雅黑" w:eastAsia="仿宋_GB2312"/>
          <w:b/>
          <w:bCs/>
          <w:color w:val="333333"/>
          <w:sz w:val="32"/>
          <w:szCs w:val="32"/>
        </w:rPr>
      </w:pPr>
      <w:bookmarkStart w:id="0" w:name="_GoBack"/>
      <w:bookmarkEnd w:id="0"/>
      <w:r>
        <w:rPr>
          <w:rFonts w:hint="eastAsia" w:ascii="仿宋_GB2312" w:hAnsi="微软雅黑" w:eastAsia="仿宋_GB2312"/>
          <w:b/>
          <w:bCs/>
          <w:color w:val="333333"/>
          <w:sz w:val="32"/>
          <w:szCs w:val="32"/>
        </w:rPr>
        <w:t>（六）建议提案办理结果公开情况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20" w:firstLineChars="200"/>
        <w:jc w:val="left"/>
        <w:rPr>
          <w:rFonts w:hint="default" w:ascii="仿宋" w:hAnsi="仿宋" w:eastAsia="仿宋" w:cs="仿宋"/>
          <w:i w:val="0"/>
          <w:caps w:val="0"/>
          <w:color w:val="3D3D3D"/>
          <w:spacing w:val="0"/>
          <w:sz w:val="31"/>
          <w:szCs w:val="31"/>
          <w:shd w:val="clear" w:fill="FFFFFF"/>
          <w:lang w:val="en-US" w:eastAsia="zh-CN"/>
        </w:rPr>
      </w:pPr>
      <w:r>
        <w:rPr>
          <w:rFonts w:hint="eastAsia" w:ascii="仿宋" w:hAnsi="仿宋" w:eastAsia="仿宋" w:cs="仿宋"/>
          <w:i w:val="0"/>
          <w:caps w:val="0"/>
          <w:color w:val="3D3D3D"/>
          <w:spacing w:val="0"/>
          <w:sz w:val="31"/>
          <w:szCs w:val="31"/>
          <w:shd w:val="clear" w:fill="FFFFFF"/>
          <w:lang w:val="en-US" w:eastAsia="zh-CN"/>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5"/>
        <w:jc w:val="both"/>
        <w:rPr>
          <w:rFonts w:hint="eastAsia" w:ascii="微软雅黑" w:hAnsi="微软雅黑" w:eastAsia="微软雅黑" w:cs="微软雅黑"/>
          <w:i w:val="0"/>
          <w:caps w:val="0"/>
          <w:color w:val="3D3D3D"/>
          <w:spacing w:val="0"/>
          <w:sz w:val="22"/>
          <w:szCs w:val="22"/>
        </w:rPr>
      </w:pPr>
      <w:r>
        <w:rPr>
          <w:rStyle w:val="6"/>
          <w:rFonts w:hint="eastAsia" w:ascii="仿宋" w:hAnsi="仿宋" w:eastAsia="仿宋" w:cs="仿宋"/>
          <w:b/>
          <w:i w:val="0"/>
          <w:caps w:val="0"/>
          <w:color w:val="333333"/>
          <w:spacing w:val="0"/>
          <w:sz w:val="31"/>
          <w:szCs w:val="31"/>
          <w:bdr w:val="none" w:color="auto" w:sz="0" w:space="0"/>
          <w:shd w:val="clear" w:fill="FFFFFF"/>
        </w:rPr>
        <w:t>二、主动公开政府信息情况</w:t>
      </w:r>
    </w:p>
    <w:tbl>
      <w:tblPr>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75"/>
        <w:gridCol w:w="15"/>
        <w:gridCol w:w="2100"/>
        <w:gridCol w:w="150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本年新制作数量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本年新</w:t>
            </w:r>
            <w:r>
              <w:rPr>
                <w:rFonts w:hint="eastAsia" w:ascii="宋体" w:hAnsi="宋体" w:eastAsia="宋体" w:cs="宋体"/>
                <w:i w:val="0"/>
                <w:caps w:val="0"/>
                <w:color w:val="3D3D3D"/>
                <w:spacing w:val="0"/>
                <w:sz w:val="24"/>
                <w:szCs w:val="24"/>
                <w:bdr w:val="none" w:color="auto" w:sz="0" w:space="0"/>
              </w:rPr>
              <w:br w:type="textWrapping"/>
            </w:r>
            <w:r>
              <w:rPr>
                <w:rFonts w:hint="eastAsia" w:ascii="宋体" w:hAnsi="宋体" w:eastAsia="宋体" w:cs="宋体"/>
                <w:i w:val="0"/>
                <w:caps w:val="0"/>
                <w:color w:val="3D3D3D"/>
                <w:spacing w:val="0"/>
                <w:sz w:val="24"/>
                <w:szCs w:val="24"/>
                <w:bdr w:val="none" w:color="auto" w:sz="0" w:space="0"/>
              </w:rPr>
              <w:t>公开数量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对外公开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规章</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无</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规范性文件</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无</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上一年项目数量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本年增/减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行政许可</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无</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其他对外管理服务事项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无</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上一年项目数量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本年增/减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行政处罚</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无</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行政强制</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无</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上一年项目数量</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行政事业性收费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无</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09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信息内容</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采购项目数量</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rPr>
        <w:tc>
          <w:tcPr>
            <w:tcW w:w="309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政府集中采购</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无</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1050" w:lineRule="atLeast"/>
        <w:ind w:left="0" w:right="0" w:firstLine="615"/>
        <w:jc w:val="both"/>
        <w:rPr>
          <w:rFonts w:hint="eastAsia" w:ascii="微软雅黑" w:hAnsi="微软雅黑" w:eastAsia="微软雅黑" w:cs="微软雅黑"/>
          <w:i w:val="0"/>
          <w:caps w:val="0"/>
          <w:color w:val="3D3D3D"/>
          <w:spacing w:val="0"/>
          <w:sz w:val="22"/>
          <w:szCs w:val="22"/>
        </w:rPr>
      </w:pPr>
      <w:r>
        <w:rPr>
          <w:rStyle w:val="6"/>
          <w:rFonts w:hint="eastAsia" w:ascii="微软雅黑" w:hAnsi="微软雅黑" w:eastAsia="微软雅黑" w:cs="微软雅黑"/>
          <w:b/>
          <w:i w:val="0"/>
          <w:caps w:val="0"/>
          <w:color w:val="333333"/>
          <w:spacing w:val="0"/>
          <w:sz w:val="31"/>
          <w:szCs w:val="31"/>
          <w:bdr w:val="none" w:color="auto" w:sz="0" w:space="0"/>
          <w:shd w:val="clear" w:fill="FFFFFF"/>
        </w:rPr>
        <w:t>三、收到和处理政府信息公开申请情况</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90"/>
        <w:gridCol w:w="1413"/>
        <w:gridCol w:w="2794"/>
        <w:gridCol w:w="847"/>
        <w:gridCol w:w="567"/>
        <w:gridCol w:w="567"/>
        <w:gridCol w:w="567"/>
        <w:gridCol w:w="567"/>
        <w:gridCol w:w="537"/>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785"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等于第三项加第四项之和）</w:t>
            </w:r>
          </w:p>
        </w:tc>
        <w:tc>
          <w:tcPr>
            <w:tcW w:w="4290"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4785"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自然人</w:t>
            </w:r>
          </w:p>
        </w:tc>
        <w:tc>
          <w:tcPr>
            <w:tcW w:w="280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法人或其他组织</w:t>
            </w:r>
          </w:p>
        </w:tc>
        <w:tc>
          <w:tcPr>
            <w:tcW w:w="6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5" w:hRule="atLeast"/>
        </w:trPr>
        <w:tc>
          <w:tcPr>
            <w:tcW w:w="4785"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科研机构</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法律服务机构</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其他</w:t>
            </w:r>
          </w:p>
        </w:tc>
        <w:tc>
          <w:tcPr>
            <w:tcW w:w="6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一、本年新收政府信息公开申请数量</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二、上年结转政府信息公开申请数量</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三、本年度办理结果</w:t>
            </w:r>
          </w:p>
        </w:tc>
        <w:tc>
          <w:tcPr>
            <w:tcW w:w="426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ascii="楷体" w:hAnsi="楷体" w:eastAsia="楷体" w:cs="楷体"/>
                <w:i w:val="0"/>
                <w:caps w:val="0"/>
                <w:color w:val="3D3D3D"/>
                <w:spacing w:val="0"/>
                <w:sz w:val="19"/>
                <w:szCs w:val="19"/>
                <w:bdr w:val="none" w:color="auto" w:sz="0" w:space="0"/>
              </w:rPr>
              <w:t>（一）予以公开</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426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（二）部分公开（区分处理的，只计这一情形，不计其他情形）</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（三）不予公开</w:t>
            </w: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1.属于国家秘密</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2.其他法律行政法规禁止公开</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3.危及“三安全一稳定”</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4.保护第三方合法权益</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5.属于三类内部事务信息</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6.属于四类过程性信息</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7.属于行政执法案卷</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8.属于行政查询事项</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（四）无法提供</w:t>
            </w: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1.本机关不掌握相关政府信息</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2.没有现成信息需要另行制作</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3.补正后申请内容仍不明确</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（五）不予处理</w:t>
            </w: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1.信访举报投诉类申请</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2.重复申请</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3.要求提供公开出版物</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4.无正当理由大量反复申请</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28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5.要求行政机关确认或重新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95"/>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出具已获取信息</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426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（六）其他处理</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426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微软雅黑" w:hAnsi="微软雅黑" w:eastAsia="微软雅黑" w:cs="微软雅黑"/>
              </w:rPr>
            </w:pPr>
            <w:r>
              <w:rPr>
                <w:rFonts w:hint="eastAsia" w:ascii="楷体" w:hAnsi="楷体" w:eastAsia="楷体" w:cs="楷体"/>
                <w:i w:val="0"/>
                <w:caps w:val="0"/>
                <w:color w:val="3D3D3D"/>
                <w:spacing w:val="0"/>
                <w:sz w:val="19"/>
                <w:szCs w:val="19"/>
                <w:bdr w:val="none" w:color="auto" w:sz="0" w:space="0"/>
              </w:rPr>
              <w:t>（七）总计</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8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四、结转下年度继续办理</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0" w:lineRule="atLeast"/>
        <w:ind w:left="0" w:right="0" w:firstLine="420"/>
        <w:jc w:val="both"/>
        <w:rPr>
          <w:rFonts w:hint="eastAsia" w:ascii="微软雅黑" w:hAnsi="微软雅黑" w:eastAsia="微软雅黑" w:cs="微软雅黑"/>
          <w:i w:val="0"/>
          <w:caps w:val="0"/>
          <w:color w:val="3D3D3D"/>
          <w:spacing w:val="0"/>
          <w:sz w:val="22"/>
          <w:szCs w:val="22"/>
        </w:rPr>
      </w:pPr>
      <w:r>
        <w:rPr>
          <w:rStyle w:val="6"/>
          <w:rFonts w:hint="eastAsia" w:ascii="仿宋" w:hAnsi="仿宋" w:eastAsia="仿宋" w:cs="仿宋"/>
          <w:b/>
          <w:i w:val="0"/>
          <w:caps w:val="0"/>
          <w:color w:val="333333"/>
          <w:spacing w:val="0"/>
          <w:sz w:val="31"/>
          <w:szCs w:val="31"/>
          <w:bdr w:val="none" w:color="auto" w:sz="0" w:space="0"/>
          <w:shd w:val="clear" w:fill="FFFFFF"/>
        </w:rPr>
        <w:t>四、政府信息公开行政复议、行政诉讼情况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333333"/>
          <w:spacing w:val="0"/>
          <w:sz w:val="24"/>
          <w:szCs w:val="24"/>
          <w:bdr w:val="none" w:color="auto" w:sz="0" w:space="0"/>
          <w:shd w:val="clear" w:fill="FFFFFF"/>
        </w:rPr>
        <w:t> </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307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60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维持</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审结</w:t>
            </w:r>
          </w:p>
        </w:tc>
        <w:tc>
          <w:tcPr>
            <w:tcW w:w="6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计</w:t>
            </w:r>
          </w:p>
        </w:tc>
        <w:tc>
          <w:tcPr>
            <w:tcW w:w="297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trPr>
        <w:tc>
          <w:tcPr>
            <w:tcW w:w="60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6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caps w:val="0"/>
                <w:color w:val="3D3D3D"/>
                <w:spacing w:val="0"/>
                <w:sz w:val="22"/>
                <w:szCs w:val="22"/>
              </w:rPr>
            </w:pP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结果纠正</w:t>
            </w: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结果</w:t>
            </w: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审结</w:t>
            </w: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总计</w:t>
            </w: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纠正</w:t>
            </w: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结果</w:t>
            </w: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尚未审结</w:t>
            </w: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3D3D3D"/>
                <w:spacing w:val="0"/>
                <w:sz w:val="21"/>
                <w:szCs w:val="21"/>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D3D3D"/>
                <w:spacing w:val="0"/>
                <w:sz w:val="22"/>
                <w:szCs w:val="22"/>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i w:val="0"/>
                <w:caps w:val="0"/>
                <w:color w:val="3D3D3D"/>
                <w:spacing w:val="0"/>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D3D3D"/>
          <w:spacing w:val="0"/>
          <w:sz w:val="22"/>
          <w:szCs w:val="22"/>
        </w:rPr>
      </w:pPr>
      <w:r>
        <w:rPr>
          <w:rStyle w:val="6"/>
          <w:rFonts w:hint="eastAsia" w:ascii="宋体" w:hAnsi="宋体" w:eastAsia="宋体" w:cs="宋体"/>
          <w:b/>
          <w:i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0" w:lineRule="atLeast"/>
        <w:ind w:left="0" w:right="0" w:firstLine="420"/>
        <w:jc w:val="both"/>
        <w:rPr>
          <w:rFonts w:hint="eastAsia" w:ascii="微软雅黑" w:hAnsi="微软雅黑" w:eastAsia="微软雅黑" w:cs="微软雅黑"/>
          <w:i w:val="0"/>
          <w:caps w:val="0"/>
          <w:color w:val="3D3D3D"/>
          <w:spacing w:val="0"/>
          <w:sz w:val="22"/>
          <w:szCs w:val="22"/>
        </w:rPr>
      </w:pPr>
      <w:r>
        <w:rPr>
          <w:rStyle w:val="6"/>
          <w:rFonts w:hint="eastAsia" w:ascii="微软雅黑" w:hAnsi="微软雅黑" w:eastAsia="微软雅黑" w:cs="微软雅黑"/>
          <w:b/>
          <w:i w:val="0"/>
          <w:caps w:val="0"/>
          <w:color w:val="333333"/>
          <w:spacing w:val="0"/>
          <w:sz w:val="31"/>
          <w:szCs w:val="31"/>
          <w:bdr w:val="none" w:color="auto" w:sz="0" w:space="0"/>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15"/>
        <w:jc w:val="left"/>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3D3D3D"/>
          <w:spacing w:val="0"/>
          <w:sz w:val="31"/>
          <w:szCs w:val="31"/>
          <w:bdr w:val="none" w:color="auto" w:sz="0" w:space="0"/>
          <w:shd w:val="clear" w:fill="FFFFFF"/>
        </w:rPr>
        <w:t>（一）工作中存在的主要问题和困难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3D3D3D"/>
          <w:spacing w:val="0"/>
          <w:sz w:val="31"/>
          <w:szCs w:val="31"/>
          <w:bdr w:val="none" w:color="auto" w:sz="0" w:space="0"/>
          <w:shd w:val="clear" w:fill="FFFFFF"/>
        </w:rPr>
        <w:t>   </w:t>
      </w:r>
      <w:r>
        <w:rPr>
          <w:rFonts w:hint="eastAsia" w:ascii="仿宋" w:hAnsi="仿宋" w:eastAsia="仿宋" w:cs="仿宋"/>
          <w:i w:val="0"/>
          <w:caps w:val="0"/>
          <w:color w:val="3D3D3D"/>
          <w:spacing w:val="0"/>
          <w:sz w:val="31"/>
          <w:szCs w:val="31"/>
          <w:bdr w:val="none" w:color="auto" w:sz="0" w:space="0"/>
          <w:shd w:val="clear" w:fill="FFFFFF"/>
        </w:rPr>
        <w:t>一是信息公开和更新不够及时、公开内容有待进一步拓展、规章制度有待进一步健全、二是对政府信息公开的宣传力度不够。在一定程度上影响了工作的开展。三是部分职能科室对政府公开工作认识不足，对符合公开的内容没有及时、全面的提供，影响了公开到位。</w:t>
      </w:r>
      <w:r>
        <w:rPr>
          <w:rFonts w:hint="eastAsia" w:ascii="宋体" w:hAnsi="宋体" w:eastAsia="宋体" w:cs="宋体"/>
          <w:i w:val="0"/>
          <w:caps w:val="0"/>
          <w:color w:val="3D3D3D"/>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3D3D3D"/>
          <w:spacing w:val="0"/>
          <w:sz w:val="31"/>
          <w:szCs w:val="31"/>
          <w:bdr w:val="none" w:color="auto" w:sz="0" w:space="0"/>
          <w:shd w:val="clear" w:fill="FFFFFF"/>
        </w:rPr>
        <w:t> （二）具体解决办法和改进措施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3D3D3D"/>
          <w:spacing w:val="0"/>
          <w:sz w:val="31"/>
          <w:szCs w:val="31"/>
          <w:bdr w:val="none" w:color="auto" w:sz="0" w:space="0"/>
          <w:shd w:val="clear" w:fill="FFFFFF"/>
        </w:rPr>
        <w:t>  </w:t>
      </w:r>
      <w:r>
        <w:rPr>
          <w:rFonts w:hint="eastAsia" w:ascii="仿宋" w:hAnsi="仿宋" w:eastAsia="仿宋" w:cs="仿宋"/>
          <w:i w:val="0"/>
          <w:caps w:val="0"/>
          <w:color w:val="3D3D3D"/>
          <w:spacing w:val="0"/>
          <w:sz w:val="31"/>
          <w:szCs w:val="31"/>
          <w:bdr w:val="none" w:color="auto" w:sz="0" w:space="0"/>
          <w:shd w:val="clear" w:fill="FFFFFF"/>
        </w:rPr>
        <w:t>一是进一步健全和完善政府信息公开制度，规范公开内容，提高公开质量。二是加大宣传力度，提高公众的知晓率和参与度。以信息公开带动办事公开、带动便民服务；三是加强业务学习培训，提升技术支持，提升整体工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0" w:lineRule="atLeast"/>
        <w:ind w:left="0" w:right="0" w:firstLine="420"/>
        <w:jc w:val="both"/>
        <w:rPr>
          <w:rFonts w:hint="eastAsia" w:ascii="微软雅黑" w:hAnsi="微软雅黑" w:eastAsia="微软雅黑" w:cs="微软雅黑"/>
          <w:i w:val="0"/>
          <w:caps w:val="0"/>
          <w:color w:val="3D3D3D"/>
          <w:spacing w:val="0"/>
          <w:sz w:val="22"/>
          <w:szCs w:val="22"/>
        </w:rPr>
      </w:pPr>
      <w:r>
        <w:rPr>
          <w:rStyle w:val="6"/>
          <w:rFonts w:hint="eastAsia" w:ascii="微软雅黑" w:hAnsi="微软雅黑" w:eastAsia="微软雅黑" w:cs="微软雅黑"/>
          <w:b/>
          <w:i w:val="0"/>
          <w:caps w:val="0"/>
          <w:color w:val="333333"/>
          <w:spacing w:val="0"/>
          <w:sz w:val="31"/>
          <w:szCs w:val="31"/>
          <w:bdr w:val="none" w:color="auto" w:sz="0" w:space="0"/>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333333"/>
          <w:spacing w:val="0"/>
          <w:sz w:val="31"/>
          <w:szCs w:val="31"/>
          <w:bdr w:val="none" w:color="auto" w:sz="0" w:space="0"/>
          <w:shd w:val="clear" w:fill="FFFFFF"/>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E2708"/>
    <w:rsid w:val="168E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2020-07-10T09:00:00Z</dcterms:created>
  <dc:creator>小文子</dc:creator>
  <cp:lastModifiedBy>小文子</cp:lastModifiedBy>
  <dcterms:modified xsi:type="dcterms:W3CDTF">2020-07-10T09:12:26Z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