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44"/>
          <w:szCs w:val="44"/>
          <w:bdr w:val="none" w:color="auto" w:sz="0" w:space="0"/>
          <w:shd w:val="clear" w:fill="FFFFFF"/>
        </w:rPr>
        <w:t>西里镇2019年政府信息公开工作年度报告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本报告按照新修订的《中华人民共和国政府信息公开条例》（以下简称《条例》）和《山东省政府信息公开办法》（以下简称《办法》）规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定，报告全文由总体情况、主动公开政府信息情况、收到和处理政府信息公开申请情况、因政府信息公开工作被申请行政复议与提起行政诉讼情况、政府信息公开工作存在的主要问题及改进情况、其他需要报告的事项等六个部分组成。报告中所列数据统计期限自2019年1月1日始，至2019年12月31日止。报告电子版可从沂源县人民政府门户网站（www.yiyuan.gov.cn）下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        一、总体情况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     （一）主动公开内容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     我单位严格按照条例规定和上级指示要求主动公开内容。信息主动公开的类别有机构职能建设、制度文件、工作报告、工作动态、公示公告、办事指南等。相关制度要求应主动公开的重要信息全部进行公开，特别是党委政府重点工作、政府工作报告、财政报告、人大报告、村级财务等重要领域的信息及时进行公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2019年，累计主动公开政府信息</w:t>
      </w:r>
      <w:r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71</w:t>
      </w:r>
      <w:r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条，其中，机构职能</w:t>
      </w:r>
      <w:r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11</w:t>
      </w:r>
      <w:r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条，政务会议</w:t>
      </w:r>
      <w:r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21</w:t>
      </w:r>
      <w:r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条，法规文件</w:t>
      </w:r>
      <w:r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17</w:t>
      </w:r>
      <w:r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条，业务工作</w:t>
      </w:r>
      <w:r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15</w:t>
      </w:r>
      <w:r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条，其他</w:t>
      </w:r>
      <w:r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    （二）依申请公开情况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     自2019年1月1日起至2019年12月31日止，我镇未接到任何形式的依申请公开政府信息的申请。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    （三）政府信息管理情况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     我单位将政务信息管理工作当做常态性来抓，严格落实政务信息管理责任制，形成了“主要领导亲自抓，分管领导具体抓，经办人员抓具体”的工作机制。针对重点突出问题，切实做好重大决策公众参与工作，提高政务舆情回应的主动性、针对性和有效性，及时准确的发布权威信息。切实发挥镇政务公开工作领导小组工作职责，加强对政务信息工作的领导和管理，做到公开信息及时公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    （四）政府信息公开平台、机构建设和人员情况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      一是通过增强信息发布、回应关切、引导舆论的功能，在公示栏、微信公众号等多种形式公开政府信息，不断加强政府信息公开平台载体建设，全面提升政府网站的权威性和影响力，打造政府信息公开体系。二是成立政务信息公开领导小组，明确了党政办公室为全镇政务公开工作负责机构，并配备了专职人员1名，负责政府信息公开和政务公开工作，定期办理政府信息公开申请，组织协调拟公开政府信息的保密审查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    （五）监督保障情况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      将政务公开工作列入全镇经济社会发展重点事项，进一步明确政务公开工作的组织推动、统筹协调、督促检查主体责任。定期进行调研和督查，将政府信息公开工作纳入到绩效考评体系。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    （六）建议提案办理结果公开情况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 xml:space="preserve">      </w:t>
      </w:r>
      <w:r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      二、主动公开政府信息情况</w:t>
      </w:r>
    </w:p>
    <w:tbl>
      <w:tblPr>
        <w:tblW w:w="65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96"/>
        <w:gridCol w:w="1500"/>
        <w:gridCol w:w="1020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6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信息内容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本年新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制作数量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本年新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公开数量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规章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　　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　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规范性文件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　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  <w:lang w:val="en-US" w:eastAsia="zh-CN"/>
              </w:rPr>
              <w:t>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  <w:lang w:val="en-US" w:eastAsia="zh-CN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　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  <w:lang w:val="en-US" w:eastAsia="zh-CN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6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信息内容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上一年项目数量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本年增/减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行政许可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　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　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　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其他对外管理服务事项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　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　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　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6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信息内容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上一年项目数量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本年增/减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行政处罚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　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　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　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行政强制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　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　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　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6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信息内容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上一年项目数量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行政事业性收费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　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6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信息内容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采购项目数量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政府集中采购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　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</w:rPr>
      </w:pPr>
    </w:p>
    <w:tbl>
      <w:tblPr>
        <w:tblW w:w="72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1"/>
        <w:gridCol w:w="1132"/>
        <w:gridCol w:w="1307"/>
        <w:gridCol w:w="582"/>
        <w:gridCol w:w="554"/>
        <w:gridCol w:w="554"/>
        <w:gridCol w:w="582"/>
        <w:gridCol w:w="658"/>
        <w:gridCol w:w="540"/>
        <w:gridCol w:w="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4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44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44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</w:rPr>
            </w:pPr>
          </w:p>
        </w:tc>
        <w:tc>
          <w:tcPr>
            <w:tcW w:w="6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自然人</w:t>
            </w:r>
          </w:p>
        </w:tc>
        <w:tc>
          <w:tcPr>
            <w:tcW w:w="32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法人或其他组织</w:t>
            </w:r>
          </w:p>
        </w:tc>
        <w:tc>
          <w:tcPr>
            <w:tcW w:w="5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44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商业企业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科研机构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社会公益组织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法律服务机构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其他</w:t>
            </w:r>
          </w:p>
        </w:tc>
        <w:tc>
          <w:tcPr>
            <w:tcW w:w="55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三、本年度办理结果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（一）予以公开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（三）不予公开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1.属于国家秘密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2.其他法律行政法规禁止公开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3.危及“三安全一稳定”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4.保护第三方合法权益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5.属于三类内部事务信息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6.属于四类过程性信息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7.属于行政执法案卷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8.属于行政查询事项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（四）无法提供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1.本机关不掌握相关政府信息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2.没有现成信息需要另行制作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3.补正后申请内容仍不明确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（五）不予处理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1.信访举报投诉类申请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2.重复申请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3.要求提供公开出版物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4.无正当理由大量反复申请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5.要求行政机关确认或重新出具已获取信息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（六）其他处理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（七）总计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四、结转下年度继续办理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       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      自2019年1月1日起至2019年12月31日止，我镇未接到依申请公开政府信息的申请。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       四、政府信息公开行政复议、行政诉讼情况</w:t>
      </w:r>
    </w:p>
    <w:tbl>
      <w:tblPr>
        <w:tblW w:w="72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行政复议</w:t>
            </w:r>
          </w:p>
        </w:tc>
        <w:tc>
          <w:tcPr>
            <w:tcW w:w="4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结果维持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结果纠正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其他结果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尚未审结</w:t>
            </w:r>
          </w:p>
        </w:tc>
        <w:tc>
          <w:tcPr>
            <w:tcW w:w="5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总计</w:t>
            </w:r>
          </w:p>
        </w:tc>
        <w:tc>
          <w:tcPr>
            <w:tcW w:w="2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未经复议直接起诉</w:t>
            </w:r>
          </w:p>
        </w:tc>
        <w:tc>
          <w:tcPr>
            <w:tcW w:w="2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结果维持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结果纠正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其他结果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尚未审结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总计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结果维持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结果纠正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其他结果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尚未审结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       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     （一）存在问题：1、政务公开的重点不够突出、不够全面，信息质量有待提高。2、部分信息公布不够及时、更新较慢，信息数量、质量亟待提升。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     （二）改进措施：1、健全完善政府信息和政务公开工作机制。不断加大网上公开的力度，增加政务公开和政府信息的公开面，努力为人民群众提供公开、快捷、透明、高效的公共服务。2、提高业务公开能力和水平。自上而下压实传导政务公开工作责任，推进村居规范标准公开，以点带面，全面推进政府信息公开工作上新台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        六、其他需要报告的事项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        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       </w:t>
      </w:r>
      <w:r>
        <w:rPr>
          <w:rFonts w:hint="eastAsia" w:ascii="仿宋" w:hAnsi="仿宋" w:eastAsia="仿宋" w:cs="仿宋"/>
          <w:b/>
          <w:bCs/>
          <w:i w:val="0"/>
          <w:caps w:val="0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仿宋" w:hAnsi="仿宋" w:eastAsia="仿宋" w:cs="仿宋"/>
          <w:b/>
          <w:bCs/>
          <w:i w:val="0"/>
          <w:caps w:val="0"/>
          <w:spacing w:val="0"/>
          <w:sz w:val="32"/>
          <w:szCs w:val="32"/>
          <w:u w:val="none"/>
          <w:bdr w:val="none" w:color="auto" w:sz="0" w:space="0"/>
          <w:shd w:val="clear" w:fill="FFFFFF"/>
        </w:rPr>
        <w:instrText xml:space="preserve"> HYPERLINK "http://www.zibo.gov.cn/module/download/downfile.jsp?classid=0&amp;filename=4015922403234f2ca788182d6daf8783.docx" </w:instrText>
      </w:r>
      <w:r>
        <w:rPr>
          <w:rFonts w:hint="eastAsia" w:ascii="仿宋" w:hAnsi="仿宋" w:eastAsia="仿宋" w:cs="仿宋"/>
          <w:b/>
          <w:bCs/>
          <w:i w:val="0"/>
          <w:caps w:val="0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仿宋" w:hAnsi="仿宋" w:eastAsia="仿宋" w:cs="仿宋"/>
          <w:b/>
          <w:bCs/>
          <w:i w:val="0"/>
          <w:caps w:val="0"/>
          <w:spacing w:val="0"/>
          <w:sz w:val="32"/>
          <w:szCs w:val="32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152400" cy="1524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7"/>
          <w:rFonts w:hint="eastAsia" w:ascii="仿宋" w:hAnsi="仿宋" w:eastAsia="仿宋" w:cs="仿宋"/>
          <w:b/>
          <w:bCs/>
          <w:i w:val="0"/>
          <w:caps w:val="0"/>
          <w:spacing w:val="0"/>
          <w:sz w:val="32"/>
          <w:szCs w:val="32"/>
          <w:u w:val="none"/>
          <w:bdr w:val="none" w:color="auto" w:sz="0" w:space="0"/>
          <w:shd w:val="clear" w:fill="FFFFFF"/>
        </w:rPr>
        <w:t>沂源县</w:t>
      </w:r>
      <w:r>
        <w:rPr>
          <w:rStyle w:val="7"/>
          <w:rFonts w:hint="eastAsia" w:ascii="仿宋" w:hAnsi="仿宋" w:eastAsia="仿宋" w:cs="仿宋"/>
          <w:b/>
          <w:bCs/>
          <w:i w:val="0"/>
          <w:caps w:val="0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西里</w:t>
      </w:r>
      <w:r>
        <w:rPr>
          <w:rStyle w:val="7"/>
          <w:rFonts w:hint="eastAsia" w:ascii="仿宋" w:hAnsi="仿宋" w:eastAsia="仿宋" w:cs="仿宋"/>
          <w:b/>
          <w:bCs/>
          <w:i w:val="0"/>
          <w:caps w:val="0"/>
          <w:spacing w:val="0"/>
          <w:sz w:val="32"/>
          <w:szCs w:val="32"/>
          <w:u w:val="none"/>
          <w:bdr w:val="none" w:color="auto" w:sz="0" w:space="0"/>
          <w:shd w:val="clear" w:fill="FFFFFF"/>
        </w:rPr>
        <w:t>镇政府2019年政府信息公开工作年度报告.docx</w:t>
      </w:r>
      <w:r>
        <w:rPr>
          <w:rFonts w:hint="eastAsia" w:ascii="仿宋" w:hAnsi="仿宋" w:eastAsia="仿宋" w:cs="仿宋"/>
          <w:b/>
          <w:bCs/>
          <w:i w:val="0"/>
          <w:caps w:val="0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end"/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B3F87"/>
    <w:rsid w:val="3B3B3F87"/>
    <w:rsid w:val="75A8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2020-06-22T02:40:00Z</dcterms:created>
  <dc:creator>Darren</dc:creator>
  <cp:lastModifiedBy>军</cp:lastModifiedBy>
  <dcterms:modified xsi:type="dcterms:W3CDTF">2020-07-14T08:38:14Z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