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hint="eastAsia" w:ascii="仿宋" w:hAnsi="仿宋" w:eastAsia="仿宋" w:cs="仿宋"/>
          <w:b/>
          <w:bCs/>
          <w:sz w:val="30"/>
          <w:szCs w:val="30"/>
        </w:rPr>
      </w:pPr>
      <w:r>
        <w:rPr>
          <w:rFonts w:hint="eastAsia" w:ascii="仿宋" w:hAnsi="仿宋" w:eastAsia="仿宋" w:cs="仿宋"/>
          <w:b/>
          <w:bCs/>
          <w:sz w:val="30"/>
          <w:szCs w:val="30"/>
        </w:rPr>
        <w:t>附件3</w:t>
      </w:r>
    </w:p>
    <w:p>
      <w:pPr>
        <w:spacing w:beforeLines="100" w:afterLines="100" w:line="560" w:lineRule="exact"/>
        <w:jc w:val="center"/>
        <w:rPr>
          <w:rFonts w:hint="eastAsia" w:ascii="仿宋" w:hAnsi="仿宋" w:eastAsia="仿宋" w:cs="仿宋"/>
          <w:b/>
          <w:w w:val="95"/>
          <w:sz w:val="30"/>
          <w:szCs w:val="30"/>
        </w:rPr>
      </w:pPr>
      <w:bookmarkStart w:id="1" w:name="_GoBack"/>
      <w:r>
        <w:rPr>
          <w:rFonts w:hint="eastAsia" w:ascii="仿宋" w:hAnsi="仿宋" w:eastAsia="仿宋" w:cs="仿宋"/>
          <w:b/>
          <w:w w:val="95"/>
          <w:sz w:val="30"/>
          <w:szCs w:val="30"/>
        </w:rPr>
        <w:t>2018年沂源县政务公开工作考核报送材料清单</w:t>
      </w:r>
    </w:p>
    <w:bookmarkEnd w:id="1"/>
    <w:p>
      <w:pPr>
        <w:ind w:firstLine="602" w:firstLineChars="200"/>
        <w:rPr>
          <w:rFonts w:hint="eastAsia" w:ascii="仿宋" w:hAnsi="仿宋" w:eastAsia="仿宋" w:cs="仿宋"/>
          <w:b/>
          <w:sz w:val="30"/>
          <w:szCs w:val="30"/>
        </w:rPr>
      </w:pPr>
      <w:r>
        <w:rPr>
          <w:rFonts w:hint="eastAsia" w:ascii="仿宋" w:hAnsi="仿宋" w:eastAsia="仿宋" w:cs="仿宋"/>
          <w:b/>
          <w:sz w:val="30"/>
          <w:szCs w:val="30"/>
        </w:rPr>
        <w:t>一、镇政府、街道办事处、经济开发区</w:t>
      </w:r>
    </w:p>
    <w:p>
      <w:pPr>
        <w:pStyle w:val="4"/>
        <w:ind w:left="643" w:firstLine="0" w:firstLineChars="0"/>
        <w:rPr>
          <w:rFonts w:hint="eastAsia" w:ascii="仿宋" w:hAnsi="仿宋" w:eastAsia="仿宋" w:cs="仿宋"/>
          <w:b/>
          <w:w w:val="95"/>
          <w:sz w:val="30"/>
          <w:szCs w:val="30"/>
        </w:rPr>
      </w:pPr>
      <w:r>
        <w:rPr>
          <w:rFonts w:hint="eastAsia" w:ascii="仿宋" w:hAnsi="仿宋" w:eastAsia="仿宋" w:cs="仿宋"/>
          <w:b/>
          <w:sz w:val="30"/>
          <w:szCs w:val="30"/>
        </w:rPr>
        <w:t>1.2</w:t>
      </w:r>
      <w:r>
        <w:rPr>
          <w:rFonts w:hint="eastAsia" w:ascii="仿宋" w:hAnsi="仿宋" w:eastAsia="仿宋" w:cs="仿宋"/>
          <w:b/>
          <w:w w:val="95"/>
          <w:sz w:val="30"/>
          <w:szCs w:val="30"/>
        </w:rPr>
        <w:t>018年度，本单位发布的政策文件列表。</w:t>
      </w:r>
    </w:p>
    <w:tbl>
      <w:tblPr>
        <w:tblStyle w:val="3"/>
        <w:tblW w:w="8543" w:type="dxa"/>
        <w:jc w:val="center"/>
        <w:tblInd w:w="0" w:type="dxa"/>
        <w:tblLayout w:type="fixed"/>
        <w:tblCellMar>
          <w:top w:w="0" w:type="dxa"/>
          <w:left w:w="108" w:type="dxa"/>
          <w:bottom w:w="0" w:type="dxa"/>
          <w:right w:w="108" w:type="dxa"/>
        </w:tblCellMar>
      </w:tblPr>
      <w:tblGrid>
        <w:gridCol w:w="658"/>
        <w:gridCol w:w="1353"/>
        <w:gridCol w:w="1457"/>
        <w:gridCol w:w="3956"/>
        <w:gridCol w:w="1119"/>
      </w:tblGrid>
      <w:tr>
        <w:tblPrEx>
          <w:tblLayout w:type="fixed"/>
          <w:tblCellMar>
            <w:top w:w="0" w:type="dxa"/>
            <w:left w:w="108" w:type="dxa"/>
            <w:bottom w:w="0" w:type="dxa"/>
            <w:right w:w="108" w:type="dxa"/>
          </w:tblCellMar>
        </w:tblPrEx>
        <w:trPr>
          <w:trHeight w:val="397" w:hRule="atLeast"/>
          <w:jc w:val="center"/>
        </w:trPr>
        <w:tc>
          <w:tcPr>
            <w:tcW w:w="658"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序号</w:t>
            </w:r>
          </w:p>
        </w:tc>
        <w:tc>
          <w:tcPr>
            <w:tcW w:w="135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标题</w:t>
            </w:r>
          </w:p>
        </w:tc>
        <w:tc>
          <w:tcPr>
            <w:tcW w:w="145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文号</w:t>
            </w:r>
          </w:p>
        </w:tc>
        <w:tc>
          <w:tcPr>
            <w:tcW w:w="3956"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公开属性</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（主动公开、依申请公开、不予公开）</w:t>
            </w:r>
          </w:p>
        </w:tc>
        <w:tc>
          <w:tcPr>
            <w:tcW w:w="1119"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公开网址</w:t>
            </w:r>
          </w:p>
        </w:tc>
      </w:tr>
      <w:tr>
        <w:tblPrEx>
          <w:tblLayout w:type="fixed"/>
          <w:tblCellMar>
            <w:top w:w="0" w:type="dxa"/>
            <w:left w:w="108" w:type="dxa"/>
            <w:bottom w:w="0" w:type="dxa"/>
            <w:right w:w="108" w:type="dxa"/>
          </w:tblCellMar>
        </w:tblPrEx>
        <w:trPr>
          <w:trHeight w:val="397" w:hRule="atLeast"/>
          <w:jc w:val="center"/>
        </w:trPr>
        <w:tc>
          <w:tcPr>
            <w:tcW w:w="658" w:type="dxa"/>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1353"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1457"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3956"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1119"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r>
      <w:tr>
        <w:tblPrEx>
          <w:tblLayout w:type="fixed"/>
          <w:tblCellMar>
            <w:top w:w="0" w:type="dxa"/>
            <w:left w:w="108" w:type="dxa"/>
            <w:bottom w:w="0" w:type="dxa"/>
            <w:right w:w="108" w:type="dxa"/>
          </w:tblCellMar>
        </w:tblPrEx>
        <w:trPr>
          <w:trHeight w:val="397" w:hRule="atLeast"/>
          <w:jc w:val="center"/>
        </w:trPr>
        <w:tc>
          <w:tcPr>
            <w:tcW w:w="658" w:type="dxa"/>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1353"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1457"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3956"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1119"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r>
      <w:tr>
        <w:tblPrEx>
          <w:tblLayout w:type="fixed"/>
          <w:tblCellMar>
            <w:top w:w="0" w:type="dxa"/>
            <w:left w:w="108" w:type="dxa"/>
            <w:bottom w:w="0" w:type="dxa"/>
            <w:right w:w="108" w:type="dxa"/>
          </w:tblCellMar>
        </w:tblPrEx>
        <w:trPr>
          <w:trHeight w:val="397" w:hRule="atLeast"/>
          <w:jc w:val="center"/>
        </w:trPr>
        <w:tc>
          <w:tcPr>
            <w:tcW w:w="658" w:type="dxa"/>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b/>
                <w:bCs/>
                <w:color w:val="000000"/>
                <w:kern w:val="0"/>
                <w:sz w:val="30"/>
                <w:szCs w:val="30"/>
              </w:rPr>
            </w:pPr>
            <w:r>
              <w:rPr>
                <w:rFonts w:hint="eastAsia" w:ascii="仿宋" w:hAnsi="仿宋" w:eastAsia="仿宋" w:cs="仿宋"/>
                <w:b/>
                <w:bCs/>
                <w:color w:val="000000"/>
                <w:kern w:val="0"/>
                <w:sz w:val="30"/>
                <w:szCs w:val="30"/>
              </w:rPr>
              <w:t>汇总</w:t>
            </w:r>
          </w:p>
        </w:tc>
        <w:tc>
          <w:tcPr>
            <w:tcW w:w="7885" w:type="dxa"/>
            <w:gridSpan w:val="4"/>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bCs/>
                <w:color w:val="000000"/>
                <w:kern w:val="0"/>
                <w:sz w:val="30"/>
                <w:szCs w:val="30"/>
              </w:rPr>
            </w:pPr>
            <w:r>
              <w:rPr>
                <w:rFonts w:hint="eastAsia" w:ascii="仿宋" w:hAnsi="仿宋" w:eastAsia="仿宋" w:cs="仿宋"/>
                <w:b/>
                <w:bCs/>
                <w:color w:val="000000"/>
                <w:kern w:val="0"/>
                <w:sz w:val="30"/>
                <w:szCs w:val="30"/>
              </w:rPr>
              <w:t>主动公开X件、依申请公开X件、不予公开X件，网上公开了X件</w:t>
            </w:r>
          </w:p>
        </w:tc>
      </w:tr>
    </w:tbl>
    <w:p>
      <w:pPr>
        <w:pStyle w:val="4"/>
        <w:ind w:left="643" w:firstLine="0" w:firstLineChars="0"/>
        <w:rPr>
          <w:rFonts w:hint="eastAsia" w:ascii="仿宋" w:hAnsi="仿宋" w:eastAsia="仿宋" w:cs="仿宋"/>
          <w:b/>
          <w:spacing w:val="-20"/>
          <w:sz w:val="30"/>
          <w:szCs w:val="30"/>
        </w:rPr>
      </w:pPr>
      <w:r>
        <w:rPr>
          <w:rFonts w:hint="eastAsia" w:ascii="仿宋" w:hAnsi="仿宋" w:eastAsia="仿宋" w:cs="仿宋"/>
          <w:b/>
          <w:sz w:val="30"/>
          <w:szCs w:val="30"/>
        </w:rPr>
        <w:t>2.20</w:t>
      </w:r>
      <w:r>
        <w:rPr>
          <w:rFonts w:hint="eastAsia" w:ascii="仿宋" w:hAnsi="仿宋" w:eastAsia="仿宋" w:cs="仿宋"/>
          <w:b/>
          <w:spacing w:val="-20"/>
          <w:sz w:val="30"/>
          <w:szCs w:val="30"/>
        </w:rPr>
        <w:t>18年度，本单位召开的所有部门会议、专题会议列表。</w:t>
      </w:r>
    </w:p>
    <w:tbl>
      <w:tblPr>
        <w:tblStyle w:val="3"/>
        <w:tblW w:w="8550" w:type="dxa"/>
        <w:jc w:val="center"/>
        <w:tblInd w:w="-14" w:type="dxa"/>
        <w:tblLayout w:type="fixed"/>
        <w:tblCellMar>
          <w:top w:w="0" w:type="dxa"/>
          <w:left w:w="108" w:type="dxa"/>
          <w:bottom w:w="0" w:type="dxa"/>
          <w:right w:w="108" w:type="dxa"/>
        </w:tblCellMar>
      </w:tblPr>
      <w:tblGrid>
        <w:gridCol w:w="1202"/>
        <w:gridCol w:w="3460"/>
        <w:gridCol w:w="3888"/>
      </w:tblGrid>
      <w:tr>
        <w:tblPrEx>
          <w:tblLayout w:type="fixed"/>
          <w:tblCellMar>
            <w:top w:w="0" w:type="dxa"/>
            <w:left w:w="108" w:type="dxa"/>
            <w:bottom w:w="0" w:type="dxa"/>
            <w:right w:w="108" w:type="dxa"/>
          </w:tblCellMar>
        </w:tblPrEx>
        <w:trPr>
          <w:trHeight w:val="397" w:hRule="atLeast"/>
          <w:jc w:val="center"/>
        </w:trPr>
        <w:tc>
          <w:tcPr>
            <w:tcW w:w="1202"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序号</w:t>
            </w:r>
          </w:p>
        </w:tc>
        <w:tc>
          <w:tcPr>
            <w:tcW w:w="346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政府会议、专题会议编号</w:t>
            </w:r>
          </w:p>
        </w:tc>
        <w:tc>
          <w:tcPr>
            <w:tcW w:w="3888"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公开网址（或平台媒介）</w:t>
            </w:r>
          </w:p>
        </w:tc>
      </w:tr>
      <w:tr>
        <w:tblPrEx>
          <w:tblLayout w:type="fixed"/>
          <w:tblCellMar>
            <w:top w:w="0" w:type="dxa"/>
            <w:left w:w="108" w:type="dxa"/>
            <w:bottom w:w="0" w:type="dxa"/>
            <w:right w:w="108" w:type="dxa"/>
          </w:tblCellMar>
        </w:tblPrEx>
        <w:trPr>
          <w:trHeight w:val="397" w:hRule="atLeast"/>
          <w:jc w:val="center"/>
        </w:trPr>
        <w:tc>
          <w:tcPr>
            <w:tcW w:w="1202" w:type="dxa"/>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3460"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3888"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r>
      <w:tr>
        <w:tblPrEx>
          <w:tblLayout w:type="fixed"/>
          <w:tblCellMar>
            <w:top w:w="0" w:type="dxa"/>
            <w:left w:w="108" w:type="dxa"/>
            <w:bottom w:w="0" w:type="dxa"/>
            <w:right w:w="108" w:type="dxa"/>
          </w:tblCellMar>
        </w:tblPrEx>
        <w:trPr>
          <w:trHeight w:val="397" w:hRule="atLeast"/>
          <w:jc w:val="center"/>
        </w:trPr>
        <w:tc>
          <w:tcPr>
            <w:tcW w:w="1202" w:type="dxa"/>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3460"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3888"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r>
      <w:tr>
        <w:tblPrEx>
          <w:tblLayout w:type="fixed"/>
          <w:tblCellMar>
            <w:top w:w="0" w:type="dxa"/>
            <w:left w:w="108" w:type="dxa"/>
            <w:bottom w:w="0" w:type="dxa"/>
            <w:right w:w="108" w:type="dxa"/>
          </w:tblCellMar>
        </w:tblPrEx>
        <w:trPr>
          <w:trHeight w:val="397" w:hRule="atLeast"/>
          <w:jc w:val="center"/>
        </w:trPr>
        <w:tc>
          <w:tcPr>
            <w:tcW w:w="1202" w:type="dxa"/>
            <w:tcBorders>
              <w:top w:val="nil"/>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
                <w:bCs/>
                <w:color w:val="000000"/>
                <w:kern w:val="0"/>
                <w:sz w:val="30"/>
                <w:szCs w:val="30"/>
              </w:rPr>
            </w:pPr>
            <w:r>
              <w:rPr>
                <w:rFonts w:hint="eastAsia" w:ascii="仿宋" w:hAnsi="仿宋" w:eastAsia="仿宋" w:cs="仿宋"/>
                <w:b/>
                <w:bCs/>
                <w:color w:val="000000"/>
                <w:kern w:val="0"/>
                <w:sz w:val="30"/>
                <w:szCs w:val="30"/>
              </w:rPr>
              <w:t>汇总</w:t>
            </w:r>
          </w:p>
        </w:tc>
        <w:tc>
          <w:tcPr>
            <w:tcW w:w="7348" w:type="dxa"/>
            <w:gridSpan w:val="2"/>
            <w:tcBorders>
              <w:top w:val="single" w:color="auto" w:sz="4" w:space="0"/>
              <w:left w:val="nil"/>
              <w:bottom w:val="single" w:color="auto" w:sz="4" w:space="0"/>
              <w:right w:val="single" w:color="auto" w:sz="4" w:space="0"/>
            </w:tcBorders>
            <w:vAlign w:val="center"/>
          </w:tcPr>
          <w:p>
            <w:pPr>
              <w:widowControl/>
              <w:jc w:val="left"/>
              <w:rPr>
                <w:rFonts w:hint="eastAsia" w:ascii="仿宋" w:hAnsi="仿宋" w:eastAsia="仿宋" w:cs="仿宋"/>
                <w:b/>
                <w:bCs/>
                <w:color w:val="000000"/>
                <w:kern w:val="0"/>
                <w:sz w:val="30"/>
                <w:szCs w:val="30"/>
              </w:rPr>
            </w:pPr>
            <w:r>
              <w:rPr>
                <w:rFonts w:hint="eastAsia" w:ascii="仿宋" w:hAnsi="仿宋" w:eastAsia="仿宋" w:cs="仿宋"/>
                <w:b/>
                <w:bCs/>
                <w:color w:val="000000"/>
                <w:kern w:val="0"/>
                <w:sz w:val="30"/>
                <w:szCs w:val="30"/>
              </w:rPr>
              <w:t>2018年共召开X次部门会议、X次专题会议；</w:t>
            </w:r>
          </w:p>
          <w:p>
            <w:pPr>
              <w:widowControl/>
              <w:jc w:val="left"/>
              <w:rPr>
                <w:rFonts w:hint="eastAsia" w:ascii="仿宋" w:hAnsi="仿宋" w:eastAsia="仿宋" w:cs="仿宋"/>
                <w:b/>
                <w:bCs/>
                <w:color w:val="000000"/>
                <w:kern w:val="0"/>
                <w:sz w:val="30"/>
                <w:szCs w:val="30"/>
              </w:rPr>
            </w:pPr>
            <w:r>
              <w:rPr>
                <w:rFonts w:hint="eastAsia" w:ascii="仿宋" w:hAnsi="仿宋" w:eastAsia="仿宋" w:cs="仿宋"/>
                <w:b/>
                <w:bCs/>
                <w:color w:val="000000"/>
                <w:kern w:val="0"/>
                <w:sz w:val="30"/>
                <w:szCs w:val="30"/>
              </w:rPr>
              <w:t>共公开了X次部门会议、X次专题会议。</w:t>
            </w:r>
          </w:p>
        </w:tc>
      </w:tr>
    </w:tbl>
    <w:p>
      <w:pPr>
        <w:pStyle w:val="4"/>
        <w:spacing w:line="540" w:lineRule="exact"/>
        <w:ind w:firstLine="542" w:firstLineChars="180"/>
        <w:rPr>
          <w:rFonts w:hint="eastAsia" w:ascii="仿宋" w:hAnsi="仿宋" w:eastAsia="仿宋" w:cs="仿宋"/>
          <w:b/>
          <w:sz w:val="30"/>
          <w:szCs w:val="30"/>
        </w:rPr>
      </w:pPr>
      <w:r>
        <w:rPr>
          <w:rFonts w:hint="eastAsia" w:ascii="仿宋" w:hAnsi="仿宋" w:eastAsia="仿宋" w:cs="仿宋"/>
          <w:b/>
          <w:sz w:val="30"/>
          <w:szCs w:val="30"/>
        </w:rPr>
        <w:t>3.政务公开工作纳入单位领导分工情况，请提供本单位领导成员分工文件公开网址。2018年度本单位主要负责同志听取汇报及研究部署政务公开工作情况，请提供会议议程、会议纪要、领导批示等材料。2018年度本单位分管负责同志研究部署推进政务公开工作情况，请提供会议议程、会议纪要、领导批示等材料。</w:t>
      </w:r>
    </w:p>
    <w:p>
      <w:pPr>
        <w:pStyle w:val="4"/>
        <w:spacing w:line="540" w:lineRule="exact"/>
        <w:ind w:firstLine="542" w:firstLineChars="180"/>
        <w:rPr>
          <w:rFonts w:hint="eastAsia" w:ascii="仿宋" w:hAnsi="仿宋" w:eastAsia="仿宋" w:cs="仿宋"/>
          <w:b/>
          <w:sz w:val="30"/>
          <w:szCs w:val="30"/>
        </w:rPr>
      </w:pPr>
      <w:r>
        <w:rPr>
          <w:rFonts w:hint="eastAsia" w:ascii="仿宋" w:hAnsi="仿宋" w:eastAsia="仿宋" w:cs="仿宋"/>
          <w:b/>
          <w:sz w:val="30"/>
          <w:szCs w:val="30"/>
        </w:rPr>
        <w:t>4.本单位是否明确并公开了政务公开主管部门和工作机构，是否有专职人员负责政务公开工作及专职人员人数。请提供明确政务公开主管部门和工作机构的相关证明文件或文件公开网址。</w:t>
      </w:r>
    </w:p>
    <w:p>
      <w:pPr>
        <w:pStyle w:val="4"/>
        <w:spacing w:line="540" w:lineRule="exact"/>
        <w:ind w:firstLine="542" w:firstLineChars="180"/>
        <w:rPr>
          <w:rFonts w:hint="eastAsia" w:ascii="仿宋" w:hAnsi="仿宋" w:eastAsia="仿宋" w:cs="仿宋"/>
          <w:b/>
          <w:sz w:val="30"/>
          <w:szCs w:val="30"/>
        </w:rPr>
      </w:pPr>
      <w:r>
        <w:rPr>
          <w:rFonts w:hint="eastAsia" w:ascii="仿宋" w:hAnsi="仿宋" w:eastAsia="仿宋" w:cs="仿宋"/>
          <w:b/>
          <w:sz w:val="30"/>
          <w:szCs w:val="30"/>
        </w:rPr>
        <w:t>5.本单位主动公开目录制定及明确公开的主体、内容、时限、方式等情况，需提供本单位所制定的主动公开目录内容保障方案。</w:t>
      </w:r>
    </w:p>
    <w:p>
      <w:pPr>
        <w:pStyle w:val="4"/>
        <w:spacing w:line="540" w:lineRule="exact"/>
        <w:ind w:firstLine="542" w:firstLineChars="180"/>
        <w:rPr>
          <w:rFonts w:hint="eastAsia" w:ascii="仿宋" w:hAnsi="仿宋" w:eastAsia="仿宋" w:cs="仿宋"/>
          <w:b/>
          <w:sz w:val="30"/>
          <w:szCs w:val="30"/>
        </w:rPr>
      </w:pPr>
      <w:r>
        <w:rPr>
          <w:rFonts w:hint="eastAsia" w:ascii="仿宋" w:hAnsi="仿宋" w:eastAsia="仿宋" w:cs="仿宋"/>
          <w:b/>
          <w:sz w:val="30"/>
          <w:szCs w:val="30"/>
        </w:rPr>
        <w:t>6.本单位制定的依申请公开的工作制度、工作规范和流程的相关文件。</w:t>
      </w:r>
    </w:p>
    <w:p>
      <w:pPr>
        <w:pStyle w:val="4"/>
        <w:spacing w:line="540" w:lineRule="exact"/>
        <w:ind w:firstLine="542" w:firstLineChars="180"/>
        <w:rPr>
          <w:rFonts w:hint="eastAsia" w:ascii="仿宋" w:hAnsi="仿宋" w:eastAsia="仿宋" w:cs="仿宋"/>
          <w:b/>
          <w:sz w:val="30"/>
          <w:szCs w:val="30"/>
        </w:rPr>
      </w:pPr>
      <w:r>
        <w:rPr>
          <w:rFonts w:hint="eastAsia" w:ascii="仿宋" w:hAnsi="仿宋" w:eastAsia="仿宋" w:cs="仿宋"/>
          <w:b/>
          <w:sz w:val="30"/>
          <w:szCs w:val="30"/>
        </w:rPr>
        <w:t>7.本单位制定的2018年度部署安排政务公开工作的证明材料，如工作要点、实施方案等；建立协调机制的证明材料；利用各媒体平台、运用全媒体手段做好政务公开工作的证明材料。</w:t>
      </w:r>
    </w:p>
    <w:p>
      <w:pPr>
        <w:pStyle w:val="4"/>
        <w:spacing w:line="540" w:lineRule="exact"/>
        <w:ind w:firstLine="542" w:firstLineChars="180"/>
        <w:rPr>
          <w:rFonts w:hint="eastAsia" w:ascii="仿宋" w:hAnsi="仿宋" w:eastAsia="仿宋" w:cs="仿宋"/>
          <w:b/>
          <w:sz w:val="30"/>
          <w:szCs w:val="30"/>
        </w:rPr>
      </w:pPr>
      <w:r>
        <w:rPr>
          <w:rFonts w:hint="eastAsia" w:ascii="仿宋" w:hAnsi="仿宋" w:eastAsia="仿宋" w:cs="仿宋"/>
          <w:b/>
          <w:sz w:val="30"/>
          <w:szCs w:val="30"/>
        </w:rPr>
        <w:t>8.本单位2018年度重大决策事项目录公开网址及决策草案预公开网址。</w:t>
      </w:r>
    </w:p>
    <w:p>
      <w:pPr>
        <w:pStyle w:val="4"/>
        <w:spacing w:line="540" w:lineRule="exact"/>
        <w:ind w:firstLine="542" w:firstLineChars="180"/>
        <w:rPr>
          <w:rFonts w:hint="eastAsia" w:ascii="仿宋" w:hAnsi="仿宋" w:eastAsia="仿宋" w:cs="仿宋"/>
          <w:b/>
          <w:sz w:val="30"/>
          <w:szCs w:val="30"/>
        </w:rPr>
      </w:pPr>
      <w:r>
        <w:rPr>
          <w:rFonts w:hint="eastAsia" w:ascii="仿宋" w:hAnsi="仿宋" w:eastAsia="仿宋" w:cs="仿宋"/>
          <w:b/>
          <w:sz w:val="30"/>
          <w:szCs w:val="30"/>
        </w:rPr>
        <w:t>9.2018年度本单位政策解读信息的主题和发布的渠道。如在互联网发布，请提供网站链接和截图；如通过其他渠道（如报纸、广播、电视节目等）发布和传播，请提供相关材料。</w:t>
      </w:r>
    </w:p>
    <w:tbl>
      <w:tblPr>
        <w:tblStyle w:val="3"/>
        <w:tblW w:w="8550" w:type="dxa"/>
        <w:jc w:val="center"/>
        <w:tblInd w:w="-14" w:type="dxa"/>
        <w:tblLayout w:type="fixed"/>
        <w:tblCellMar>
          <w:top w:w="0" w:type="dxa"/>
          <w:left w:w="108" w:type="dxa"/>
          <w:bottom w:w="0" w:type="dxa"/>
          <w:right w:w="108" w:type="dxa"/>
        </w:tblCellMar>
      </w:tblPr>
      <w:tblGrid>
        <w:gridCol w:w="1202"/>
        <w:gridCol w:w="3460"/>
        <w:gridCol w:w="3888"/>
      </w:tblGrid>
      <w:tr>
        <w:tblPrEx>
          <w:tblLayout w:type="fixed"/>
          <w:tblCellMar>
            <w:top w:w="0" w:type="dxa"/>
            <w:left w:w="108" w:type="dxa"/>
            <w:bottom w:w="0" w:type="dxa"/>
            <w:right w:w="108" w:type="dxa"/>
          </w:tblCellMar>
        </w:tblPrEx>
        <w:trPr>
          <w:trHeight w:val="397" w:hRule="atLeast"/>
          <w:jc w:val="center"/>
        </w:trPr>
        <w:tc>
          <w:tcPr>
            <w:tcW w:w="1202"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序号</w:t>
            </w:r>
          </w:p>
        </w:tc>
        <w:tc>
          <w:tcPr>
            <w:tcW w:w="346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政策解读信息主题</w:t>
            </w:r>
          </w:p>
        </w:tc>
        <w:tc>
          <w:tcPr>
            <w:tcW w:w="3888"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公开网址（或平台媒介证明材料）</w:t>
            </w:r>
          </w:p>
        </w:tc>
      </w:tr>
      <w:tr>
        <w:tblPrEx>
          <w:tblLayout w:type="fixed"/>
          <w:tblCellMar>
            <w:top w:w="0" w:type="dxa"/>
            <w:left w:w="108" w:type="dxa"/>
            <w:bottom w:w="0" w:type="dxa"/>
            <w:right w:w="108" w:type="dxa"/>
          </w:tblCellMar>
        </w:tblPrEx>
        <w:trPr>
          <w:trHeight w:val="397" w:hRule="atLeast"/>
          <w:jc w:val="center"/>
        </w:trPr>
        <w:tc>
          <w:tcPr>
            <w:tcW w:w="1202" w:type="dxa"/>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3460"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3888"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r>
      <w:tr>
        <w:tblPrEx>
          <w:tblLayout w:type="fixed"/>
          <w:tblCellMar>
            <w:top w:w="0" w:type="dxa"/>
            <w:left w:w="108" w:type="dxa"/>
            <w:bottom w:w="0" w:type="dxa"/>
            <w:right w:w="108" w:type="dxa"/>
          </w:tblCellMar>
        </w:tblPrEx>
        <w:trPr>
          <w:trHeight w:val="397" w:hRule="atLeast"/>
          <w:jc w:val="center"/>
        </w:trPr>
        <w:tc>
          <w:tcPr>
            <w:tcW w:w="1202" w:type="dxa"/>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3460"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3888"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r>
    </w:tbl>
    <w:p>
      <w:pPr>
        <w:pStyle w:val="4"/>
        <w:spacing w:line="560" w:lineRule="exact"/>
        <w:ind w:firstLine="542" w:firstLineChars="180"/>
        <w:rPr>
          <w:rFonts w:hint="eastAsia" w:ascii="仿宋" w:hAnsi="仿宋" w:eastAsia="仿宋" w:cs="仿宋"/>
          <w:b/>
          <w:sz w:val="30"/>
          <w:szCs w:val="30"/>
        </w:rPr>
      </w:pPr>
      <w:r>
        <w:rPr>
          <w:rFonts w:hint="eastAsia" w:ascii="仿宋" w:hAnsi="仿宋" w:eastAsia="仿宋" w:cs="仿宋"/>
          <w:b/>
          <w:sz w:val="30"/>
          <w:szCs w:val="30"/>
        </w:rPr>
        <w:t>10.本单位在政务公开推进机制、</w:t>
      </w:r>
      <w:bookmarkStart w:id="0" w:name="_Hlk529994926"/>
      <w:r>
        <w:rPr>
          <w:rFonts w:hint="eastAsia" w:ascii="仿宋" w:hAnsi="仿宋" w:eastAsia="仿宋" w:cs="仿宋"/>
          <w:b/>
          <w:sz w:val="30"/>
          <w:szCs w:val="30"/>
        </w:rPr>
        <w:t>主动公开基本目录</w:t>
      </w:r>
      <w:bookmarkEnd w:id="0"/>
      <w:r>
        <w:rPr>
          <w:rFonts w:hint="eastAsia" w:ascii="仿宋" w:hAnsi="仿宋" w:eastAsia="仿宋" w:cs="仿宋"/>
          <w:b/>
          <w:sz w:val="30"/>
          <w:szCs w:val="30"/>
        </w:rPr>
        <w:t>建设、制度化标准化建设、舆情回应、政策解读等方面创新工作或创新举措的有关材料。</w:t>
      </w:r>
    </w:p>
    <w:p>
      <w:pPr>
        <w:spacing w:line="560" w:lineRule="exact"/>
        <w:ind w:firstLine="602" w:firstLineChars="200"/>
        <w:rPr>
          <w:rFonts w:hint="eastAsia" w:ascii="仿宋" w:hAnsi="仿宋" w:eastAsia="仿宋" w:cs="仿宋"/>
          <w:b/>
          <w:sz w:val="30"/>
          <w:szCs w:val="30"/>
        </w:rPr>
      </w:pPr>
      <w:r>
        <w:rPr>
          <w:rFonts w:hint="eastAsia" w:ascii="仿宋" w:hAnsi="仿宋" w:eastAsia="仿宋" w:cs="仿宋"/>
          <w:b/>
          <w:sz w:val="30"/>
          <w:szCs w:val="30"/>
        </w:rPr>
        <w:t>二、县直部门、单位</w:t>
      </w:r>
    </w:p>
    <w:p>
      <w:pPr>
        <w:pStyle w:val="4"/>
        <w:numPr>
          <w:ilvl w:val="0"/>
          <w:numId w:val="1"/>
        </w:numPr>
        <w:spacing w:line="540" w:lineRule="exact"/>
        <w:ind w:left="0" w:firstLine="643"/>
        <w:rPr>
          <w:rFonts w:hint="eastAsia" w:ascii="仿宋" w:hAnsi="仿宋" w:eastAsia="仿宋" w:cs="仿宋"/>
          <w:b/>
          <w:sz w:val="30"/>
          <w:szCs w:val="30"/>
        </w:rPr>
      </w:pPr>
      <w:r>
        <w:rPr>
          <w:rFonts w:hint="eastAsia" w:ascii="仿宋" w:hAnsi="仿宋" w:eastAsia="仿宋" w:cs="仿宋"/>
          <w:b/>
          <w:sz w:val="30"/>
          <w:szCs w:val="30"/>
        </w:rPr>
        <w:t>本部门2018年内发布的所有政策文件列表。</w:t>
      </w:r>
    </w:p>
    <w:tbl>
      <w:tblPr>
        <w:tblStyle w:val="3"/>
        <w:tblW w:w="8685" w:type="dxa"/>
        <w:jc w:val="center"/>
        <w:tblInd w:w="0" w:type="dxa"/>
        <w:tblLayout w:type="fixed"/>
        <w:tblCellMar>
          <w:top w:w="0" w:type="dxa"/>
          <w:left w:w="108" w:type="dxa"/>
          <w:bottom w:w="0" w:type="dxa"/>
          <w:right w:w="108" w:type="dxa"/>
        </w:tblCellMar>
      </w:tblPr>
      <w:tblGrid>
        <w:gridCol w:w="658"/>
        <w:gridCol w:w="1353"/>
        <w:gridCol w:w="1457"/>
        <w:gridCol w:w="3956"/>
        <w:gridCol w:w="1261"/>
      </w:tblGrid>
      <w:tr>
        <w:tblPrEx>
          <w:tblLayout w:type="fixed"/>
        </w:tblPrEx>
        <w:trPr>
          <w:trHeight w:val="340" w:hRule="atLeast"/>
          <w:jc w:val="center"/>
        </w:trPr>
        <w:tc>
          <w:tcPr>
            <w:tcW w:w="658"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序号</w:t>
            </w:r>
          </w:p>
        </w:tc>
        <w:tc>
          <w:tcPr>
            <w:tcW w:w="135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标题</w:t>
            </w:r>
          </w:p>
        </w:tc>
        <w:tc>
          <w:tcPr>
            <w:tcW w:w="1457"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文号</w:t>
            </w:r>
          </w:p>
        </w:tc>
        <w:tc>
          <w:tcPr>
            <w:tcW w:w="3956"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公开属性</w:t>
            </w:r>
          </w:p>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（主动公开、依申请公开、不予公开）</w:t>
            </w:r>
          </w:p>
        </w:tc>
        <w:tc>
          <w:tcPr>
            <w:tcW w:w="1261"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公开网址</w:t>
            </w:r>
          </w:p>
        </w:tc>
      </w:tr>
      <w:tr>
        <w:tblPrEx>
          <w:tblLayout w:type="fixed"/>
          <w:tblCellMar>
            <w:top w:w="0" w:type="dxa"/>
            <w:left w:w="108" w:type="dxa"/>
            <w:bottom w:w="0" w:type="dxa"/>
            <w:right w:w="108" w:type="dxa"/>
          </w:tblCellMar>
        </w:tblPrEx>
        <w:trPr>
          <w:trHeight w:val="340" w:hRule="atLeast"/>
          <w:jc w:val="center"/>
        </w:trPr>
        <w:tc>
          <w:tcPr>
            <w:tcW w:w="658" w:type="dxa"/>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1353"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1457"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3956"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1261"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r>
      <w:tr>
        <w:tblPrEx>
          <w:tblLayout w:type="fixed"/>
          <w:tblCellMar>
            <w:top w:w="0" w:type="dxa"/>
            <w:left w:w="108" w:type="dxa"/>
            <w:bottom w:w="0" w:type="dxa"/>
            <w:right w:w="108" w:type="dxa"/>
          </w:tblCellMar>
        </w:tblPrEx>
        <w:trPr>
          <w:trHeight w:val="340" w:hRule="atLeast"/>
          <w:jc w:val="center"/>
        </w:trPr>
        <w:tc>
          <w:tcPr>
            <w:tcW w:w="658" w:type="dxa"/>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1353"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1457"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3956"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1261"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r>
      <w:tr>
        <w:tblPrEx>
          <w:tblLayout w:type="fixed"/>
          <w:tblCellMar>
            <w:top w:w="0" w:type="dxa"/>
            <w:left w:w="108" w:type="dxa"/>
            <w:bottom w:w="0" w:type="dxa"/>
            <w:right w:w="108" w:type="dxa"/>
          </w:tblCellMar>
        </w:tblPrEx>
        <w:trPr>
          <w:trHeight w:val="340" w:hRule="atLeast"/>
          <w:jc w:val="center"/>
        </w:trPr>
        <w:tc>
          <w:tcPr>
            <w:tcW w:w="658" w:type="dxa"/>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b/>
                <w:bCs/>
                <w:color w:val="000000"/>
                <w:kern w:val="0"/>
                <w:sz w:val="30"/>
                <w:szCs w:val="30"/>
              </w:rPr>
            </w:pPr>
            <w:r>
              <w:rPr>
                <w:rFonts w:hint="eastAsia" w:ascii="仿宋" w:hAnsi="仿宋" w:eastAsia="仿宋" w:cs="仿宋"/>
                <w:b/>
                <w:bCs/>
                <w:color w:val="000000"/>
                <w:kern w:val="0"/>
                <w:sz w:val="30"/>
                <w:szCs w:val="30"/>
              </w:rPr>
              <w:t>汇总</w:t>
            </w:r>
          </w:p>
        </w:tc>
        <w:tc>
          <w:tcPr>
            <w:tcW w:w="8027" w:type="dxa"/>
            <w:gridSpan w:val="4"/>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bCs/>
                <w:color w:val="000000"/>
                <w:kern w:val="0"/>
                <w:sz w:val="30"/>
                <w:szCs w:val="30"/>
              </w:rPr>
            </w:pPr>
            <w:r>
              <w:rPr>
                <w:rFonts w:hint="eastAsia" w:ascii="仿宋" w:hAnsi="仿宋" w:eastAsia="仿宋" w:cs="仿宋"/>
                <w:b/>
                <w:bCs/>
                <w:color w:val="000000"/>
                <w:kern w:val="0"/>
                <w:sz w:val="30"/>
                <w:szCs w:val="30"/>
              </w:rPr>
              <w:t>主动公开X件、依申请公开X件、不予公开X件</w:t>
            </w:r>
          </w:p>
        </w:tc>
      </w:tr>
    </w:tbl>
    <w:p>
      <w:pPr>
        <w:pStyle w:val="4"/>
        <w:numPr>
          <w:ilvl w:val="0"/>
          <w:numId w:val="1"/>
        </w:numPr>
        <w:ind w:left="0" w:firstLine="643"/>
        <w:rPr>
          <w:rFonts w:hint="eastAsia" w:ascii="仿宋" w:hAnsi="仿宋" w:eastAsia="仿宋" w:cs="仿宋"/>
          <w:b/>
          <w:sz w:val="30"/>
          <w:szCs w:val="30"/>
        </w:rPr>
      </w:pPr>
      <w:r>
        <w:rPr>
          <w:rFonts w:hint="eastAsia" w:ascii="仿宋" w:hAnsi="仿宋" w:eastAsia="仿宋" w:cs="仿宋"/>
          <w:b/>
          <w:sz w:val="30"/>
          <w:szCs w:val="30"/>
        </w:rPr>
        <w:t>本部门2018年内召开的所有部门办公会议列表。</w:t>
      </w:r>
    </w:p>
    <w:tbl>
      <w:tblPr>
        <w:tblStyle w:val="3"/>
        <w:tblW w:w="8505" w:type="dxa"/>
        <w:jc w:val="center"/>
        <w:tblInd w:w="-4" w:type="dxa"/>
        <w:tblLayout w:type="fixed"/>
        <w:tblCellMar>
          <w:top w:w="0" w:type="dxa"/>
          <w:left w:w="108" w:type="dxa"/>
          <w:bottom w:w="0" w:type="dxa"/>
          <w:right w:w="108" w:type="dxa"/>
        </w:tblCellMar>
      </w:tblPr>
      <w:tblGrid>
        <w:gridCol w:w="1192"/>
        <w:gridCol w:w="3460"/>
        <w:gridCol w:w="3853"/>
      </w:tblGrid>
      <w:tr>
        <w:tblPrEx>
          <w:tblLayout w:type="fixed"/>
          <w:tblCellMar>
            <w:top w:w="0" w:type="dxa"/>
            <w:left w:w="108" w:type="dxa"/>
            <w:bottom w:w="0" w:type="dxa"/>
            <w:right w:w="108" w:type="dxa"/>
          </w:tblCellMar>
        </w:tblPrEx>
        <w:trPr>
          <w:trHeight w:val="340" w:hRule="atLeast"/>
          <w:jc w:val="center"/>
        </w:trPr>
        <w:tc>
          <w:tcPr>
            <w:tcW w:w="1192" w:type="dxa"/>
            <w:tcBorders>
              <w:top w:val="single" w:color="auto" w:sz="4" w:space="0"/>
              <w:left w:val="single" w:color="auto" w:sz="4" w:space="0"/>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序号</w:t>
            </w:r>
          </w:p>
        </w:tc>
        <w:tc>
          <w:tcPr>
            <w:tcW w:w="3460"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部门办公会议编号</w:t>
            </w:r>
          </w:p>
        </w:tc>
        <w:tc>
          <w:tcPr>
            <w:tcW w:w="3853" w:type="dxa"/>
            <w:tcBorders>
              <w:top w:val="single" w:color="auto" w:sz="4" w:space="0"/>
              <w:left w:val="nil"/>
              <w:bottom w:val="single" w:color="auto" w:sz="4" w:space="0"/>
              <w:right w:val="single" w:color="auto" w:sz="4" w:space="0"/>
            </w:tcBorders>
            <w:vAlign w:val="center"/>
          </w:tcPr>
          <w:p>
            <w:pPr>
              <w:widowControl/>
              <w:jc w:val="center"/>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公开网址（或平台媒介）</w:t>
            </w:r>
          </w:p>
        </w:tc>
      </w:tr>
      <w:tr>
        <w:tblPrEx>
          <w:tblLayout w:type="fixed"/>
          <w:tblCellMar>
            <w:top w:w="0" w:type="dxa"/>
            <w:left w:w="108" w:type="dxa"/>
            <w:bottom w:w="0" w:type="dxa"/>
            <w:right w:w="108" w:type="dxa"/>
          </w:tblCellMar>
        </w:tblPrEx>
        <w:trPr>
          <w:trHeight w:val="340" w:hRule="atLeast"/>
          <w:jc w:val="center"/>
        </w:trPr>
        <w:tc>
          <w:tcPr>
            <w:tcW w:w="1192" w:type="dxa"/>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3460"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3853"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r>
      <w:tr>
        <w:tblPrEx>
          <w:tblLayout w:type="fixed"/>
          <w:tblCellMar>
            <w:top w:w="0" w:type="dxa"/>
            <w:left w:w="108" w:type="dxa"/>
            <w:bottom w:w="0" w:type="dxa"/>
            <w:right w:w="108" w:type="dxa"/>
          </w:tblCellMar>
        </w:tblPrEx>
        <w:trPr>
          <w:trHeight w:val="340" w:hRule="atLeast"/>
          <w:jc w:val="center"/>
        </w:trPr>
        <w:tc>
          <w:tcPr>
            <w:tcW w:w="1192" w:type="dxa"/>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3460"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c>
          <w:tcPr>
            <w:tcW w:w="3853" w:type="dxa"/>
            <w:tcBorders>
              <w:top w:val="nil"/>
              <w:left w:val="nil"/>
              <w:bottom w:val="single" w:color="auto" w:sz="4" w:space="0"/>
              <w:right w:val="single" w:color="auto" w:sz="4" w:space="0"/>
            </w:tcBorders>
            <w:vAlign w:val="center"/>
          </w:tcPr>
          <w:p>
            <w:pPr>
              <w:widowControl/>
              <w:jc w:val="left"/>
              <w:rPr>
                <w:rFonts w:hint="eastAsia" w:ascii="仿宋" w:hAnsi="仿宋" w:eastAsia="仿宋" w:cs="仿宋"/>
                <w:b/>
                <w:color w:val="000000"/>
                <w:kern w:val="0"/>
                <w:sz w:val="30"/>
                <w:szCs w:val="30"/>
              </w:rPr>
            </w:pPr>
            <w:r>
              <w:rPr>
                <w:rFonts w:hint="eastAsia" w:ascii="仿宋" w:hAnsi="仿宋" w:eastAsia="仿宋" w:cs="仿宋"/>
                <w:b/>
                <w:color w:val="000000"/>
                <w:kern w:val="0"/>
                <w:sz w:val="30"/>
                <w:szCs w:val="30"/>
              </w:rPr>
              <w:t>　</w:t>
            </w:r>
          </w:p>
        </w:tc>
      </w:tr>
      <w:tr>
        <w:tblPrEx>
          <w:tblLayout w:type="fixed"/>
          <w:tblCellMar>
            <w:top w:w="0" w:type="dxa"/>
            <w:left w:w="108" w:type="dxa"/>
            <w:bottom w:w="0" w:type="dxa"/>
            <w:right w:w="108" w:type="dxa"/>
          </w:tblCellMar>
        </w:tblPrEx>
        <w:trPr>
          <w:trHeight w:val="340" w:hRule="atLeast"/>
          <w:jc w:val="center"/>
        </w:trPr>
        <w:tc>
          <w:tcPr>
            <w:tcW w:w="1192" w:type="dxa"/>
            <w:tcBorders>
              <w:top w:val="nil"/>
              <w:left w:val="single" w:color="auto" w:sz="4" w:space="0"/>
              <w:bottom w:val="single" w:color="auto" w:sz="4" w:space="0"/>
              <w:right w:val="single" w:color="auto" w:sz="4" w:space="0"/>
            </w:tcBorders>
            <w:vAlign w:val="center"/>
          </w:tcPr>
          <w:p>
            <w:pPr>
              <w:widowControl/>
              <w:jc w:val="left"/>
              <w:rPr>
                <w:rFonts w:hint="eastAsia" w:ascii="仿宋" w:hAnsi="仿宋" w:eastAsia="仿宋" w:cs="仿宋"/>
                <w:b/>
                <w:bCs/>
                <w:color w:val="000000"/>
                <w:kern w:val="0"/>
                <w:sz w:val="30"/>
                <w:szCs w:val="30"/>
              </w:rPr>
            </w:pPr>
            <w:r>
              <w:rPr>
                <w:rFonts w:hint="eastAsia" w:ascii="仿宋" w:hAnsi="仿宋" w:eastAsia="仿宋" w:cs="仿宋"/>
                <w:b/>
                <w:bCs/>
                <w:color w:val="000000"/>
                <w:kern w:val="0"/>
                <w:sz w:val="30"/>
                <w:szCs w:val="30"/>
              </w:rPr>
              <w:t>汇总</w:t>
            </w:r>
          </w:p>
        </w:tc>
        <w:tc>
          <w:tcPr>
            <w:tcW w:w="7313" w:type="dxa"/>
            <w:gridSpan w:val="2"/>
            <w:tcBorders>
              <w:top w:val="single" w:color="auto" w:sz="4" w:space="0"/>
              <w:left w:val="nil"/>
              <w:bottom w:val="single" w:color="auto" w:sz="4" w:space="0"/>
              <w:right w:val="single" w:color="auto" w:sz="4" w:space="0"/>
            </w:tcBorders>
            <w:vAlign w:val="center"/>
          </w:tcPr>
          <w:p>
            <w:pPr>
              <w:widowControl/>
              <w:jc w:val="left"/>
              <w:rPr>
                <w:rFonts w:hint="eastAsia" w:ascii="仿宋" w:hAnsi="仿宋" w:eastAsia="仿宋" w:cs="仿宋"/>
                <w:b/>
                <w:bCs/>
                <w:color w:val="000000"/>
                <w:kern w:val="0"/>
                <w:sz w:val="30"/>
                <w:szCs w:val="30"/>
              </w:rPr>
            </w:pPr>
            <w:r>
              <w:rPr>
                <w:rFonts w:hint="eastAsia" w:ascii="仿宋" w:hAnsi="仿宋" w:eastAsia="仿宋" w:cs="仿宋"/>
                <w:b/>
                <w:bCs/>
                <w:color w:val="000000"/>
                <w:kern w:val="0"/>
                <w:sz w:val="30"/>
                <w:szCs w:val="30"/>
              </w:rPr>
              <w:t>2018年共召开X次部门办公会议；</w:t>
            </w:r>
          </w:p>
          <w:p>
            <w:pPr>
              <w:widowControl/>
              <w:jc w:val="left"/>
              <w:rPr>
                <w:rFonts w:hint="eastAsia" w:ascii="仿宋" w:hAnsi="仿宋" w:eastAsia="仿宋" w:cs="仿宋"/>
                <w:b/>
                <w:bCs/>
                <w:color w:val="000000"/>
                <w:kern w:val="0"/>
                <w:sz w:val="30"/>
                <w:szCs w:val="30"/>
              </w:rPr>
            </w:pPr>
            <w:r>
              <w:rPr>
                <w:rFonts w:hint="eastAsia" w:ascii="仿宋" w:hAnsi="仿宋" w:eastAsia="仿宋" w:cs="仿宋"/>
                <w:b/>
                <w:bCs/>
                <w:color w:val="000000"/>
                <w:kern w:val="0"/>
                <w:sz w:val="30"/>
                <w:szCs w:val="30"/>
              </w:rPr>
              <w:t>共公开了X次部门办公会议，</w:t>
            </w:r>
          </w:p>
          <w:p>
            <w:pPr>
              <w:widowControl/>
              <w:jc w:val="left"/>
              <w:rPr>
                <w:rFonts w:hint="eastAsia" w:ascii="仿宋" w:hAnsi="仿宋" w:eastAsia="仿宋" w:cs="仿宋"/>
                <w:b/>
                <w:bCs/>
                <w:color w:val="000000"/>
                <w:kern w:val="0"/>
                <w:sz w:val="30"/>
                <w:szCs w:val="30"/>
              </w:rPr>
            </w:pPr>
            <w:r>
              <w:rPr>
                <w:rFonts w:hint="eastAsia" w:ascii="仿宋" w:hAnsi="仿宋" w:eastAsia="仿宋" w:cs="仿宋"/>
                <w:b/>
                <w:bCs/>
                <w:color w:val="000000"/>
                <w:kern w:val="0"/>
                <w:sz w:val="30"/>
                <w:szCs w:val="30"/>
              </w:rPr>
              <w:t>其中，发布新闻通稿形式公开了X次部门办公会议，</w:t>
            </w:r>
          </w:p>
          <w:p>
            <w:pPr>
              <w:widowControl/>
              <w:jc w:val="left"/>
              <w:rPr>
                <w:rFonts w:hint="eastAsia" w:ascii="仿宋" w:hAnsi="仿宋" w:eastAsia="仿宋" w:cs="仿宋"/>
                <w:b/>
                <w:bCs/>
                <w:color w:val="000000"/>
                <w:kern w:val="0"/>
                <w:sz w:val="30"/>
                <w:szCs w:val="30"/>
              </w:rPr>
            </w:pPr>
            <w:r>
              <w:rPr>
                <w:rFonts w:hint="eastAsia" w:ascii="仿宋" w:hAnsi="仿宋" w:eastAsia="仿宋" w:cs="仿宋"/>
                <w:b/>
                <w:bCs/>
                <w:color w:val="000000"/>
                <w:kern w:val="0"/>
                <w:sz w:val="30"/>
                <w:szCs w:val="30"/>
              </w:rPr>
              <w:t>采取广播电视、网络和新媒体直播等形式向社会公开了X次部门办公会议</w:t>
            </w:r>
          </w:p>
          <w:p>
            <w:pPr>
              <w:widowControl/>
              <w:jc w:val="left"/>
              <w:rPr>
                <w:rFonts w:hint="eastAsia" w:ascii="仿宋" w:hAnsi="仿宋" w:eastAsia="仿宋" w:cs="仿宋"/>
                <w:b/>
                <w:bCs/>
                <w:color w:val="000000"/>
                <w:kern w:val="0"/>
                <w:sz w:val="30"/>
                <w:szCs w:val="30"/>
              </w:rPr>
            </w:pPr>
            <w:r>
              <w:rPr>
                <w:rFonts w:hint="eastAsia" w:ascii="仿宋" w:hAnsi="仿宋" w:eastAsia="仿宋" w:cs="仿宋"/>
                <w:b/>
                <w:bCs/>
                <w:color w:val="000000"/>
                <w:kern w:val="0"/>
                <w:sz w:val="30"/>
                <w:szCs w:val="30"/>
              </w:rPr>
              <w:t>邀请利益相关方、公众代表、专家、媒体等等列席部门办公会议X次</w:t>
            </w:r>
          </w:p>
        </w:tc>
      </w:tr>
    </w:tbl>
    <w:p>
      <w:pPr>
        <w:pStyle w:val="4"/>
        <w:numPr>
          <w:ilvl w:val="0"/>
          <w:numId w:val="1"/>
        </w:numPr>
        <w:spacing w:line="540" w:lineRule="exact"/>
        <w:ind w:left="0" w:firstLine="643"/>
        <w:rPr>
          <w:rFonts w:hint="eastAsia" w:ascii="仿宋" w:hAnsi="仿宋" w:eastAsia="仿宋" w:cs="仿宋"/>
          <w:b/>
          <w:sz w:val="30"/>
          <w:szCs w:val="30"/>
        </w:rPr>
      </w:pPr>
      <w:r>
        <w:rPr>
          <w:rFonts w:hint="eastAsia" w:ascii="仿宋" w:hAnsi="仿宋" w:eastAsia="仿宋" w:cs="仿宋"/>
          <w:b/>
          <w:sz w:val="30"/>
          <w:szCs w:val="30"/>
        </w:rPr>
        <w:t>将政务公开工作纳入领导分工情况，请提供本部门领导成员分工文件公开网址。2018年度本单位主要负责同志听取汇报及研究部署政务公开工作情况，请提供会议议程、会议纪要、领导批示等材料。2018年度单位分管负责同志研究部署推进政务公开工作情况，请提供会议议程、会议纪要、领导批示等材料。</w:t>
      </w:r>
    </w:p>
    <w:p>
      <w:pPr>
        <w:pStyle w:val="4"/>
        <w:numPr>
          <w:ilvl w:val="0"/>
          <w:numId w:val="1"/>
        </w:numPr>
        <w:spacing w:line="540" w:lineRule="exact"/>
        <w:ind w:left="0" w:firstLine="643"/>
        <w:rPr>
          <w:rFonts w:hint="eastAsia" w:ascii="仿宋" w:hAnsi="仿宋" w:eastAsia="仿宋" w:cs="仿宋"/>
          <w:b/>
          <w:sz w:val="30"/>
          <w:szCs w:val="30"/>
        </w:rPr>
      </w:pPr>
      <w:r>
        <w:rPr>
          <w:rFonts w:hint="eastAsia" w:ascii="仿宋" w:hAnsi="仿宋" w:eastAsia="仿宋" w:cs="仿宋"/>
          <w:b/>
          <w:sz w:val="30"/>
          <w:szCs w:val="30"/>
        </w:rPr>
        <w:t>本部门是否明确并公开了政务公开工作机构，是否有专职人员负责政务公开工作及专职人员人数。请提供明确政务公开工作机构相关证明文件或文件公开网址。。</w:t>
      </w:r>
    </w:p>
    <w:p>
      <w:pPr>
        <w:pStyle w:val="4"/>
        <w:numPr>
          <w:ilvl w:val="0"/>
          <w:numId w:val="1"/>
        </w:numPr>
        <w:spacing w:line="540" w:lineRule="exact"/>
        <w:ind w:left="0" w:firstLine="643"/>
        <w:rPr>
          <w:rFonts w:hint="eastAsia" w:ascii="仿宋" w:hAnsi="仿宋" w:eastAsia="仿宋" w:cs="仿宋"/>
          <w:b/>
          <w:sz w:val="30"/>
          <w:szCs w:val="30"/>
        </w:rPr>
      </w:pPr>
      <w:r>
        <w:rPr>
          <w:rFonts w:hint="eastAsia" w:ascii="仿宋" w:hAnsi="仿宋" w:eastAsia="仿宋" w:cs="仿宋"/>
          <w:b/>
          <w:sz w:val="30"/>
          <w:szCs w:val="30"/>
        </w:rPr>
        <w:t>本部门主动公开目录制定及明确公开的主体、内容、时限、方式等情况，需提供本单位制定的主动公开目录内容保障方案。</w:t>
      </w:r>
    </w:p>
    <w:p>
      <w:pPr>
        <w:pStyle w:val="4"/>
        <w:numPr>
          <w:ilvl w:val="0"/>
          <w:numId w:val="1"/>
        </w:numPr>
        <w:spacing w:line="540" w:lineRule="exact"/>
        <w:ind w:left="0" w:firstLine="643"/>
        <w:rPr>
          <w:rFonts w:hint="eastAsia" w:ascii="仿宋" w:hAnsi="仿宋" w:eastAsia="仿宋" w:cs="仿宋"/>
          <w:b/>
          <w:sz w:val="30"/>
          <w:szCs w:val="30"/>
        </w:rPr>
      </w:pPr>
      <w:r>
        <w:rPr>
          <w:rFonts w:hint="eastAsia" w:ascii="仿宋" w:hAnsi="仿宋" w:eastAsia="仿宋" w:cs="仿宋"/>
          <w:b/>
          <w:sz w:val="30"/>
          <w:szCs w:val="30"/>
        </w:rPr>
        <w:t>本部门制定的依申请公开的工作制度、工作规范和流程的相关文件。</w:t>
      </w:r>
    </w:p>
    <w:p>
      <w:pPr>
        <w:pStyle w:val="4"/>
        <w:numPr>
          <w:ilvl w:val="0"/>
          <w:numId w:val="1"/>
        </w:numPr>
        <w:spacing w:line="540" w:lineRule="exact"/>
        <w:ind w:left="0" w:firstLine="643"/>
        <w:rPr>
          <w:rFonts w:hint="eastAsia" w:ascii="仿宋" w:hAnsi="仿宋" w:eastAsia="仿宋" w:cs="仿宋"/>
          <w:b/>
          <w:sz w:val="30"/>
          <w:szCs w:val="30"/>
        </w:rPr>
      </w:pPr>
      <w:r>
        <w:rPr>
          <w:rFonts w:hint="eastAsia" w:ascii="仿宋" w:hAnsi="仿宋" w:eastAsia="仿宋" w:cs="仿宋"/>
          <w:b/>
          <w:sz w:val="30"/>
          <w:szCs w:val="30"/>
        </w:rPr>
        <w:t>本部门制定的2018年度部署安排政务公开工作的证明材料，如工作要点、实施方案等；建立协调机制的证明材料；利用各媒体平台、运用全媒体手段做好政务公开工作的证明材料。</w:t>
      </w:r>
    </w:p>
    <w:p>
      <w:pPr>
        <w:pStyle w:val="4"/>
        <w:numPr>
          <w:ilvl w:val="0"/>
          <w:numId w:val="1"/>
        </w:numPr>
        <w:spacing w:line="540" w:lineRule="exact"/>
        <w:ind w:left="0" w:firstLine="643"/>
        <w:rPr>
          <w:rFonts w:hint="eastAsia" w:ascii="仿宋" w:hAnsi="仿宋" w:eastAsia="仿宋" w:cs="仿宋"/>
          <w:b/>
          <w:sz w:val="30"/>
          <w:szCs w:val="30"/>
        </w:rPr>
      </w:pPr>
      <w:r>
        <w:rPr>
          <w:rFonts w:hint="eastAsia" w:ascii="仿宋" w:hAnsi="仿宋" w:eastAsia="仿宋" w:cs="仿宋"/>
          <w:b/>
          <w:sz w:val="30"/>
          <w:szCs w:val="30"/>
        </w:rPr>
        <w:t>本部门开展政务公开工作培训的证明材料，如培训通知、会议消息报道、内部简报等。</w:t>
      </w:r>
    </w:p>
    <w:p>
      <w:pPr>
        <w:pStyle w:val="4"/>
        <w:numPr>
          <w:ilvl w:val="0"/>
          <w:numId w:val="1"/>
        </w:numPr>
        <w:spacing w:line="540" w:lineRule="exact"/>
        <w:ind w:left="0" w:firstLine="643"/>
        <w:rPr>
          <w:rFonts w:hint="eastAsia" w:ascii="仿宋" w:hAnsi="仿宋" w:eastAsia="仿宋" w:cs="仿宋"/>
          <w:b/>
          <w:sz w:val="30"/>
          <w:szCs w:val="30"/>
        </w:rPr>
      </w:pPr>
      <w:r>
        <w:rPr>
          <w:rFonts w:hint="eastAsia" w:ascii="仿宋" w:hAnsi="仿宋" w:eastAsia="仿宋" w:cs="仿宋"/>
          <w:b/>
          <w:sz w:val="30"/>
          <w:szCs w:val="30"/>
        </w:rPr>
        <w:t>2018年本部门全年共收到的政府信息公开申请数量、按时答复的数量、政府信息公开行政复议败诉案件数、政府信息公开行政诉讼败诉案件数。</w:t>
      </w:r>
    </w:p>
    <w:p>
      <w:pPr>
        <w:pStyle w:val="4"/>
        <w:numPr>
          <w:ilvl w:val="0"/>
          <w:numId w:val="1"/>
        </w:numPr>
        <w:spacing w:line="540" w:lineRule="exact"/>
        <w:ind w:left="0" w:firstLine="643"/>
        <w:rPr>
          <w:rFonts w:hint="eastAsia" w:ascii="仿宋" w:hAnsi="仿宋" w:eastAsia="仿宋" w:cs="仿宋"/>
          <w:b/>
          <w:sz w:val="30"/>
          <w:szCs w:val="30"/>
        </w:rPr>
      </w:pPr>
      <w:r>
        <w:rPr>
          <w:rFonts w:hint="eastAsia" w:ascii="仿宋" w:hAnsi="仿宋" w:eastAsia="仿宋" w:cs="仿宋"/>
          <w:b/>
          <w:sz w:val="30"/>
          <w:szCs w:val="30"/>
        </w:rPr>
        <w:t>本部门在政务公开推进机制、主动公开基本目录建设、制度化标准化建设、舆情回应、政策解读等方面创新工作或创新举措的有关材料。</w:t>
      </w:r>
    </w:p>
    <w:p>
      <w:pPr>
        <w:spacing w:line="540" w:lineRule="exact"/>
        <w:ind w:firstLine="602" w:firstLineChars="200"/>
        <w:rPr>
          <w:rFonts w:hint="eastAsia" w:ascii="仿宋" w:hAnsi="仿宋" w:eastAsia="仿宋" w:cs="仿宋"/>
          <w:b/>
          <w:sz w:val="30"/>
          <w:szCs w:val="30"/>
        </w:rPr>
      </w:pPr>
      <w:r>
        <w:rPr>
          <w:rFonts w:hint="eastAsia" w:ascii="仿宋" w:hAnsi="仿宋" w:eastAsia="仿宋" w:cs="仿宋"/>
          <w:b/>
          <w:bCs/>
          <w:sz w:val="30"/>
          <w:szCs w:val="30"/>
        </w:rPr>
        <w:t>注：</w:t>
      </w:r>
    </w:p>
    <w:p>
      <w:pPr>
        <w:spacing w:line="540" w:lineRule="exact"/>
        <w:ind w:firstLine="602" w:firstLineChars="200"/>
        <w:rPr>
          <w:rFonts w:hint="eastAsia" w:ascii="仿宋" w:hAnsi="仿宋" w:eastAsia="仿宋" w:cs="仿宋"/>
          <w:b/>
          <w:bCs/>
          <w:sz w:val="30"/>
          <w:szCs w:val="30"/>
        </w:rPr>
      </w:pPr>
      <w:r>
        <w:rPr>
          <w:rFonts w:hint="eastAsia" w:ascii="仿宋" w:hAnsi="仿宋" w:eastAsia="仿宋" w:cs="仿宋"/>
          <w:b/>
          <w:bCs/>
          <w:sz w:val="30"/>
          <w:szCs w:val="30"/>
        </w:rPr>
        <w:t>1.所提报材料必须实事求是、真实有效,严禁提供虚假材料，一经发现，将不得列入政务公开考核的优秀等次。</w:t>
      </w:r>
    </w:p>
    <w:p>
      <w:pPr>
        <w:spacing w:line="540" w:lineRule="exact"/>
        <w:ind w:firstLine="602" w:firstLineChars="200"/>
        <w:rPr>
          <w:rFonts w:hint="eastAsia" w:ascii="仿宋" w:hAnsi="仿宋" w:eastAsia="仿宋" w:cs="仿宋"/>
          <w:b/>
          <w:bCs/>
          <w:sz w:val="30"/>
          <w:szCs w:val="30"/>
        </w:rPr>
      </w:pPr>
      <w:r>
        <w:rPr>
          <w:rFonts w:hint="eastAsia" w:ascii="仿宋" w:hAnsi="仿宋" w:eastAsia="仿宋" w:cs="仿宋"/>
          <w:b/>
          <w:bCs/>
          <w:sz w:val="30"/>
          <w:szCs w:val="30"/>
        </w:rPr>
        <w:t>2.所提交的材料若是文件类，必须提供正式文号或便签纸签发证明；如果没有文号或非便签，该文件需在政府网站公开，提供相关链接和截图，否则为无效证明材料。</w:t>
      </w:r>
    </w:p>
    <w:p>
      <w:pPr>
        <w:spacing w:line="540" w:lineRule="exact"/>
        <w:ind w:firstLine="602" w:firstLineChars="200"/>
        <w:rPr>
          <w:rFonts w:hint="eastAsia" w:ascii="仿宋" w:hAnsi="仿宋" w:eastAsia="仿宋" w:cs="仿宋"/>
          <w:b/>
          <w:bCs/>
          <w:sz w:val="30"/>
          <w:szCs w:val="30"/>
        </w:rPr>
      </w:pPr>
      <w:r>
        <w:rPr>
          <w:rFonts w:hint="eastAsia" w:ascii="仿宋" w:hAnsi="仿宋" w:eastAsia="仿宋" w:cs="仿宋"/>
          <w:b/>
          <w:bCs/>
          <w:sz w:val="30"/>
          <w:szCs w:val="30"/>
        </w:rPr>
        <w:t>3.提报材料请制作成电子版于2019年12月28日前通过淄博市协同办公系统报至沂源县电政中心。联系人：刘相伟；联系电话：3241369。</w:t>
      </w:r>
    </w:p>
    <w:p>
      <w:pPr>
        <w:widowControl/>
        <w:jc w:val="left"/>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8B725AD"/>
    <w:multiLevelType w:val="multilevel"/>
    <w:tmpl w:val="58B725AD"/>
    <w:lvl w:ilvl="0" w:tentative="0">
      <w:start w:val="1"/>
      <w:numFmt w:val="decimal"/>
      <w:suff w:val="nothing"/>
      <w:lvlText w:val="%1."/>
      <w:lvlJc w:val="left"/>
      <w:pPr>
        <w:ind w:left="1060" w:hanging="420"/>
      </w:pPr>
      <w:rPr>
        <w:rFonts w:hint="eastAsia"/>
      </w:rPr>
    </w:lvl>
    <w:lvl w:ilvl="1" w:tentative="0">
      <w:start w:val="1"/>
      <w:numFmt w:val="lowerLetter"/>
      <w:lvlText w:val="%2)"/>
      <w:lvlJc w:val="left"/>
      <w:pPr>
        <w:ind w:left="1480" w:hanging="420"/>
      </w:pPr>
      <w:rPr>
        <w:rFonts w:hint="eastAsia"/>
      </w:rPr>
    </w:lvl>
    <w:lvl w:ilvl="2" w:tentative="0">
      <w:start w:val="1"/>
      <w:numFmt w:val="lowerRoman"/>
      <w:lvlText w:val="%3."/>
      <w:lvlJc w:val="right"/>
      <w:pPr>
        <w:ind w:left="1900" w:hanging="420"/>
      </w:pPr>
      <w:rPr>
        <w:rFonts w:hint="eastAsia"/>
      </w:rPr>
    </w:lvl>
    <w:lvl w:ilvl="3" w:tentative="0">
      <w:start w:val="1"/>
      <w:numFmt w:val="decimal"/>
      <w:lvlText w:val="%4."/>
      <w:lvlJc w:val="left"/>
      <w:pPr>
        <w:ind w:left="2320" w:hanging="420"/>
      </w:pPr>
      <w:rPr>
        <w:rFonts w:hint="eastAsia"/>
      </w:rPr>
    </w:lvl>
    <w:lvl w:ilvl="4" w:tentative="0">
      <w:start w:val="1"/>
      <w:numFmt w:val="lowerLetter"/>
      <w:lvlText w:val="%5)"/>
      <w:lvlJc w:val="left"/>
      <w:pPr>
        <w:ind w:left="2740" w:hanging="420"/>
      </w:pPr>
      <w:rPr>
        <w:rFonts w:hint="eastAsia"/>
      </w:rPr>
    </w:lvl>
    <w:lvl w:ilvl="5" w:tentative="0">
      <w:start w:val="1"/>
      <w:numFmt w:val="lowerRoman"/>
      <w:lvlText w:val="%6."/>
      <w:lvlJc w:val="right"/>
      <w:pPr>
        <w:ind w:left="3160" w:hanging="420"/>
      </w:pPr>
      <w:rPr>
        <w:rFonts w:hint="eastAsia"/>
      </w:rPr>
    </w:lvl>
    <w:lvl w:ilvl="6" w:tentative="0">
      <w:start w:val="1"/>
      <w:numFmt w:val="decimal"/>
      <w:lvlText w:val="%7."/>
      <w:lvlJc w:val="left"/>
      <w:pPr>
        <w:ind w:left="3580" w:hanging="420"/>
      </w:pPr>
      <w:rPr>
        <w:rFonts w:hint="eastAsia"/>
      </w:rPr>
    </w:lvl>
    <w:lvl w:ilvl="7" w:tentative="0">
      <w:start w:val="1"/>
      <w:numFmt w:val="lowerLetter"/>
      <w:lvlText w:val="%8)"/>
      <w:lvlJc w:val="left"/>
      <w:pPr>
        <w:ind w:left="4000" w:hanging="420"/>
      </w:pPr>
      <w:rPr>
        <w:rFonts w:hint="eastAsia"/>
      </w:rPr>
    </w:lvl>
    <w:lvl w:ilvl="8" w:tentative="0">
      <w:start w:val="1"/>
      <w:numFmt w:val="lowerRoman"/>
      <w:lvlText w:val="%9."/>
      <w:lvlJc w:val="right"/>
      <w:pPr>
        <w:ind w:left="4420" w:hanging="420"/>
      </w:pPr>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3397235"/>
    <w:rsid w:val="7339723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2">
    <w:name w:val="Default Paragraph Font"/>
    <w:semiHidden/>
    <w:uiPriority w:val="0"/>
  </w:style>
  <w:style w:type="table" w:default="1" w:styleId="3">
    <w:name w:val="Normal Table"/>
    <w:semiHidden/>
    <w:uiPriority w:val="0"/>
    <w:tblPr>
      <w:tblLayout w:type="fixed"/>
      <w:tblCellMar>
        <w:top w:w="0" w:type="dxa"/>
        <w:left w:w="108" w:type="dxa"/>
        <w:bottom w:w="0" w:type="dxa"/>
        <w:right w:w="108" w:type="dxa"/>
      </w:tblCellMar>
    </w:tblPr>
  </w:style>
  <w:style w:type="paragraph" w:customStyle="1" w:styleId="4">
    <w:name w:val="List Paragraph1"/>
    <w:basedOn w:val="1"/>
    <w:qFormat/>
    <w:uiPriority w:val="99"/>
    <w:pPr>
      <w:ind w:firstLine="420" w:firstLineChars="200"/>
    </w:pPr>
    <w:rPr>
      <w:rFonts w:ascii="Calibri" w:hAnsi="Calibri" w:cs="Calibri"/>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Office_11.1.0.8214_F1E327BC-269C-435d-A152-05C5408002CA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2019-01-14T06:52:00Z</dcterms:created>
  <dc:creator>Administrator</dc:creator>
  <cp:lastModifiedBy>Administrator</cp:lastModifiedBy>
  <dcterms:modified xsi:type="dcterms:W3CDTF">2019-01-14T06:53:05Z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2052-11.1.0.8214</vt:lpwstr>
  </property>
</Properties>
</file>