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5812"/>
        </w:tabs>
        <w:spacing w:line="340" w:lineRule="exact"/>
        <w:ind w:firstLine="643" w:firstLineChars="200"/>
        <w:rPr>
          <w:rFonts w:hint="eastAsia" w:ascii="仿宋" w:hAnsi="仿宋" w:eastAsia="仿宋" w:cs="仿宋"/>
          <w:color w:val="000000"/>
          <w:sz w:val="28"/>
          <w:szCs w:val="28"/>
          <w:shd w:val="clear" w:color="auto" w:fill="FFFFFF"/>
        </w:rPr>
      </w:pPr>
      <w:r>
        <w:rPr>
          <w:rFonts w:hint="eastAsia" w:ascii="黑体" w:hAnsi="黑体" w:eastAsia="黑体" w:cs="黑体"/>
          <w:b/>
          <w:bCs/>
          <w:color w:val="000000"/>
          <w:sz w:val="32"/>
          <w:szCs w:val="32"/>
          <w:shd w:val="clear" w:color="auto" w:fill="FFFFFF"/>
        </w:rPr>
        <w:t>附件2</w:t>
      </w:r>
      <w:bookmarkStart w:id="0" w:name="_GoBack"/>
      <w:bookmarkEnd w:id="0"/>
    </w:p>
    <w:p>
      <w:pPr>
        <w:jc w:val="center"/>
        <w:rPr>
          <w:rFonts w:hint="eastAsia" w:ascii="方正小标宋简体" w:hAnsi="方正小标宋简体" w:eastAsia="方正小标宋简体" w:cs="方正小标宋简体"/>
          <w:b/>
          <w:bCs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color w:val="000000"/>
          <w:sz w:val="44"/>
          <w:szCs w:val="44"/>
        </w:rPr>
        <w:t>社会投资民用建筑工程审批流程图（45日）</w:t>
      </w:r>
    </w:p>
    <w:p>
      <w:pPr>
        <w:rPr>
          <w:rFonts w:hint="eastAsia"/>
          <w:color w:val="000000"/>
        </w:rPr>
      </w:pP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1010920</wp:posOffset>
                </wp:positionH>
                <wp:positionV relativeFrom="paragraph">
                  <wp:posOffset>301625</wp:posOffset>
                </wp:positionV>
                <wp:extent cx="1096645" cy="1050925"/>
                <wp:effectExtent l="5080" t="5080" r="22225" b="10795"/>
                <wp:wrapNone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96645" cy="1050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ind w:right="-260" w:rightChars="-124"/>
                              <w:jc w:val="center"/>
                              <w:rPr>
                                <w:rFonts w:hint="eastAsia" w:ascii="黑体" w:hAnsi="黑体" w:eastAsia="黑体"/>
                                <w:szCs w:val="21"/>
                              </w:rPr>
                            </w:pPr>
                          </w:p>
                          <w:p>
                            <w:pPr>
                              <w:spacing w:line="240" w:lineRule="exact"/>
                              <w:jc w:val="center"/>
                              <w:rPr>
                                <w:rFonts w:hint="eastAsia" w:ascii="黑体" w:hAnsi="黑体" w:eastAsia="黑体"/>
                                <w:szCs w:val="21"/>
                              </w:rPr>
                            </w:pPr>
                          </w:p>
                          <w:p>
                            <w:pPr>
                              <w:spacing w:line="240" w:lineRule="exact"/>
                              <w:jc w:val="center"/>
                              <w:rPr>
                                <w:rFonts w:hint="eastAsia" w:ascii="黑体" w:hAnsi="黑体" w:eastAsia="黑体"/>
                                <w:szCs w:val="21"/>
                              </w:rPr>
                            </w:pPr>
                            <w:r>
                              <w:rPr>
                                <w:rFonts w:hint="eastAsia" w:ascii="黑体" w:hAnsi="黑体" w:eastAsia="黑体"/>
                                <w:szCs w:val="21"/>
                              </w:rPr>
                              <w:t>项目确立阶段</w:t>
                            </w:r>
                          </w:p>
                          <w:p>
                            <w:pPr>
                              <w:spacing w:line="240" w:lineRule="exact"/>
                              <w:jc w:val="center"/>
                              <w:rPr>
                                <w:rFonts w:hint="eastAsia" w:ascii="黑体" w:hAnsi="黑体" w:eastAsia="黑体"/>
                                <w:szCs w:val="21"/>
                              </w:rPr>
                            </w:pPr>
                          </w:p>
                          <w:p>
                            <w:pPr>
                              <w:spacing w:line="240" w:lineRule="exact"/>
                              <w:jc w:val="center"/>
                              <w:rPr>
                                <w:rFonts w:hint="eastAsia" w:ascii="黑体" w:hAnsi="黑体" w:eastAsia="黑体"/>
                                <w:szCs w:val="21"/>
                              </w:rPr>
                            </w:pPr>
                            <w:r>
                              <w:rPr>
                                <w:rFonts w:hint="eastAsia" w:ascii="黑体" w:hAnsi="黑体" w:eastAsia="黑体"/>
                                <w:szCs w:val="21"/>
                              </w:rPr>
                              <w:t>（3日）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79.6pt;margin-top:23.75pt;height:82.75pt;width:86.35pt;z-index:251663360;mso-width-relative:page;mso-height-relative:page;" fillcolor="#FFFFFF" filled="t" stroked="t" coordsize="21600,21600" o:gfxdata="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">
                <v:path/>
                <v:fill on="t" focussize="0,0"/>
                <v:stroke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ind w:right="-260" w:rightChars="-124"/>
                        <w:jc w:val="center"/>
                        <w:rPr>
                          <w:rFonts w:hint="eastAsia" w:ascii="黑体" w:hAnsi="黑体" w:eastAsia="黑体"/>
                          <w:szCs w:val="21"/>
                        </w:rPr>
                      </w:pPr>
                    </w:p>
                    <w:p>
                      <w:pPr>
                        <w:spacing w:line="240" w:lineRule="exact"/>
                        <w:jc w:val="center"/>
                        <w:rPr>
                          <w:rFonts w:hint="eastAsia" w:ascii="黑体" w:hAnsi="黑体" w:eastAsia="黑体"/>
                          <w:szCs w:val="21"/>
                        </w:rPr>
                      </w:pPr>
                    </w:p>
                    <w:p>
                      <w:pPr>
                        <w:spacing w:line="240" w:lineRule="exact"/>
                        <w:jc w:val="center"/>
                        <w:rPr>
                          <w:rFonts w:hint="eastAsia" w:ascii="黑体" w:hAnsi="黑体" w:eastAsia="黑体"/>
                          <w:szCs w:val="21"/>
                        </w:rPr>
                      </w:pPr>
                      <w:r>
                        <w:rPr>
                          <w:rFonts w:hint="eastAsia" w:ascii="黑体" w:hAnsi="黑体" w:eastAsia="黑体"/>
                          <w:szCs w:val="21"/>
                        </w:rPr>
                        <w:t>项目确立阶段</w:t>
                      </w:r>
                    </w:p>
                    <w:p>
                      <w:pPr>
                        <w:spacing w:line="240" w:lineRule="exact"/>
                        <w:jc w:val="center"/>
                        <w:rPr>
                          <w:rFonts w:hint="eastAsia" w:ascii="黑体" w:hAnsi="黑体" w:eastAsia="黑体"/>
                          <w:szCs w:val="21"/>
                        </w:rPr>
                      </w:pPr>
                    </w:p>
                    <w:p>
                      <w:pPr>
                        <w:spacing w:line="240" w:lineRule="exact"/>
                        <w:jc w:val="center"/>
                        <w:rPr>
                          <w:rFonts w:hint="eastAsia" w:ascii="黑体" w:hAnsi="黑体" w:eastAsia="黑体"/>
                          <w:szCs w:val="21"/>
                        </w:rPr>
                      </w:pPr>
                      <w:r>
                        <w:rPr>
                          <w:rFonts w:hint="eastAsia" w:ascii="黑体" w:hAnsi="黑体" w:eastAsia="黑体"/>
                          <w:szCs w:val="21"/>
                        </w:rPr>
                        <w:t>（3日）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rPr>
          <w:color w:val="000000"/>
        </w:rPr>
      </w:pP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2835910</wp:posOffset>
                </wp:positionH>
                <wp:positionV relativeFrom="paragraph">
                  <wp:posOffset>16510</wp:posOffset>
                </wp:positionV>
                <wp:extent cx="2735580" cy="866140"/>
                <wp:effectExtent l="4445" t="5080" r="22225" b="5080"/>
                <wp:wrapNone/>
                <wp:docPr id="2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35580" cy="866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dash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ind w:left="-63" w:leftChars="-30"/>
                              <w:jc w:val="left"/>
                              <w:rPr>
                                <w:rFonts w:hint="eastAsia" w:ascii="仿宋_GB2312" w:hAnsi="仿宋_GB2312" w:eastAsia="仿宋_GB2312" w:cs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sz w:val="18"/>
                                <w:szCs w:val="18"/>
                              </w:rPr>
                              <w:t>规划、发改、住建、人防等部门进行项目策划，提出规划、建设条件，规划部门进行选址。推行环评、能评、灾评、震评、文评、水评、气评、安评、林评等多评合一或区域评估，进行项目模拟审批，确立项目，建立项目库，国土部门组织土地征收和招拍挂。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23.3pt;margin-top:1.3pt;height:68.2pt;width:215.4pt;z-index:251702272;mso-width-relative:page;mso-height-relative:page;" fillcolor="#FFFFFF" filled="t" stroked="t" coordsize="21600,21600" o:gfxdata="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">
                <v:path/>
                <v:fill on="t" focussize="0,0"/>
                <v:stroke dashstyle="dash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ind w:left="-63" w:leftChars="-30"/>
                        <w:jc w:val="left"/>
                        <w:rPr>
                          <w:rFonts w:hint="eastAsia" w:ascii="仿宋_GB2312" w:hAnsi="仿宋_GB2312" w:eastAsia="仿宋_GB2312" w:cs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sz w:val="18"/>
                          <w:szCs w:val="18"/>
                        </w:rPr>
                        <w:t>规划、发改、住建、人防等部门进行项目策划，提出规划、建设条件，规划部门进行选址。推行环评、能评、灾评、震评、文评、水评、气评、安评、林评等多评合一或区域评估，进行项目模拟审批，确立项目，建立项目库，国土部门组织土地征收和招拍挂。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tabs>
          <w:tab w:val="left" w:pos="4140"/>
          <w:tab w:val="center" w:pos="4411"/>
        </w:tabs>
        <w:jc w:val="left"/>
        <w:rPr>
          <w:color w:val="000000"/>
        </w:rPr>
      </w:pP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2091690</wp:posOffset>
                </wp:positionH>
                <wp:positionV relativeFrom="paragraph">
                  <wp:posOffset>189230</wp:posOffset>
                </wp:positionV>
                <wp:extent cx="712470" cy="0"/>
                <wp:effectExtent l="0" t="38100" r="11430" b="38100"/>
                <wp:wrapNone/>
                <wp:docPr id="3" name="直接箭头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endCxn id="9" idx="0"/>
                      </wps:cNvCnPr>
                      <wps:spPr>
                        <a:xfrm flipH="1">
                          <a:off x="0" y="0"/>
                          <a:ext cx="712470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dash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164.7pt;margin-top:14.9pt;height:0pt;width:56.1pt;z-index:251703296;mso-width-relative:page;mso-height-relative:page;" filled="f" stroked="t" coordsize="21600,21600" o:gfxdata="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">
                <v:fill on="f" focussize="0,0"/>
                <v:stroke color="#000000" joinstyle="round" dashstyle="dash" endarrow="block"/>
                <v:imagedata o:title=""/>
                <o:lock v:ext="edit" aspectratio="f"/>
              </v:shape>
            </w:pict>
          </mc:Fallback>
        </mc:AlternateContent>
      </w:r>
      <w:r>
        <w:rPr>
          <w:color w:val="000000"/>
        </w:rPr>
        <w:tab/>
      </w:r>
      <w:r>
        <w:rPr>
          <w:color w:val="000000"/>
        </w:rPr>
        <w:tab/>
      </w:r>
    </w:p>
    <w:p>
      <w:pPr>
        <w:rPr>
          <w:color w:val="000000"/>
        </w:rPr>
      </w:pPr>
    </w:p>
    <w:p>
      <w:pPr>
        <w:rPr>
          <w:color w:val="000000"/>
        </w:rPr>
      </w:pPr>
    </w:p>
    <w:p>
      <w:pPr>
        <w:rPr>
          <w:color w:val="000000"/>
        </w:rPr>
      </w:pP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2835910</wp:posOffset>
                </wp:positionH>
                <wp:positionV relativeFrom="paragraph">
                  <wp:posOffset>128905</wp:posOffset>
                </wp:positionV>
                <wp:extent cx="2752090" cy="554355"/>
                <wp:effectExtent l="5080" t="4445" r="5080" b="12700"/>
                <wp:wrapNone/>
                <wp:docPr id="4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52090" cy="5543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ind w:left="-63" w:leftChars="-30"/>
                              <w:jc w:val="left"/>
                              <w:rPr>
                                <w:rFonts w:hint="eastAsia" w:ascii="仿宋_GB2312" w:hAnsi="仿宋_GB2312" w:eastAsia="仿宋_GB2312" w:cs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sz w:val="18"/>
                                <w:szCs w:val="18"/>
                              </w:rPr>
                              <w:t>县国土资源局牵头负责签订履约监管协议，并签订土地出让合同；规划部门办理建设用地规划许可证；发改部门办理备案手续。（并联办理3日）。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23.3pt;margin-top:10.15pt;height:43.65pt;width:216.7pt;z-index:251658240;mso-width-relative:page;mso-height-relative:page;" fillcolor="#FFFFFF" filled="t" stroked="t" coordsize="21600,21600" o:gfxdata="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">
                <v:path/>
                <v:fill on="t" focussize="0,0"/>
                <v:stroke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ind w:left="-63" w:leftChars="-30"/>
                        <w:jc w:val="left"/>
                        <w:rPr>
                          <w:rFonts w:hint="eastAsia" w:ascii="仿宋_GB2312" w:hAnsi="仿宋_GB2312" w:eastAsia="仿宋_GB2312" w:cs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sz w:val="18"/>
                          <w:szCs w:val="18"/>
                        </w:rPr>
                        <w:t>县国土资源局牵头负责签订履约监管协议，并签订土地出让合同；规划部门办理建设用地规划许可证；发改部门办理备案手续。（并联办理3日）。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tabs>
          <w:tab w:val="left" w:pos="2268"/>
        </w:tabs>
        <w:rPr>
          <w:color w:val="000000"/>
        </w:rPr>
      </w:pP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2108835</wp:posOffset>
                </wp:positionH>
                <wp:positionV relativeFrom="paragraph">
                  <wp:posOffset>69215</wp:posOffset>
                </wp:positionV>
                <wp:extent cx="717550" cy="0"/>
                <wp:effectExtent l="0" t="38100" r="6350" b="38100"/>
                <wp:wrapNone/>
                <wp:docPr id="13" name="直接箭头连接符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endCxn id="9" idx="0"/>
                      </wps:cNvCnPr>
                      <wps:spPr>
                        <a:xfrm flipH="1">
                          <a:off x="0" y="0"/>
                          <a:ext cx="717550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166.05pt;margin-top:5.45pt;height:0pt;width:56.5pt;z-index:251672576;mso-width-relative:page;mso-height-relative:page;" filled="f" stroked="t" coordsize="21600,21600" o:gfxdata="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3axje9cAAAAJAQAADwAAAAAAAAABACAAAAAiAAAAZHJzL2Rvd25y&#10;ZXYueG1sUEsBAhQAFAAAAAgAh07iQBmlJsP/AQAA1AMAAA4AAAAAAAAAAQAgAAAAJgEAAGRycy9l&#10;Mm9Eb2MueG1sUEsFBgAAAAAGAAYAWQEAAJc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1532255</wp:posOffset>
                </wp:positionH>
                <wp:positionV relativeFrom="paragraph">
                  <wp:posOffset>210185</wp:posOffset>
                </wp:positionV>
                <wp:extent cx="10795" cy="683895"/>
                <wp:effectExtent l="28575" t="0" r="36830" b="1905"/>
                <wp:wrapNone/>
                <wp:docPr id="21" name="直接箭头连接符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endCxn id="9" idx="0"/>
                      </wps:cNvCnPr>
                      <wps:spPr>
                        <a:xfrm>
                          <a:off x="0" y="0"/>
                          <a:ext cx="10795" cy="68389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20.65pt;margin-top:16.55pt;height:53.85pt;width:0.85pt;z-index:251667456;mso-width-relative:page;mso-height-relative:page;" filled="f" stroked="t" coordsize="21600,21600" o:gfxdata="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NSrh4zZAAAACgEAAA8AAAAAAAAAAQAgAAAAIgAAAGRycy9kb3ducmV2&#10;LnhtbFBLAQIUABQAAAAIAIdO4kDdaKb8+wEAAM4DAAAOAAAAAAAAAAEAIAAAACgBAABkcnMvZTJv&#10;RG9jLnhtbFBLBQYAAAAABgAGAFkBAACV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rPr>
          <w:color w:val="000000"/>
        </w:rPr>
      </w:pPr>
    </w:p>
    <w:p>
      <w:pPr>
        <w:rPr>
          <w:color w:val="000000"/>
        </w:rPr>
      </w:pPr>
    </w:p>
    <w:p>
      <w:pPr>
        <w:rPr>
          <w:color w:val="000000"/>
        </w:rPr>
      </w:pPr>
    </w:p>
    <w:p>
      <w:pPr>
        <w:rPr>
          <w:color w:val="000000"/>
        </w:rPr>
      </w:pP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2854325</wp:posOffset>
                </wp:positionH>
                <wp:positionV relativeFrom="paragraph">
                  <wp:posOffset>158750</wp:posOffset>
                </wp:positionV>
                <wp:extent cx="2687320" cy="718820"/>
                <wp:effectExtent l="4445" t="4445" r="13335" b="19685"/>
                <wp:wrapNone/>
                <wp:docPr id="12" name="文本框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87320" cy="7188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ind w:left="-63" w:leftChars="-30"/>
                              <w:jc w:val="left"/>
                              <w:rPr>
                                <w:rFonts w:hint="eastAsia" w:ascii="仿宋_GB2312" w:hAnsi="仿宋_GB2312" w:eastAsia="仿宋_GB2312" w:cs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sz w:val="18"/>
                                <w:szCs w:val="18"/>
                              </w:rPr>
                              <w:t>规划等部门（单位）：设计方案联审（含绿化、水电气暖等），核发建设工程规划许可证（12日）。</w:t>
                            </w:r>
                          </w:p>
                          <w:p>
                            <w:pPr>
                              <w:spacing w:line="240" w:lineRule="exact"/>
                              <w:ind w:left="-63" w:leftChars="-30"/>
                              <w:jc w:val="left"/>
                              <w:rPr>
                                <w:rFonts w:hint="eastAsia" w:ascii="仿宋_GB2312" w:hAnsi="仿宋_GB2312" w:eastAsia="仿宋_GB2312" w:cs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sz w:val="18"/>
                                <w:szCs w:val="18"/>
                              </w:rPr>
                              <w:t>住建等部门（单位）：勘察文件审查、施工图设计联审（含消防、人防、防雷、水电气暖等）（12日）。</w:t>
                            </w:r>
                          </w:p>
                          <w:p>
                            <w:pPr>
                              <w:rPr>
                                <w:w w:val="90"/>
                                <w:sz w:val="18"/>
                                <w:szCs w:val="18"/>
                              </w:rPr>
                            </w:pPr>
                          </w:p>
                          <w:p>
                            <w:pPr>
                              <w:pStyle w:val="4"/>
                              <w:spacing w:line="240" w:lineRule="exact"/>
                              <w:ind w:left="-141" w:leftChars="-67"/>
                              <w:rPr>
                                <w:sz w:val="21"/>
                                <w:szCs w:val="21"/>
                              </w:rPr>
                            </w:pPr>
                          </w:p>
                          <w:p>
                            <w:pPr>
                              <w:pStyle w:val="4"/>
                              <w:ind w:left="-141" w:leftChars="-67"/>
                              <w:rPr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sz w:val="21"/>
                                <w:szCs w:val="21"/>
                              </w:rPr>
                              <w:t xml:space="preserve">        </w:t>
                            </w:r>
                          </w:p>
                          <w:p>
                            <w:pPr>
                              <w:pStyle w:val="4"/>
                              <w:ind w:left="-141" w:leftChars="-67"/>
                              <w:rPr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sz w:val="21"/>
                                <w:szCs w:val="21"/>
                              </w:rPr>
                              <w:t xml:space="preserve">        </w:t>
                            </w:r>
                            <w:r>
                              <w:rPr>
                                <w:rFonts w:hint="eastAsia"/>
                                <w:sz w:val="21"/>
                                <w:szCs w:val="21"/>
                              </w:rPr>
                              <w:t>工程规划许可</w:t>
                            </w:r>
                            <w:r>
                              <w:rPr>
                                <w:szCs w:val="21"/>
                              </w:rPr>
                              <w:t xml:space="preserve">      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24.75pt;margin-top:12.5pt;height:56.6pt;width:211.6pt;z-index:251661312;mso-width-relative:page;mso-height-relative:page;" fillcolor="#FFFFFF" filled="t" stroked="t" coordsize="21600,21600" o:gfxdata="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">
                <v:path/>
                <v:fill on="t" focussize="0,0"/>
                <v:stroke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ind w:left="-63" w:leftChars="-30"/>
                        <w:jc w:val="left"/>
                        <w:rPr>
                          <w:rFonts w:hint="eastAsia" w:ascii="仿宋_GB2312" w:hAnsi="仿宋_GB2312" w:eastAsia="仿宋_GB2312" w:cs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sz w:val="18"/>
                          <w:szCs w:val="18"/>
                        </w:rPr>
                        <w:t>规划等部门（单位）：设计方案联审（含绿化、水电气暖等），核发建设工程规划许可证（12日）。</w:t>
                      </w:r>
                    </w:p>
                    <w:p>
                      <w:pPr>
                        <w:spacing w:line="240" w:lineRule="exact"/>
                        <w:ind w:left="-63" w:leftChars="-30"/>
                        <w:jc w:val="left"/>
                        <w:rPr>
                          <w:rFonts w:hint="eastAsia" w:ascii="仿宋_GB2312" w:hAnsi="仿宋_GB2312" w:eastAsia="仿宋_GB2312" w:cs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sz w:val="18"/>
                          <w:szCs w:val="18"/>
                        </w:rPr>
                        <w:t>住建等部门（单位）：勘察文件审查、施工图设计联审（含消防、人防、防雷、水电气暖等）（12日）。</w:t>
                      </w:r>
                    </w:p>
                    <w:p>
                      <w:pPr>
                        <w:rPr>
                          <w:w w:val="90"/>
                          <w:sz w:val="18"/>
                          <w:szCs w:val="18"/>
                        </w:rPr>
                      </w:pPr>
                    </w:p>
                    <w:p>
                      <w:pPr>
                        <w:pStyle w:val="4"/>
                        <w:spacing w:line="240" w:lineRule="exact"/>
                        <w:ind w:left="-141" w:leftChars="-67"/>
                        <w:rPr>
                          <w:sz w:val="21"/>
                          <w:szCs w:val="21"/>
                        </w:rPr>
                      </w:pPr>
                    </w:p>
                    <w:p>
                      <w:pPr>
                        <w:pStyle w:val="4"/>
                        <w:ind w:left="-141" w:leftChars="-67"/>
                        <w:rPr>
                          <w:sz w:val="21"/>
                          <w:szCs w:val="21"/>
                        </w:rPr>
                      </w:pPr>
                      <w:r>
                        <w:rPr>
                          <w:sz w:val="21"/>
                          <w:szCs w:val="21"/>
                        </w:rPr>
                        <w:t xml:space="preserve">        </w:t>
                      </w:r>
                    </w:p>
                    <w:p>
                      <w:pPr>
                        <w:pStyle w:val="4"/>
                        <w:ind w:left="-141" w:leftChars="-67"/>
                        <w:rPr>
                          <w:sz w:val="21"/>
                          <w:szCs w:val="21"/>
                        </w:rPr>
                      </w:pPr>
                      <w:r>
                        <w:rPr>
                          <w:sz w:val="21"/>
                          <w:szCs w:val="21"/>
                        </w:rPr>
                        <w:t xml:space="preserve">        </w:t>
                      </w:r>
                      <w:r>
                        <w:rPr>
                          <w:rFonts w:hint="eastAsia"/>
                          <w:sz w:val="21"/>
                          <w:szCs w:val="21"/>
                        </w:rPr>
                        <w:t>工程规划许可</w:t>
                      </w:r>
                      <w:r>
                        <w:rPr>
                          <w:szCs w:val="21"/>
                        </w:rPr>
                        <w:t xml:space="preserve">     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1043940</wp:posOffset>
                </wp:positionH>
                <wp:positionV relativeFrom="paragraph">
                  <wp:posOffset>107950</wp:posOffset>
                </wp:positionV>
                <wp:extent cx="1057275" cy="904240"/>
                <wp:effectExtent l="4445" t="4445" r="5080" b="5715"/>
                <wp:wrapNone/>
                <wp:docPr id="17" name="文本框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57275" cy="9042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jc w:val="center"/>
                              <w:rPr>
                                <w:rFonts w:hint="eastAsia" w:ascii="黑体" w:hAnsi="黑体" w:eastAsia="黑体"/>
                                <w:szCs w:val="21"/>
                              </w:rPr>
                            </w:pPr>
                          </w:p>
                          <w:p>
                            <w:pPr>
                              <w:spacing w:line="240" w:lineRule="exact"/>
                              <w:jc w:val="center"/>
                              <w:rPr>
                                <w:rFonts w:hint="eastAsia" w:ascii="黑体" w:hAnsi="黑体" w:eastAsia="黑体"/>
                                <w:szCs w:val="21"/>
                              </w:rPr>
                            </w:pPr>
                            <w:r>
                              <w:rPr>
                                <w:rFonts w:hint="eastAsia" w:ascii="黑体" w:hAnsi="黑体" w:eastAsia="黑体"/>
                                <w:szCs w:val="21"/>
                              </w:rPr>
                              <w:t>工程建设许可</w:t>
                            </w:r>
                          </w:p>
                          <w:p>
                            <w:pPr>
                              <w:spacing w:line="240" w:lineRule="exact"/>
                              <w:jc w:val="center"/>
                              <w:rPr>
                                <w:rFonts w:hint="eastAsia" w:ascii="黑体" w:hAnsi="黑体" w:eastAsia="黑体"/>
                                <w:szCs w:val="21"/>
                              </w:rPr>
                            </w:pPr>
                            <w:r>
                              <w:rPr>
                                <w:rFonts w:hint="eastAsia" w:ascii="黑体" w:hAnsi="黑体" w:eastAsia="黑体"/>
                                <w:szCs w:val="21"/>
                              </w:rPr>
                              <w:t>阶段</w:t>
                            </w:r>
                          </w:p>
                          <w:p>
                            <w:pPr>
                              <w:spacing w:line="240" w:lineRule="exact"/>
                              <w:jc w:val="center"/>
                              <w:rPr>
                                <w:rFonts w:hint="eastAsia" w:ascii="黑体" w:hAnsi="黑体" w:eastAsia="黑体"/>
                                <w:w w:val="80"/>
                                <w:szCs w:val="21"/>
                              </w:rPr>
                            </w:pPr>
                          </w:p>
                          <w:p>
                            <w:pPr>
                              <w:spacing w:line="240" w:lineRule="exact"/>
                              <w:jc w:val="center"/>
                              <w:rPr>
                                <w:rFonts w:ascii="黑体" w:hAnsi="黑体" w:eastAsia="黑体"/>
                                <w:szCs w:val="21"/>
                              </w:rPr>
                            </w:pPr>
                            <w:r>
                              <w:rPr>
                                <w:rFonts w:hint="eastAsia" w:ascii="黑体" w:hAnsi="黑体" w:eastAsia="黑体"/>
                                <w:szCs w:val="21"/>
                              </w:rPr>
                              <w:t>（24日）</w:t>
                            </w: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82.2pt;margin-top:8.5pt;height:71.2pt;width:83.25pt;z-index:251659264;mso-width-relative:page;mso-height-relative:page;" fillcolor="#FFFFFF" filled="t" stroked="t" coordsize="21600,21600" o:gfxdata="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G7YwhnZAAAACgEAAA8AAAAAAAAAAQAgAAAAIgAAAGRycy9kb3ducmV2LnhtbFBLAQIU&#10;ABQAAAAIAIdO4kATC9Ys8gEAAOoDAAAOAAAAAAAAAAEAIAAAACgBAABkcnMvZTJvRG9jLnhtbFBL&#10;BQYAAAAABgAGAFkBAACMBQAAAAA=&#10;">
                <v:path/>
                <v:fill on="t" focussize="0,0"/>
                <v:stroke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jc w:val="center"/>
                        <w:rPr>
                          <w:rFonts w:hint="eastAsia" w:ascii="黑体" w:hAnsi="黑体" w:eastAsia="黑体"/>
                          <w:szCs w:val="21"/>
                        </w:rPr>
                      </w:pPr>
                    </w:p>
                    <w:p>
                      <w:pPr>
                        <w:spacing w:line="240" w:lineRule="exact"/>
                        <w:jc w:val="center"/>
                        <w:rPr>
                          <w:rFonts w:hint="eastAsia" w:ascii="黑体" w:hAnsi="黑体" w:eastAsia="黑体"/>
                          <w:szCs w:val="21"/>
                        </w:rPr>
                      </w:pPr>
                      <w:r>
                        <w:rPr>
                          <w:rFonts w:hint="eastAsia" w:ascii="黑体" w:hAnsi="黑体" w:eastAsia="黑体"/>
                          <w:szCs w:val="21"/>
                        </w:rPr>
                        <w:t>工程建设许可</w:t>
                      </w:r>
                    </w:p>
                    <w:p>
                      <w:pPr>
                        <w:spacing w:line="240" w:lineRule="exact"/>
                        <w:jc w:val="center"/>
                        <w:rPr>
                          <w:rFonts w:hint="eastAsia" w:ascii="黑体" w:hAnsi="黑体" w:eastAsia="黑体"/>
                          <w:szCs w:val="21"/>
                        </w:rPr>
                      </w:pPr>
                      <w:r>
                        <w:rPr>
                          <w:rFonts w:hint="eastAsia" w:ascii="黑体" w:hAnsi="黑体" w:eastAsia="黑体"/>
                          <w:szCs w:val="21"/>
                        </w:rPr>
                        <w:t>阶段</w:t>
                      </w:r>
                    </w:p>
                    <w:p>
                      <w:pPr>
                        <w:spacing w:line="240" w:lineRule="exact"/>
                        <w:jc w:val="center"/>
                        <w:rPr>
                          <w:rFonts w:hint="eastAsia" w:ascii="黑体" w:hAnsi="黑体" w:eastAsia="黑体"/>
                          <w:w w:val="80"/>
                          <w:szCs w:val="21"/>
                        </w:rPr>
                      </w:pPr>
                    </w:p>
                    <w:p>
                      <w:pPr>
                        <w:spacing w:line="240" w:lineRule="exact"/>
                        <w:jc w:val="center"/>
                        <w:rPr>
                          <w:rFonts w:ascii="黑体" w:hAnsi="黑体" w:eastAsia="黑体"/>
                          <w:szCs w:val="21"/>
                        </w:rPr>
                      </w:pPr>
                      <w:r>
                        <w:rPr>
                          <w:rFonts w:hint="eastAsia" w:ascii="黑体" w:hAnsi="黑体" w:eastAsia="黑体"/>
                          <w:szCs w:val="21"/>
                        </w:rPr>
                        <w:t>（24日）</w:t>
                      </w:r>
                    </w:p>
                    <w:p/>
                  </w:txbxContent>
                </v:textbox>
              </v:shape>
            </w:pict>
          </mc:Fallback>
        </mc:AlternateContent>
      </w:r>
    </w:p>
    <w:p>
      <w:pPr>
        <w:rPr>
          <w:color w:val="000000"/>
        </w:rPr>
      </w:pPr>
    </w:p>
    <w:p>
      <w:pPr>
        <w:rPr>
          <w:color w:val="000000"/>
        </w:rPr>
      </w:pP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2108835</wp:posOffset>
                </wp:positionH>
                <wp:positionV relativeFrom="paragraph">
                  <wp:posOffset>160020</wp:posOffset>
                </wp:positionV>
                <wp:extent cx="726440" cy="3810"/>
                <wp:effectExtent l="0" t="34925" r="16510" b="37465"/>
                <wp:wrapNone/>
                <wp:docPr id="19" name="直接箭头连接符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endCxn id="9" idx="0"/>
                      </wps:cNvCnPr>
                      <wps:spPr>
                        <a:xfrm flipH="1">
                          <a:off x="0" y="0"/>
                          <a:ext cx="726440" cy="381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166.05pt;margin-top:12.6pt;height:0.3pt;width:57.2pt;z-index:251673600;mso-width-relative:page;mso-height-relative:page;" filled="f" stroked="t" coordsize="21600,21600" o:gfxdata="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AAAAABkcnMvUEsBAhQAFAAAAAgAh07iQAyZgSjZAAAACQEAAA8AAAAAAAAAAQAgAAAAIgAAAGRy&#10;cy9kb3ducmV2LnhtbFBLAQIUABQAAAAIAIdO4kB0a+bYBAIAANcDAAAOAAAAAAAAAAEAIAAAACgB&#10;AABkcnMvZTJvRG9jLnhtbFBLBQYAAAAABgAGAFkBAACe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rPr>
          <w:color w:val="000000"/>
        </w:rPr>
      </w:pPr>
      <w:r>
        <w:rPr>
          <w:rFonts w:hint="eastAsia"/>
          <w:color w:val="000000"/>
        </w:rPr>
        <w:t>　</w:t>
      </w:r>
    </w:p>
    <w:p>
      <w:pPr>
        <w:tabs>
          <w:tab w:val="left" w:pos="1450"/>
        </w:tabs>
        <w:rPr>
          <w:color w:val="000000"/>
        </w:rPr>
      </w:pPr>
      <w:r>
        <w:rPr>
          <w:color w:val="000000"/>
        </w:rPr>
        <w:tab/>
      </w:r>
    </w:p>
    <w:p>
      <w:pPr>
        <w:rPr>
          <w:color w:val="000000"/>
        </w:rPr>
      </w:pP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1537335</wp:posOffset>
                </wp:positionH>
                <wp:positionV relativeFrom="paragraph">
                  <wp:posOffset>33655</wp:posOffset>
                </wp:positionV>
                <wp:extent cx="3175" cy="717550"/>
                <wp:effectExtent l="37465" t="0" r="35560" b="6350"/>
                <wp:wrapNone/>
                <wp:docPr id="6" name="直接箭头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endCxn id="9" idx="0"/>
                      </wps:cNvCnPr>
                      <wps:spPr>
                        <a:xfrm flipH="1">
                          <a:off x="0" y="0"/>
                          <a:ext cx="3175" cy="71755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121.05pt;margin-top:2.65pt;height:56.5pt;width:0.25pt;z-index:251668480;mso-width-relative:page;mso-height-relative:page;" filled="f" stroked="t" coordsize="21600,21600" o:gfxdata="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AAAAA&#10;ZHJzL1BLAQIUABQAAAAIAIdO4kDmF3+U2AAAAAkBAAAPAAAAAAAAAAEAIAAAACIAAABkcnMvZG93&#10;bnJldi54bWxQSwECFAAUAAAACACHTuJAgLD4JQACAADVAwAADgAAAAAAAAABACAAAAAnAQAAZHJz&#10;L2Uyb0RvYy54bWxQSwUGAAAAAAYABgBZAQAAmQ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rPr>
          <w:color w:val="000000"/>
        </w:rPr>
      </w:pP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2873375</wp:posOffset>
                </wp:positionH>
                <wp:positionV relativeFrom="paragraph">
                  <wp:posOffset>3810</wp:posOffset>
                </wp:positionV>
                <wp:extent cx="2667635" cy="554990"/>
                <wp:effectExtent l="4445" t="4445" r="13970" b="12065"/>
                <wp:wrapNone/>
                <wp:docPr id="22" name="文本框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67635" cy="5549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dash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pStyle w:val="4"/>
                              <w:spacing w:line="240" w:lineRule="exact"/>
                              <w:rPr>
                                <w:rFonts w:hint="eastAsia" w:ascii="仿宋_GB2312" w:hAnsi="仿宋_GB2312" w:eastAsia="仿宋_GB2312" w:cs="仿宋_GB2312"/>
                                <w:color w:val="auto"/>
                                <w:kern w:val="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color w:val="auto"/>
                                <w:kern w:val="2"/>
                                <w:sz w:val="18"/>
                                <w:szCs w:val="18"/>
                              </w:rPr>
                              <w:t>国土部门：依申请办理不动产登记</w:t>
                            </w:r>
                          </w:p>
                          <w:p>
                            <w:pPr>
                              <w:pStyle w:val="4"/>
                              <w:spacing w:line="240" w:lineRule="exact"/>
                              <w:rPr>
                                <w:rFonts w:hint="eastAsia" w:ascii="仿宋_GB2312" w:hAnsi="仿宋_GB2312" w:eastAsia="仿宋_GB2312" w:cs="仿宋_GB2312"/>
                                <w:color w:val="auto"/>
                                <w:kern w:val="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color w:val="auto"/>
                                <w:kern w:val="2"/>
                                <w:sz w:val="18"/>
                                <w:szCs w:val="18"/>
                              </w:rPr>
                              <w:t>人防部门：防空地下室建设许可证或易地建设许可证核发</w:t>
                            </w:r>
                          </w:p>
                          <w:p>
                            <w:pPr>
                              <w:rPr>
                                <w:rFonts w:hint="eastAsia"/>
                                <w:sz w:val="18"/>
                                <w:szCs w:val="18"/>
                              </w:rPr>
                            </w:pPr>
                          </w:p>
                          <w:p>
                            <w:pPr>
                              <w:rPr>
                                <w:rFonts w:hint="eastAsia"/>
                                <w:sz w:val="18"/>
                                <w:szCs w:val="18"/>
                              </w:rPr>
                            </w:pPr>
                          </w:p>
                          <w:p>
                            <w:pPr>
                              <w:rPr>
                                <w:rFonts w:hint="eastAsia"/>
                                <w:color w:val="FF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　　　　　</w:t>
                            </w:r>
                          </w:p>
                          <w:p>
                            <w:pPr>
                              <w:rPr>
                                <w:w w:val="90"/>
                                <w:sz w:val="18"/>
                                <w:szCs w:val="18"/>
                              </w:rPr>
                            </w:pPr>
                          </w:p>
                          <w:p>
                            <w:pPr>
                              <w:pStyle w:val="4"/>
                              <w:spacing w:line="240" w:lineRule="exact"/>
                              <w:ind w:left="-141" w:leftChars="-67"/>
                              <w:rPr>
                                <w:sz w:val="21"/>
                                <w:szCs w:val="21"/>
                              </w:rPr>
                            </w:pPr>
                          </w:p>
                          <w:p>
                            <w:pPr>
                              <w:pStyle w:val="4"/>
                              <w:ind w:left="-141" w:leftChars="-67"/>
                              <w:rPr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sz w:val="21"/>
                                <w:szCs w:val="21"/>
                              </w:rPr>
                              <w:t xml:space="preserve">        </w:t>
                            </w:r>
                          </w:p>
                          <w:p>
                            <w:pPr>
                              <w:pStyle w:val="4"/>
                              <w:ind w:left="-141" w:leftChars="-67"/>
                              <w:rPr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sz w:val="21"/>
                                <w:szCs w:val="21"/>
                              </w:rPr>
                              <w:t xml:space="preserve">        </w:t>
                            </w:r>
                            <w:r>
                              <w:rPr>
                                <w:rFonts w:hint="eastAsia"/>
                                <w:sz w:val="21"/>
                                <w:szCs w:val="21"/>
                              </w:rPr>
                              <w:t>工程规划许可</w:t>
                            </w:r>
                            <w:r>
                              <w:rPr>
                                <w:szCs w:val="21"/>
                              </w:rPr>
                              <w:t xml:space="preserve">      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26.25pt;margin-top:0.3pt;height:43.7pt;width:210.05pt;z-index:251670528;mso-width-relative:page;mso-height-relative:page;" fillcolor="#FFFFFF" filled="t" stroked="t" coordsize="21600,21600" o:gfxdata="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">
                <v:path/>
                <v:fill on="t" focussize="0,0"/>
                <v:stroke dashstyle="dash"/>
                <v:imagedata o:title=""/>
                <o:lock v:ext="edit" aspectratio="f"/>
                <v:textbox>
                  <w:txbxContent>
                    <w:p>
                      <w:pPr>
                        <w:pStyle w:val="4"/>
                        <w:spacing w:line="240" w:lineRule="exact"/>
                        <w:rPr>
                          <w:rFonts w:hint="eastAsia" w:ascii="仿宋_GB2312" w:hAnsi="仿宋_GB2312" w:eastAsia="仿宋_GB2312" w:cs="仿宋_GB2312"/>
                          <w:color w:val="auto"/>
                          <w:kern w:val="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color w:val="auto"/>
                          <w:kern w:val="2"/>
                          <w:sz w:val="18"/>
                          <w:szCs w:val="18"/>
                        </w:rPr>
                        <w:t>国土部门：依申请办理不动产登记</w:t>
                      </w:r>
                    </w:p>
                    <w:p>
                      <w:pPr>
                        <w:pStyle w:val="4"/>
                        <w:spacing w:line="240" w:lineRule="exact"/>
                        <w:rPr>
                          <w:rFonts w:hint="eastAsia" w:ascii="仿宋_GB2312" w:hAnsi="仿宋_GB2312" w:eastAsia="仿宋_GB2312" w:cs="仿宋_GB2312"/>
                          <w:color w:val="auto"/>
                          <w:kern w:val="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color w:val="auto"/>
                          <w:kern w:val="2"/>
                          <w:sz w:val="18"/>
                          <w:szCs w:val="18"/>
                        </w:rPr>
                        <w:t>人防部门：防空地下室建设许可证或易地建设许可证核发</w:t>
                      </w:r>
                    </w:p>
                    <w:p>
                      <w:pPr>
                        <w:rPr>
                          <w:rFonts w:hint="eastAsia"/>
                          <w:sz w:val="18"/>
                          <w:szCs w:val="18"/>
                        </w:rPr>
                      </w:pPr>
                    </w:p>
                    <w:p>
                      <w:pPr>
                        <w:rPr>
                          <w:rFonts w:hint="eastAsia"/>
                          <w:sz w:val="18"/>
                          <w:szCs w:val="18"/>
                        </w:rPr>
                      </w:pPr>
                    </w:p>
                    <w:p>
                      <w:pPr>
                        <w:rPr>
                          <w:rFonts w:hint="eastAsia"/>
                          <w:color w:val="FF0000"/>
                          <w:sz w:val="18"/>
                          <w:szCs w:val="18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</w:rPr>
                        <w:t>　　　　　</w:t>
                      </w:r>
                    </w:p>
                    <w:p>
                      <w:pPr>
                        <w:rPr>
                          <w:w w:val="90"/>
                          <w:sz w:val="18"/>
                          <w:szCs w:val="18"/>
                        </w:rPr>
                      </w:pPr>
                    </w:p>
                    <w:p>
                      <w:pPr>
                        <w:pStyle w:val="4"/>
                        <w:spacing w:line="240" w:lineRule="exact"/>
                        <w:ind w:left="-141" w:leftChars="-67"/>
                        <w:rPr>
                          <w:sz w:val="21"/>
                          <w:szCs w:val="21"/>
                        </w:rPr>
                      </w:pPr>
                    </w:p>
                    <w:p>
                      <w:pPr>
                        <w:pStyle w:val="4"/>
                        <w:ind w:left="-141" w:leftChars="-67"/>
                        <w:rPr>
                          <w:sz w:val="21"/>
                          <w:szCs w:val="21"/>
                        </w:rPr>
                      </w:pPr>
                      <w:r>
                        <w:rPr>
                          <w:sz w:val="21"/>
                          <w:szCs w:val="21"/>
                        </w:rPr>
                        <w:t xml:space="preserve">        </w:t>
                      </w:r>
                    </w:p>
                    <w:p>
                      <w:pPr>
                        <w:pStyle w:val="4"/>
                        <w:ind w:left="-141" w:leftChars="-67"/>
                        <w:rPr>
                          <w:sz w:val="21"/>
                          <w:szCs w:val="21"/>
                        </w:rPr>
                      </w:pPr>
                      <w:r>
                        <w:rPr>
                          <w:sz w:val="21"/>
                          <w:szCs w:val="21"/>
                        </w:rPr>
                        <w:t xml:space="preserve">        </w:t>
                      </w:r>
                      <w:r>
                        <w:rPr>
                          <w:rFonts w:hint="eastAsia"/>
                          <w:sz w:val="21"/>
                          <w:szCs w:val="21"/>
                        </w:rPr>
                        <w:t>工程规划许可</w:t>
                      </w:r>
                      <w:r>
                        <w:rPr>
                          <w:szCs w:val="21"/>
                        </w:rPr>
                        <w:t xml:space="preserve">      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tabs>
          <w:tab w:val="left" w:pos="1600"/>
          <w:tab w:val="left" w:pos="3830"/>
          <w:tab w:val="left" w:pos="5530"/>
        </w:tabs>
        <w:rPr>
          <w:color w:val="000000"/>
        </w:rPr>
      </w:pP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1554480</wp:posOffset>
                </wp:positionH>
                <wp:positionV relativeFrom="paragraph">
                  <wp:posOffset>40640</wp:posOffset>
                </wp:positionV>
                <wp:extent cx="1259205" cy="6985"/>
                <wp:effectExtent l="0" t="31750" r="17145" b="37465"/>
                <wp:wrapNone/>
                <wp:docPr id="23" name="直接箭头连接符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endCxn id="9" idx="0"/>
                      </wps:cNvCnPr>
                      <wps:spPr>
                        <a:xfrm flipH="1">
                          <a:off x="0" y="0"/>
                          <a:ext cx="1259205" cy="698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dash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122.4pt;margin-top:3.2pt;height:0.55pt;width:99.15pt;z-index:251674624;mso-width-relative:page;mso-height-relative:page;" filled="f" stroked="t" coordsize="21600,21600" o:gfxdata="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v9NfMNMAAAAHAQAADwAAAAAAAAABACAAAAAiAAAAZHJzL2Rvd25y&#10;ZXYueG1sUEsBAhQAFAAAAAgAh07iQJWJXKMDAgAA1wMAAA4AAAAAAAAAAQAgAAAAIgEAAGRycy9l&#10;Mm9Eb2MueG1sUEsFBgAAAAAGAAYAWQEAAJcFAAAAAA==&#10;">
                <v:fill on="f" focussize="0,0"/>
                <v:stroke color="#000000" joinstyle="round" dashstyle="dash" endarrow="block"/>
                <v:imagedata o:title=""/>
                <o:lock v:ext="edit" aspectratio="f"/>
              </v:shape>
            </w:pict>
          </mc:Fallback>
        </mc:AlternateConten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</w:p>
    <w:p>
      <w:pPr>
        <w:rPr>
          <w:color w:val="000000"/>
        </w:rPr>
      </w:pP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1046480</wp:posOffset>
                </wp:positionH>
                <wp:positionV relativeFrom="paragraph">
                  <wp:posOffset>171450</wp:posOffset>
                </wp:positionV>
                <wp:extent cx="1057275" cy="914400"/>
                <wp:effectExtent l="4445" t="4445" r="5080" b="14605"/>
                <wp:wrapNone/>
                <wp:docPr id="20" name="文本框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57275" cy="914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jc w:val="center"/>
                              <w:rPr>
                                <w:rFonts w:hint="eastAsia" w:ascii="黑体" w:hAnsi="黑体" w:eastAsia="黑体"/>
                                <w:szCs w:val="21"/>
                              </w:rPr>
                            </w:pPr>
                          </w:p>
                          <w:p>
                            <w:pPr>
                              <w:spacing w:line="240" w:lineRule="exact"/>
                              <w:jc w:val="center"/>
                              <w:rPr>
                                <w:rFonts w:ascii="黑体" w:hAnsi="黑体" w:eastAsia="黑体"/>
                                <w:szCs w:val="21"/>
                              </w:rPr>
                            </w:pPr>
                            <w:r>
                              <w:rPr>
                                <w:rFonts w:hint="eastAsia" w:ascii="黑体" w:hAnsi="黑体" w:eastAsia="黑体"/>
                                <w:szCs w:val="21"/>
                              </w:rPr>
                              <w:t>施工许可阶段</w:t>
                            </w:r>
                          </w:p>
                          <w:p>
                            <w:pPr>
                              <w:spacing w:line="240" w:lineRule="exact"/>
                              <w:jc w:val="center"/>
                              <w:rPr>
                                <w:rFonts w:hint="eastAsia" w:ascii="黑体" w:hAnsi="黑体" w:eastAsia="黑体"/>
                                <w:szCs w:val="21"/>
                              </w:rPr>
                            </w:pPr>
                          </w:p>
                          <w:p>
                            <w:pPr>
                              <w:spacing w:line="240" w:lineRule="exact"/>
                              <w:jc w:val="center"/>
                              <w:rPr>
                                <w:rFonts w:ascii="黑体" w:hAnsi="黑体" w:eastAsia="黑体"/>
                                <w:szCs w:val="21"/>
                              </w:rPr>
                            </w:pPr>
                            <w:r>
                              <w:rPr>
                                <w:rFonts w:hint="eastAsia" w:ascii="黑体" w:hAnsi="黑体" w:eastAsia="黑体"/>
                                <w:szCs w:val="21"/>
                              </w:rPr>
                              <w:t>（3日）</w:t>
                            </w: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82.4pt;margin-top:13.5pt;height:72pt;width:83.25pt;z-index:251660288;mso-width-relative:page;mso-height-relative:page;" fillcolor="#FFFFFF" filled="t" stroked="t" coordsize="21600,21600" o:gfxdata="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">
                <v:path/>
                <v:fill on="t" focussize="0,0"/>
                <v:stroke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jc w:val="center"/>
                        <w:rPr>
                          <w:rFonts w:hint="eastAsia" w:ascii="黑体" w:hAnsi="黑体" w:eastAsia="黑体"/>
                          <w:szCs w:val="21"/>
                        </w:rPr>
                      </w:pPr>
                    </w:p>
                    <w:p>
                      <w:pPr>
                        <w:spacing w:line="240" w:lineRule="exact"/>
                        <w:jc w:val="center"/>
                        <w:rPr>
                          <w:rFonts w:ascii="黑体" w:hAnsi="黑体" w:eastAsia="黑体"/>
                          <w:szCs w:val="21"/>
                        </w:rPr>
                      </w:pPr>
                      <w:r>
                        <w:rPr>
                          <w:rFonts w:hint="eastAsia" w:ascii="黑体" w:hAnsi="黑体" w:eastAsia="黑体"/>
                          <w:szCs w:val="21"/>
                        </w:rPr>
                        <w:t>施工许可阶段</w:t>
                      </w:r>
                    </w:p>
                    <w:p>
                      <w:pPr>
                        <w:spacing w:line="240" w:lineRule="exact"/>
                        <w:jc w:val="center"/>
                        <w:rPr>
                          <w:rFonts w:hint="eastAsia" w:ascii="黑体" w:hAnsi="黑体" w:eastAsia="黑体"/>
                          <w:szCs w:val="21"/>
                        </w:rPr>
                      </w:pPr>
                    </w:p>
                    <w:p>
                      <w:pPr>
                        <w:spacing w:line="240" w:lineRule="exact"/>
                        <w:jc w:val="center"/>
                        <w:rPr>
                          <w:rFonts w:ascii="黑体" w:hAnsi="黑体" w:eastAsia="黑体"/>
                          <w:szCs w:val="21"/>
                        </w:rPr>
                      </w:pPr>
                      <w:r>
                        <w:rPr>
                          <w:rFonts w:hint="eastAsia" w:ascii="黑体" w:hAnsi="黑体" w:eastAsia="黑体"/>
                          <w:szCs w:val="21"/>
                        </w:rPr>
                        <w:t>（3日）</w:t>
                      </w:r>
                    </w:p>
                    <w:p/>
                  </w:txbxContent>
                </v:textbox>
              </v:shape>
            </w:pict>
          </mc:Fallback>
        </mc:AlternateContent>
      </w:r>
    </w:p>
    <w:p>
      <w:pPr>
        <w:rPr>
          <w:color w:val="000000"/>
        </w:rPr>
      </w:pP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2860040</wp:posOffset>
                </wp:positionH>
                <wp:positionV relativeFrom="paragraph">
                  <wp:posOffset>136525</wp:posOffset>
                </wp:positionV>
                <wp:extent cx="2708275" cy="455930"/>
                <wp:effectExtent l="4445" t="4445" r="11430" b="15875"/>
                <wp:wrapNone/>
                <wp:docPr id="14" name="文本框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08275" cy="455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pStyle w:val="4"/>
                              <w:spacing w:line="240" w:lineRule="exact"/>
                              <w:rPr>
                                <w:rFonts w:hint="eastAsia" w:ascii="Calibri" w:hAnsi="Calibri" w:cs="Times New Roman"/>
                                <w:color w:val="auto"/>
                                <w:kern w:val="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color w:val="auto"/>
                                <w:kern w:val="2"/>
                                <w:sz w:val="18"/>
                                <w:szCs w:val="18"/>
                              </w:rPr>
                              <w:t xml:space="preserve">住建等部门：施工许可证核发（含质量安全报监）等（3日）。 </w:t>
                            </w:r>
                            <w:r>
                              <w:rPr>
                                <w:rFonts w:hint="eastAsia" w:ascii="Calibri" w:hAnsi="Calibri" w:cs="Times New Roman"/>
                                <w:color w:val="auto"/>
                                <w:kern w:val="2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>
                            <w:pPr>
                              <w:pStyle w:val="4"/>
                              <w:ind w:left="-141" w:leftChars="-67" w:right="-191" w:rightChars="-91"/>
                              <w:rPr>
                                <w:rFonts w:ascii="Calibri" w:hAnsi="Calibri" w:cs="Times New Roman"/>
                                <w:color w:val="auto"/>
                                <w:kern w:val="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Calibri" w:hAnsi="Calibri" w:cs="Times New Roman"/>
                                <w:color w:val="auto"/>
                                <w:kern w:val="2"/>
                                <w:sz w:val="18"/>
                                <w:szCs w:val="18"/>
                              </w:rPr>
                              <w:t>　　　　　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25.2pt;margin-top:10.75pt;height:35.9pt;width:213.25pt;z-index:251666432;mso-width-relative:page;mso-height-relative:page;" fillcolor="#FFFFFF" filled="t" stroked="t" coordsize="21600,21600" o:gfxdata="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BFMEWf2QAAAAkBAAAPAAAAAAAAAAEAIAAAACIAAABkcnMvZG93bnJldi54bWxQSwEC&#10;FAAUAAAACACHTuJAYtzVgfMBAADqAwAADgAAAAAAAAABACAAAAAoAQAAZHJzL2Uyb0RvYy54bWxQ&#10;SwUGAAAAAAYABgBZAQAAjQUAAAAA&#10;">
                <v:path/>
                <v:fill on="t" focussize="0,0"/>
                <v:stroke/>
                <v:imagedata o:title=""/>
                <o:lock v:ext="edit" aspectratio="f"/>
                <v:textbox>
                  <w:txbxContent>
                    <w:p>
                      <w:pPr>
                        <w:pStyle w:val="4"/>
                        <w:spacing w:line="240" w:lineRule="exact"/>
                        <w:rPr>
                          <w:rFonts w:hint="eastAsia" w:ascii="Calibri" w:hAnsi="Calibri" w:cs="Times New Roman"/>
                          <w:color w:val="auto"/>
                          <w:kern w:val="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color w:val="auto"/>
                          <w:kern w:val="2"/>
                          <w:sz w:val="18"/>
                          <w:szCs w:val="18"/>
                        </w:rPr>
                        <w:t xml:space="preserve">住建等部门：施工许可证核发（含质量安全报监）等（3日）。 </w:t>
                      </w:r>
                      <w:r>
                        <w:rPr>
                          <w:rFonts w:hint="eastAsia" w:ascii="Calibri" w:hAnsi="Calibri" w:cs="Times New Roman"/>
                          <w:color w:val="auto"/>
                          <w:kern w:val="2"/>
                          <w:sz w:val="18"/>
                          <w:szCs w:val="18"/>
                        </w:rPr>
                        <w:t xml:space="preserve"> </w:t>
                      </w:r>
                    </w:p>
                    <w:p>
                      <w:pPr>
                        <w:pStyle w:val="4"/>
                        <w:ind w:left="-141" w:leftChars="-67" w:right="-191" w:rightChars="-91"/>
                        <w:rPr>
                          <w:rFonts w:ascii="Calibri" w:hAnsi="Calibri" w:cs="Times New Roman"/>
                          <w:color w:val="auto"/>
                          <w:kern w:val="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Calibri" w:hAnsi="Calibri" w:cs="Times New Roman"/>
                          <w:color w:val="auto"/>
                          <w:kern w:val="2"/>
                          <w:sz w:val="18"/>
                          <w:szCs w:val="18"/>
                        </w:rPr>
                        <w:t>　　　　　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rPr>
          <w:color w:val="000000"/>
        </w:rPr>
      </w:pP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2108835</wp:posOffset>
                </wp:positionH>
                <wp:positionV relativeFrom="paragraph">
                  <wp:posOffset>152400</wp:posOffset>
                </wp:positionV>
                <wp:extent cx="751205" cy="13970"/>
                <wp:effectExtent l="0" t="36830" r="10795" b="25400"/>
                <wp:wrapNone/>
                <wp:docPr id="16" name="直接箭头连接符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14" idx="1"/>
                        <a:endCxn id="9" idx="0"/>
                      </wps:cNvCnPr>
                      <wps:spPr>
                        <a:xfrm flipH="1" flipV="1">
                          <a:off x="0" y="0"/>
                          <a:ext cx="751205" cy="1397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 y;margin-left:166.05pt;margin-top:12pt;height:1.1pt;width:59.15pt;z-index:251675648;mso-width-relative:page;mso-height-relative:page;" filled="f" stroked="t" coordsize="21600,21600" o:gfxdata="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jc w:val="center"/>
        <w:rPr>
          <w:color w:val="000000"/>
        </w:rPr>
      </w:pPr>
    </w:p>
    <w:p>
      <w:pPr>
        <w:rPr>
          <w:color w:val="000000"/>
        </w:rPr>
      </w:pPr>
    </w:p>
    <w:p>
      <w:pPr>
        <w:rPr>
          <w:color w:val="000000"/>
        </w:rPr>
      </w:pP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1551940</wp:posOffset>
                </wp:positionH>
                <wp:positionV relativeFrom="paragraph">
                  <wp:posOffset>104775</wp:posOffset>
                </wp:positionV>
                <wp:extent cx="8255" cy="937260"/>
                <wp:effectExtent l="30480" t="0" r="37465" b="15240"/>
                <wp:wrapNone/>
                <wp:docPr id="11" name="直接箭头连接符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endCxn id="9" idx="0"/>
                      </wps:cNvCnPr>
                      <wps:spPr>
                        <a:xfrm>
                          <a:off x="0" y="0"/>
                          <a:ext cx="8255" cy="93726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22.2pt;margin-top:8.25pt;height:73.8pt;width:0.65pt;z-index:251664384;mso-width-relative:page;mso-height-relative:page;" filled="f" stroked="t" coordsize="21600,21600" o:gfxdata="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2840355</wp:posOffset>
                </wp:positionH>
                <wp:positionV relativeFrom="paragraph">
                  <wp:posOffset>95250</wp:posOffset>
                </wp:positionV>
                <wp:extent cx="2732405" cy="285115"/>
                <wp:effectExtent l="5080" t="4445" r="5715" b="15240"/>
                <wp:wrapNone/>
                <wp:docPr id="7" name="文本框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32405" cy="2851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dash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ind w:left="-63" w:leftChars="-30"/>
                              <w:jc w:val="lef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sz w:val="18"/>
                                <w:szCs w:val="18"/>
                              </w:rPr>
                              <w:t xml:space="preserve">水电气暖等报装。   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 xml:space="preserve">    </w:t>
                            </w:r>
                          </w:p>
                          <w:p>
                            <w:pPr>
                              <w:spacing w:line="240" w:lineRule="exact"/>
                              <w:ind w:left="-63" w:leftChars="-30"/>
                              <w:jc w:val="lef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      </w:t>
                            </w:r>
                          </w:p>
                          <w:p>
                            <w:pPr>
                              <w:pStyle w:val="4"/>
                              <w:ind w:left="-141" w:leftChars="-67" w:right="-191" w:rightChars="-91"/>
                              <w:rPr>
                                <w:rFonts w:ascii="Calibri" w:hAnsi="Calibri" w:cs="Times New Roman"/>
                                <w:color w:val="auto"/>
                                <w:kern w:val="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alibri" w:hAnsi="Calibri" w:cs="Times New Roman"/>
                                <w:color w:val="auto"/>
                                <w:kern w:val="2"/>
                                <w:sz w:val="18"/>
                                <w:szCs w:val="18"/>
                              </w:rPr>
                              <w:t xml:space="preserve">             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23.65pt;margin-top:7.5pt;height:22.45pt;width:215.15pt;z-index:251669504;mso-width-relative:page;mso-height-relative:page;" fillcolor="#FFFFFF" filled="t" stroked="t" coordsize="21600,21600" o:gfxdata="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">
                <v:path/>
                <v:fill on="t" focussize="0,0"/>
                <v:stroke dashstyle="dash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ind w:left="-63" w:leftChars="-30"/>
                        <w:jc w:val="lef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sz w:val="18"/>
                          <w:szCs w:val="18"/>
                        </w:rPr>
                        <w:t xml:space="preserve">水电气暖等报装。   </w:t>
                      </w:r>
                      <w:r>
                        <w:rPr>
                          <w:sz w:val="18"/>
                          <w:szCs w:val="18"/>
                        </w:rPr>
                        <w:t xml:space="preserve">    </w:t>
                      </w:r>
                    </w:p>
                    <w:p>
                      <w:pPr>
                        <w:spacing w:line="240" w:lineRule="exact"/>
                        <w:ind w:left="-63" w:leftChars="-30"/>
                        <w:jc w:val="lef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      </w:t>
                      </w:r>
                    </w:p>
                    <w:p>
                      <w:pPr>
                        <w:pStyle w:val="4"/>
                        <w:ind w:left="-141" w:leftChars="-67" w:right="-191" w:rightChars="-91"/>
                        <w:rPr>
                          <w:rFonts w:ascii="Calibri" w:hAnsi="Calibri" w:cs="Times New Roman"/>
                          <w:color w:val="auto"/>
                          <w:kern w:val="2"/>
                          <w:sz w:val="18"/>
                          <w:szCs w:val="18"/>
                        </w:rPr>
                      </w:pPr>
                      <w:r>
                        <w:rPr>
                          <w:rFonts w:ascii="Calibri" w:hAnsi="Calibri" w:cs="Times New Roman"/>
                          <w:color w:val="auto"/>
                          <w:kern w:val="2"/>
                          <w:sz w:val="18"/>
                          <w:szCs w:val="18"/>
                        </w:rPr>
                        <w:t xml:space="preserve">             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tabs>
          <w:tab w:val="left" w:pos="3600"/>
        </w:tabs>
        <w:rPr>
          <w:color w:val="000000"/>
        </w:rPr>
      </w:pP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1564005</wp:posOffset>
                </wp:positionH>
                <wp:positionV relativeFrom="paragraph">
                  <wp:posOffset>55880</wp:posOffset>
                </wp:positionV>
                <wp:extent cx="1268730" cy="6350"/>
                <wp:effectExtent l="0" t="32385" r="7620" b="37465"/>
                <wp:wrapNone/>
                <wp:docPr id="8" name="直接箭头连接符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14" idx="1"/>
                        <a:endCxn id="9" idx="0"/>
                      </wps:cNvCnPr>
                      <wps:spPr>
                        <a:xfrm flipH="1">
                          <a:off x="0" y="0"/>
                          <a:ext cx="1268730" cy="635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dash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123.15pt;margin-top:4.4pt;height:0.5pt;width:99.9pt;z-index:251676672;mso-width-relative:page;mso-height-relative:page;" filled="f" stroked="t" coordsize="21600,21600" o:gfxdata="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KSeeVXTAAAABwEAAA8AAAAAAAAAAQAgAAAAIgAA&#10;AGRycy9kb3ducmV2LnhtbFBLAQIUABQAAAAIAIdO4kA3+4b9DQIAAO8DAAAOAAAAAAAAAAEAIAAA&#10;ACIBAABkcnMvZTJvRG9jLnhtbFBLBQYAAAAABgAGAFkBAAChBQAAAAA=&#10;">
                <v:fill on="f" focussize="0,0"/>
                <v:stroke color="#000000" joinstyle="round" dashstyle="dash" endarrow="block"/>
                <v:imagedata o:title=""/>
                <o:lock v:ext="edit" aspectratio="f"/>
              </v:shape>
            </w:pict>
          </mc:Fallback>
        </mc:AlternateContent>
      </w:r>
      <w:r>
        <w:rPr>
          <w:color w:val="000000"/>
        </w:rPr>
        <w:tab/>
      </w:r>
    </w:p>
    <w:p>
      <w:pPr>
        <w:tabs>
          <w:tab w:val="left" w:pos="3600"/>
        </w:tabs>
        <w:rPr>
          <w:color w:val="000000"/>
        </w:rPr>
      </w:pP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2837180</wp:posOffset>
                </wp:positionH>
                <wp:positionV relativeFrom="paragraph">
                  <wp:posOffset>142240</wp:posOffset>
                </wp:positionV>
                <wp:extent cx="2742565" cy="427355"/>
                <wp:effectExtent l="4445" t="4445" r="15240" b="6350"/>
                <wp:wrapNone/>
                <wp:docPr id="5" name="文本框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42565" cy="4273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dash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ind w:left="-63" w:leftChars="-30"/>
                              <w:jc w:val="left"/>
                              <w:rPr>
                                <w:rFonts w:hint="eastAsia" w:ascii="仿宋_GB2312" w:hAnsi="仿宋_GB2312" w:eastAsia="仿宋_GB2312" w:cs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sz w:val="18"/>
                                <w:szCs w:val="18"/>
                              </w:rPr>
                              <w:t>房产测绘、规划核实竣工测量、土地复核验收测绘等，推行统一测绘</w:t>
                            </w:r>
                          </w:p>
                          <w:p>
                            <w:pPr>
                              <w:spacing w:line="240" w:lineRule="exact"/>
                              <w:ind w:left="-63" w:leftChars="-30"/>
                              <w:jc w:val="lef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             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23.4pt;margin-top:11.2pt;height:33.65pt;width:215.95pt;z-index:251671552;mso-width-relative:page;mso-height-relative:page;" fillcolor="#FFFFFF" filled="t" stroked="t" coordsize="21600,21600" o:gfxdata="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GC8+p7YAAAACQEAAA8AAAAAAAAAAQAgAAAAIgAAAGRycy9kb3ducmV2LnhtbFBLAQIU&#10;ABQAAAAIAIdO4kDWwBFk8wEAAOcDAAAOAAAAAAAAAAEAIAAAACcBAABkcnMvZTJvRG9jLnhtbFBL&#10;BQYAAAAABgAGAFkBAACMBQAAAAA=&#10;">
                <v:path/>
                <v:fill on="t" focussize="0,0"/>
                <v:stroke dashstyle="dash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ind w:left="-63" w:leftChars="-30"/>
                        <w:jc w:val="left"/>
                        <w:rPr>
                          <w:rFonts w:hint="eastAsia" w:ascii="仿宋_GB2312" w:hAnsi="仿宋_GB2312" w:eastAsia="仿宋_GB2312" w:cs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sz w:val="18"/>
                          <w:szCs w:val="18"/>
                        </w:rPr>
                        <w:t>房产测绘、规划核实竣工测量、土地复核验收测绘等，推行统一测绘</w:t>
                      </w:r>
                    </w:p>
                    <w:p>
                      <w:pPr>
                        <w:spacing w:line="240" w:lineRule="exact"/>
                        <w:ind w:left="-63" w:leftChars="-30"/>
                        <w:jc w:val="lef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            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color w:val="000000"/>
        </w:rPr>
        <w:tab/>
      </w:r>
    </w:p>
    <w:p>
      <w:pPr>
        <w:tabs>
          <w:tab w:val="left" w:pos="3370"/>
        </w:tabs>
        <w:rPr>
          <w:rFonts w:hint="eastAsia"/>
          <w:color w:val="000000"/>
        </w:rPr>
      </w:pP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1541780</wp:posOffset>
                </wp:positionH>
                <wp:positionV relativeFrom="paragraph">
                  <wp:posOffset>107315</wp:posOffset>
                </wp:positionV>
                <wp:extent cx="1290955" cy="1270"/>
                <wp:effectExtent l="0" t="36830" r="4445" b="38100"/>
                <wp:wrapNone/>
                <wp:docPr id="18" name="直接箭头连接符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14" idx="1"/>
                        <a:endCxn id="9" idx="0"/>
                      </wps:cNvCnPr>
                      <wps:spPr>
                        <a:xfrm flipH="1">
                          <a:off x="0" y="0"/>
                          <a:ext cx="1290955" cy="127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dash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121.4pt;margin-top:8.45pt;height:0.1pt;width:101.65pt;z-index:251677696;mso-width-relative:page;mso-height-relative:page;" filled="f" stroked="t" coordsize="21600,21600" o:gfxdata="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AOOnAC1AAAAAkBAAAPAAAAAAAAAAEAIAAAACIAAABk&#10;cnMvZG93bnJldi54bWxQSwECFAAUAAAACACHTuJAbAQKMgoCAADxAwAADgAAAAAAAAABACAAAAAj&#10;AQAAZHJzL2Uyb0RvYy54bWxQSwUGAAAAAAYABgBZAQAAnwUAAAAA&#10;">
                <v:fill on="f" focussize="0,0"/>
                <v:stroke color="#000000" joinstyle="round" dashstyle="dash" endarrow="block"/>
                <v:imagedata o:title=""/>
                <o:lock v:ext="edit" aspectratio="f"/>
              </v:shape>
            </w:pict>
          </mc:Fallback>
        </mc:AlternateContent>
      </w:r>
      <w:r>
        <w:rPr>
          <w:color w:val="000000"/>
        </w:rPr>
        <w:tab/>
      </w:r>
    </w:p>
    <w:p>
      <w:pPr>
        <w:tabs>
          <w:tab w:val="left" w:pos="5650"/>
        </w:tabs>
        <w:rPr>
          <w:rFonts w:hint="eastAsia"/>
          <w:color w:val="000000"/>
        </w:rPr>
      </w:pPr>
      <w:r>
        <w:rPr>
          <w:color w:val="000000"/>
        </w:rPr>
        <w:tab/>
      </w:r>
    </w:p>
    <w:p>
      <w:pPr>
        <w:rPr>
          <w:color w:val="000000"/>
        </w:rPr>
      </w:pP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1031240</wp:posOffset>
                </wp:positionH>
                <wp:positionV relativeFrom="paragraph">
                  <wp:posOffset>51435</wp:posOffset>
                </wp:positionV>
                <wp:extent cx="1057275" cy="962660"/>
                <wp:effectExtent l="5080" t="4445" r="4445" b="23495"/>
                <wp:wrapNone/>
                <wp:docPr id="9" name="文本框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57275" cy="962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jc w:val="center"/>
                              <w:rPr>
                                <w:rFonts w:hint="eastAsia" w:ascii="黑体" w:hAnsi="黑体" w:eastAsia="黑体"/>
                                <w:szCs w:val="21"/>
                              </w:rPr>
                            </w:pPr>
                          </w:p>
                          <w:p>
                            <w:pPr>
                              <w:spacing w:line="240" w:lineRule="exact"/>
                              <w:jc w:val="center"/>
                              <w:rPr>
                                <w:rFonts w:ascii="黑体" w:hAnsi="黑体" w:eastAsia="黑体"/>
                                <w:szCs w:val="21"/>
                              </w:rPr>
                            </w:pPr>
                            <w:r>
                              <w:rPr>
                                <w:rFonts w:hint="eastAsia" w:ascii="黑体" w:hAnsi="黑体" w:eastAsia="黑体"/>
                                <w:szCs w:val="21"/>
                              </w:rPr>
                              <w:t>竣工验收阶段</w:t>
                            </w:r>
                          </w:p>
                          <w:p>
                            <w:pPr>
                              <w:spacing w:line="240" w:lineRule="exact"/>
                              <w:jc w:val="center"/>
                              <w:rPr>
                                <w:rFonts w:hint="eastAsia" w:ascii="黑体" w:hAnsi="黑体" w:eastAsia="黑体"/>
                                <w:szCs w:val="21"/>
                              </w:rPr>
                            </w:pPr>
                          </w:p>
                          <w:p>
                            <w:pPr>
                              <w:spacing w:line="240" w:lineRule="exact"/>
                              <w:jc w:val="center"/>
                            </w:pPr>
                            <w:r>
                              <w:rPr>
                                <w:rFonts w:hint="eastAsia" w:ascii="黑体" w:hAnsi="黑体" w:eastAsia="黑体"/>
                                <w:szCs w:val="21"/>
                              </w:rPr>
                              <w:t>（</w:t>
                            </w:r>
                            <w:r>
                              <w:rPr>
                                <w:rFonts w:ascii="黑体" w:hAnsi="黑体" w:eastAsia="黑体"/>
                                <w:szCs w:val="21"/>
                              </w:rPr>
                              <w:t xml:space="preserve"> 1</w:t>
                            </w:r>
                            <w:r>
                              <w:rPr>
                                <w:rFonts w:hint="eastAsia" w:ascii="黑体" w:hAnsi="黑体" w:eastAsia="黑体"/>
                                <w:szCs w:val="21"/>
                              </w:rPr>
                              <w:t>5日）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81.2pt;margin-top:4.05pt;height:75.8pt;width:83.25pt;z-index:251662336;mso-width-relative:page;mso-height-relative:page;" fillcolor="#FFFFFF" filled="t" stroked="t" coordsize="21600,21600" o:gfxdata="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">
                <v:path/>
                <v:fill on="t" focussize="0,0"/>
                <v:stroke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jc w:val="center"/>
                        <w:rPr>
                          <w:rFonts w:hint="eastAsia" w:ascii="黑体" w:hAnsi="黑体" w:eastAsia="黑体"/>
                          <w:szCs w:val="21"/>
                        </w:rPr>
                      </w:pPr>
                    </w:p>
                    <w:p>
                      <w:pPr>
                        <w:spacing w:line="240" w:lineRule="exact"/>
                        <w:jc w:val="center"/>
                        <w:rPr>
                          <w:rFonts w:ascii="黑体" w:hAnsi="黑体" w:eastAsia="黑体"/>
                          <w:szCs w:val="21"/>
                        </w:rPr>
                      </w:pPr>
                      <w:r>
                        <w:rPr>
                          <w:rFonts w:hint="eastAsia" w:ascii="黑体" w:hAnsi="黑体" w:eastAsia="黑体"/>
                          <w:szCs w:val="21"/>
                        </w:rPr>
                        <w:t>竣工验收阶段</w:t>
                      </w:r>
                    </w:p>
                    <w:p>
                      <w:pPr>
                        <w:spacing w:line="240" w:lineRule="exact"/>
                        <w:jc w:val="center"/>
                        <w:rPr>
                          <w:rFonts w:hint="eastAsia" w:ascii="黑体" w:hAnsi="黑体" w:eastAsia="黑体"/>
                          <w:szCs w:val="21"/>
                        </w:rPr>
                      </w:pPr>
                    </w:p>
                    <w:p>
                      <w:pPr>
                        <w:spacing w:line="240" w:lineRule="exact"/>
                        <w:jc w:val="center"/>
                      </w:pPr>
                      <w:r>
                        <w:rPr>
                          <w:rFonts w:hint="eastAsia" w:ascii="黑体" w:hAnsi="黑体" w:eastAsia="黑体"/>
                          <w:szCs w:val="21"/>
                        </w:rPr>
                        <w:t>（</w:t>
                      </w:r>
                      <w:r>
                        <w:rPr>
                          <w:rFonts w:ascii="黑体" w:hAnsi="黑体" w:eastAsia="黑体"/>
                          <w:szCs w:val="21"/>
                        </w:rPr>
                        <w:t xml:space="preserve"> 1</w:t>
                      </w:r>
                      <w:r>
                        <w:rPr>
                          <w:rFonts w:hint="eastAsia" w:ascii="黑体" w:hAnsi="黑体" w:eastAsia="黑体"/>
                          <w:szCs w:val="21"/>
                        </w:rPr>
                        <w:t>5日）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rPr>
          <w:color w:val="000000"/>
        </w:rPr>
      </w:pP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2840355</wp:posOffset>
                </wp:positionH>
                <wp:positionV relativeFrom="paragraph">
                  <wp:posOffset>169545</wp:posOffset>
                </wp:positionV>
                <wp:extent cx="2739390" cy="646430"/>
                <wp:effectExtent l="4445" t="4445" r="18415" b="15875"/>
                <wp:wrapNone/>
                <wp:docPr id="10" name="文本框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39390" cy="6464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pStyle w:val="4"/>
                              <w:spacing w:line="280" w:lineRule="exact"/>
                              <w:ind w:right="-149" w:rightChars="-71"/>
                              <w:rPr>
                                <w:rFonts w:hint="eastAsia" w:ascii="仿宋_GB2312" w:hAnsi="仿宋_GB2312" w:eastAsia="仿宋_GB2312" w:cs="仿宋_GB2312"/>
                                <w:color w:val="auto"/>
                                <w:kern w:val="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color w:val="auto"/>
                                <w:kern w:val="2"/>
                                <w:sz w:val="18"/>
                                <w:szCs w:val="18"/>
                              </w:rPr>
                              <w:t xml:space="preserve">住建、规划、国土、消防、人防等部门联合验收及水电气暖等专营设施接入（并联办理12日），办理竣工备案（含开发项目综合验收备案）（3日）。  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23.65pt;margin-top:13.35pt;height:50.9pt;width:215.7pt;z-index:251665408;mso-width-relative:page;mso-height-relative:page;" fillcolor="#FFFFFF" filled="t" stroked="t" coordsize="21600,21600" o:gfxdata="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CEjQTe2QAAAAoBAAAPAAAAAAAAAAEAIAAAACIAAABkcnMvZG93bnJldi54bWxQSwEC&#10;FAAUAAAACACHTuJA3xdhS/MBAADqAwAADgAAAAAAAAABACAAAAAoAQAAZHJzL2Uyb0RvYy54bWxQ&#10;SwUGAAAAAAYABgBZAQAAjQUAAAAA&#10;">
                <v:path/>
                <v:fill on="t" focussize="0,0"/>
                <v:stroke/>
                <v:imagedata o:title=""/>
                <o:lock v:ext="edit" aspectratio="f"/>
                <v:textbox>
                  <w:txbxContent>
                    <w:p>
                      <w:pPr>
                        <w:pStyle w:val="4"/>
                        <w:spacing w:line="280" w:lineRule="exact"/>
                        <w:ind w:right="-149" w:rightChars="-71"/>
                        <w:rPr>
                          <w:rFonts w:hint="eastAsia" w:ascii="仿宋_GB2312" w:hAnsi="仿宋_GB2312" w:eastAsia="仿宋_GB2312" w:cs="仿宋_GB2312"/>
                          <w:color w:val="auto"/>
                          <w:kern w:val="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color w:val="auto"/>
                          <w:kern w:val="2"/>
                          <w:sz w:val="18"/>
                          <w:szCs w:val="18"/>
                        </w:rPr>
                        <w:t xml:space="preserve">住建、规划、国土、消防、人防等部门联合验收及水电气暖等专营设施接入（并联办理12日），办理竣工备案（含开发项目综合验收备案）（3日）。  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rPr>
          <w:color w:val="000000"/>
        </w:rPr>
      </w:pPr>
    </w:p>
    <w:p>
      <w:pPr>
        <w:tabs>
          <w:tab w:val="left" w:pos="3830"/>
        </w:tabs>
        <w:rPr>
          <w:rFonts w:hint="eastAsia"/>
          <w:color w:val="000000"/>
        </w:rPr>
      </w:pPr>
      <w:r>
        <w:rPr>
          <w:color w:val="000000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2086610</wp:posOffset>
                </wp:positionH>
                <wp:positionV relativeFrom="paragraph">
                  <wp:posOffset>95885</wp:posOffset>
                </wp:positionV>
                <wp:extent cx="753745" cy="635"/>
                <wp:effectExtent l="0" t="38100" r="8255" b="37465"/>
                <wp:wrapNone/>
                <wp:docPr id="15" name="直接箭头连接符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10" idx="1"/>
                        <a:endCxn id="9" idx="0"/>
                      </wps:cNvCnPr>
                      <wps:spPr>
                        <a:xfrm flipH="1" flipV="1">
                          <a:off x="0" y="0"/>
                          <a:ext cx="753745" cy="63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 y;margin-left:164.3pt;margin-top:7.55pt;height:0.05pt;width:59.35pt;z-index:251704320;mso-width-relative:page;mso-height-relative:page;" filled="f" stroked="t" coordsize="21600,21600" o:gfxdata="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color w:val="000000"/>
        </w:rPr>
        <w:tab/>
      </w:r>
    </w:p>
    <w:p>
      <w:pPr>
        <w:rPr>
          <w:rFonts w:hint="eastAsia"/>
          <w:color w:val="000000"/>
        </w:rPr>
      </w:pPr>
    </w:p>
    <w:p>
      <w:pPr>
        <w:spacing w:line="240" w:lineRule="exact"/>
        <w:jc w:val="center"/>
        <w:rPr>
          <w:rFonts w:hint="eastAsia"/>
          <w:color w:val="000000"/>
        </w:rPr>
      </w:pPr>
    </w:p>
    <w:p>
      <w:pPr>
        <w:tabs>
          <w:tab w:val="left" w:pos="5812"/>
        </w:tabs>
        <w:spacing w:line="280" w:lineRule="exact"/>
        <w:ind w:left="723" w:hanging="723" w:hangingChars="300"/>
        <w:rPr>
          <w:rFonts w:hint="eastAsia" w:ascii="仿宋_GB2312" w:hAnsi="仿宋_GB2312" w:eastAsia="仿宋_GB2312" w:cs="仿宋_GB2312"/>
          <w:b/>
          <w:bCs/>
          <w:color w:val="000000"/>
          <w:sz w:val="24"/>
          <w:shd w:val="clear" w:color="auto" w:fill="FFFFFF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24"/>
          <w:shd w:val="clear" w:color="auto" w:fill="FFFFFF"/>
        </w:rPr>
        <w:t>注：1.图中虚线部分表示由政府部门、单位提前介入事项或企业申报，有关部门单位并行办理，但不计入主流程审批（审查）时间的事项。建设单位按要求整改时间，不计入审批时间。</w:t>
      </w:r>
    </w:p>
    <w:p>
      <w:pPr>
        <w:tabs>
          <w:tab w:val="left" w:pos="5812"/>
        </w:tabs>
        <w:spacing w:line="280" w:lineRule="exact"/>
        <w:ind w:firstLine="482" w:firstLineChars="200"/>
        <w:rPr>
          <w:rFonts w:hint="eastAsia" w:ascii="仿宋_GB2312" w:hAnsi="仿宋_GB2312" w:eastAsia="仿宋_GB2312" w:cs="仿宋_GB2312"/>
          <w:b/>
          <w:bCs/>
          <w:color w:val="000000"/>
          <w:sz w:val="24"/>
          <w:shd w:val="clear" w:color="auto" w:fill="FFFFFF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24"/>
          <w:shd w:val="clear" w:color="auto" w:fill="FFFFFF"/>
        </w:rPr>
        <w:t>2.本流程图所称“日”为工作日。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8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437305B"/>
    <w:rsid w:val="4437305B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Default"/>
    <w:qFormat/>
    <w:uiPriority w:val="0"/>
    <w:pPr>
      <w:widowControl w:val="0"/>
      <w:autoSpaceDE w:val="0"/>
      <w:autoSpaceDN w:val="0"/>
      <w:adjustRightInd w:val="0"/>
    </w:pPr>
    <w:rPr>
      <w:rFonts w:ascii="微软雅黑" w:hAnsi="微软雅黑" w:eastAsia="宋体" w:cs="微软雅黑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uby_1.0.0.11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Office_10.1.0.7469_F1E327BC-269C-435d-A152-05C5408002CA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2018-11-05T03:17:00Z</dcterms:created>
  <dc:creator>Administrator</dc:creator>
  <cp:lastModifiedBy>Administrator</cp:lastModifiedBy>
  <dcterms:modified xsi:type="dcterms:W3CDTF">2018-11-05T03:17:31Z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2052-10.1.0.7469</vt:lpwstr>
  </property>
</Properties>
</file>