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沂源县中庄镇政府2019年政府信息公开工作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年度报告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本报告按照新修订的《中华人民共和国政府信息公开条例》（以下简称《条例》）和《山东省政府信息公开办法》（以下简称《办法》）规定，报告全文由总体情况、主动公开政府信息情况、收到和处理政府信息公开申请情况、因政府信息公开工作被申请行政复议与提起行政诉讼情况、政府信息公开工作存在的主要问题及改进情况、其他需要报告的事项等六个部分组成。报告中所列数据统计期限自2019年1月1日始，至2019年12月31日止。报告电子版可从沂源县人民政府门户网站（www.yiyuan.gov.cn）下载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     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 xml:space="preserve"> 一、总体情况 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 xml:space="preserve">    </w:t>
      </w:r>
      <w:r>
        <w:rPr>
          <w:rFonts w:hint="eastAsia" w:ascii="楷体" w:hAnsi="楷体" w:eastAsia="楷体" w:cs="楷体"/>
          <w:b/>
          <w:bCs/>
          <w:sz w:val="32"/>
          <w:szCs w:val="40"/>
        </w:rPr>
        <w:t> （一）主动公开内容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     我单位严格按照条例规定和上级指示要求主动公开内容。信息主动公开的类别有机构职能建设、制度文件、工作报告、工作动态、公示公告、办事指南等。相关制度要求应主动公开的重要信息全部进行公开，特别是党委政府重点工作、政府工作报告、财政报告、人大报告、村级财务等重要领域的信息及时进行公开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2019年，累计主动公开政府信息241条，其中，机构职能8条，政务会议39条，法规文件55条，业务工作130条，其他9条。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 xml:space="preserve">    </w:t>
      </w:r>
      <w:r>
        <w:rPr>
          <w:rFonts w:hint="eastAsia" w:ascii="楷体" w:hAnsi="楷体" w:eastAsia="楷体" w:cs="楷体"/>
          <w:b/>
          <w:bCs/>
          <w:sz w:val="32"/>
          <w:szCs w:val="40"/>
        </w:rPr>
        <w:t>（二）依申请公开情况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     自2019年1月1日起至2019年12月31日止，我镇未接到任何形式的依申请公开政府信息的申请。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 xml:space="preserve">    </w:t>
      </w:r>
      <w:r>
        <w:rPr>
          <w:rFonts w:hint="eastAsia" w:ascii="楷体" w:hAnsi="楷体" w:eastAsia="楷体" w:cs="楷体"/>
          <w:b/>
          <w:bCs/>
          <w:sz w:val="32"/>
          <w:szCs w:val="40"/>
        </w:rPr>
        <w:t>（三）政府信息管理情况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     我单位将政务信息管理工作当做常态性来抓，严格落实政务信息管理责任制，形成了“主要领导亲自抓，分管领导具体抓，经办人员抓具体”的工作机制。针对重点突出问题，切实做好重大决策公众参与工作，提高政务舆情回应的主动性、针对性和有效性，及时准确的发布权威信息。切实发挥镇政务公开工作领导小组工作职责，加强对政务信息工作的领导和管理，做到公开信息及时公开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 xml:space="preserve">    </w:t>
      </w:r>
      <w:r>
        <w:rPr>
          <w:rFonts w:hint="eastAsia" w:ascii="楷体" w:hAnsi="楷体" w:eastAsia="楷体" w:cs="楷体"/>
          <w:b/>
          <w:bCs/>
          <w:sz w:val="32"/>
          <w:szCs w:val="40"/>
        </w:rPr>
        <w:t>（四）政府信息公开平台、机构建设和人员情况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      一是通过增强信息发布、回应关切、引导舆论的功能，在公示栏、微信公众号等多种形式公开政府信息，不断加强政府信息公开平台载体建设，全面提升政府网站的权威性和影响力，打造政府信息公开体系。二是成立政务信息公开领导小组，明确了党政办公室为全镇政务公开工作负责机构，并配备了专职人员1名，负责政府信息公开和政务公开工作，定期办理政府信息公开申请，组织协调拟公开政府信息的保密审查工作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sz w:val="32"/>
          <w:szCs w:val="40"/>
        </w:rPr>
        <w:t>（五）监督保障情况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      将政务公开工作列入全镇经济社会发展重点事项，进一步明确政务公开工作的组织推动、统筹协调、督促检查主体责任。定期进行调研和督查，将政府信息公开工作纳入到绩效考评体系。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 xml:space="preserve">    </w:t>
      </w:r>
      <w:r>
        <w:rPr>
          <w:rFonts w:hint="eastAsia" w:ascii="楷体" w:hAnsi="楷体" w:eastAsia="楷体" w:cs="楷体"/>
          <w:b/>
          <w:bCs/>
          <w:sz w:val="32"/>
          <w:szCs w:val="40"/>
        </w:rPr>
        <w:t>（六）建议提案办理结果公开情况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  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      2019年，我镇公开了对县政协第十届三次会议第69号提案（关于加强农村集贸市场建设管理）的答复和对县政协第十届三次会议第83号提案（关于增加村委基础设备）的答复。</w:t>
      </w:r>
    </w:p>
    <w:p>
      <w:pPr>
        <w:ind w:firstLine="630" w:firstLineChars="300"/>
        <w:rPr>
          <w:rFonts w:hint="eastAsia" w:ascii="黑体" w:hAnsi="黑体" w:eastAsia="黑体" w:cs="黑体"/>
          <w:b/>
          <w:bCs/>
          <w:sz w:val="32"/>
          <w:szCs w:val="4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二、主动公开政府信息情况</w:t>
      </w:r>
    </w:p>
    <w:tbl>
      <w:tblPr>
        <w:tblStyle w:val="3"/>
        <w:tblW w:w="814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1"/>
        <w:gridCol w:w="1873"/>
        <w:gridCol w:w="1286"/>
        <w:gridCol w:w="1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8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tblCellSpacing w:w="15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本年新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制作数量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本年新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　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121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26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8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上一年项目数量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8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上一年项目数量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8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8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tbl>
      <w:tblPr>
        <w:tblStyle w:val="3"/>
        <w:tblW w:w="907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884"/>
        <w:gridCol w:w="2001"/>
        <w:gridCol w:w="809"/>
        <w:gridCol w:w="754"/>
        <w:gridCol w:w="754"/>
        <w:gridCol w:w="809"/>
        <w:gridCol w:w="962"/>
        <w:gridCol w:w="713"/>
        <w:gridCol w:w="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（本列数据的勾稽关系为：第一项加第二项之和，等于第三项加第四项之和）</w:t>
            </w:r>
          </w:p>
        </w:tc>
        <w:tc>
          <w:tcPr>
            <w:tcW w:w="5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555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自然人</w:t>
            </w:r>
          </w:p>
        </w:tc>
        <w:tc>
          <w:tcPr>
            <w:tcW w:w="4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555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科研机构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社会公益组织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法律服务机构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（一）予以公开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（三）不予公开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1.属于国家秘密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2.其他法律行政法规禁止公开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3.危及“三安全一稳定”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4.保护第三方合法权益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5.属于三类内部事务信息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6.属于四类过程性信息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7.属于行政执法案卷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8.属于行政查询事项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（四）无法提供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1.本机关不掌握相关政府信息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2.没有现成信息需要另行制作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3.补正后申请内容仍不明确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（五）不予处理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1.信访举报投诉类申请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2.重复申请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3.要求提供公开出版物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4.无正当理由大量反复申请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5.要求行政机关确认或重新出具已获取信息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（六）其他处理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 xml:space="preserve">    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三、收到和处理政府信息公开申请情况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   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 xml:space="preserve">   自2019年1月1日起至2019年12月31日止，我镇未接到依申请公开政府信息的申请。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     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四、政府信息公开行政复议、行政诉讼情况</w:t>
      </w:r>
    </w:p>
    <w:tbl>
      <w:tblPr>
        <w:tblStyle w:val="3"/>
        <w:tblW w:w="907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7"/>
        <w:gridCol w:w="602"/>
        <w:gridCol w:w="602"/>
        <w:gridCol w:w="602"/>
        <w:gridCol w:w="653"/>
        <w:gridCol w:w="564"/>
        <w:gridCol w:w="602"/>
        <w:gridCol w:w="602"/>
        <w:gridCol w:w="602"/>
        <w:gridCol w:w="602"/>
        <w:gridCol w:w="602"/>
        <w:gridCol w:w="602"/>
        <w:gridCol w:w="602"/>
        <w:gridCol w:w="603"/>
        <w:gridCol w:w="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 xml:space="preserve">      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 五、存在的主要问题及改进情况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     （一）存在问题：1、政务公开的重点不够突出、不够全面，信息质量有待提高。2、部分信息公布不够及时、更新较慢，信息数量、质量亟待提升。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     （二）改进措施：1、健全完善政府信息和政务公开工作机制。不断加大网上公开的力度，增加政务公开和政府信息的公开面，努力为人民群众提供公开、快捷、透明、高效的公共服务。2、提高业务公开能力和水平。自上而下压实传导政务公开工作责任，推进村居规范标准公开，以点带面，全面推进政府信息公开工作上新台阶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        六、其他需要报告的事项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        无。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 xml:space="preserve">                                                                            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中庄镇人民政府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                                     2020年1月30日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77026"/>
    <w:rsid w:val="55B933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bangongshi06</dc:creator>
  <cp:lastModifiedBy>bangongshi06</cp:lastModifiedBy>
  <dcterms:modified xsi:type="dcterms:W3CDTF">2020-07-10T08:28:36Z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