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沂源县中庄镇政府2019年政府信息公开工作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年度报告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本报告按照新修订的《中华人民共和国政府信息公开条例》（以下简称《条例》）和《山东省政府信息公开办法》（以下简称《办法》）规定，报告全文由总体情况、主动公开政府信息情况、收到和处理政府信息公开申请情况、因政府信息公开工作被申请行政复议与提起行政诉讼情况、政府信息公开工作存在的主要问题及改进情况、其他需要报告的事项等六个部分组成。报告中所列数据统计期限自2019年1月1日始，至2019年12月31日止。报告电子版可从沂源县人民政府门户网站（www.yiyuan.gov.cn）下载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 xml:space="preserve"> 一、总体情况 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   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 （一）主动公开内容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我单位严格按照条例规定和上级指示要求主动公开内容。信息主动公开的类别有机构职能建设、制度文件、工作报告、工作动态、公示公告、办事指南等。相关制度要求应主动公开的重要信息全部进行公开，特别是党委政府重点工作、政府工作报告、财政报告、人大报告、村级财务等重要领域的信息及时进行公开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2019年，累计主动公开政府信息241条，其中，机构职能8条，政务会议39条，法规文件55条，业务工作130条，其他9条。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   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（二）依申请公开情况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自2019年1月1日起至2019年12月31日止，我镇未接到任何形式的依申请公开政府信息的申请。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   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（三）政府信息管理情况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我单位将政务信息管理工作当做常态性来抓，严格落实政务信息管理责任制，形成了“主要领导亲自抓，分管领导具体抓，经办人员抓具体”的工作机制。针对重点突出问题，切实做好重大决策公众参与工作，提高政务舆情回应的主动性、针对性和有效性，及时准确的发布权威信息。切实发挥镇政务公开工作领导小组工作职责，加强对政务信息工作的领导和管理，做到公开信息及时公开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   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（四）政府信息公开平台、机构建设和人员情况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 一是通过增强信息发布、回应关切、引导舆论的功能，在公示栏、微信公众号等多种形式公开政府信息，不断加强政府信息公开平台载体建设，全面提升政府网站的权威性和影响力，打造政府信息公开体系。二是成立政务信息公开领导小组，明确了党政办公室为全镇政务公开工作负责机构，并配备了专职人员1名，负责政府信息公开和政务公开工作，定期办理政府信息公开申请，组织协调拟公开政府信息的保密审查工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楷体" w:hAnsi="楷体" w:eastAsia="楷体" w:cs="楷体"/>
          <w:b/>
          <w:bCs/>
          <w:sz w:val="32"/>
          <w:szCs w:val="40"/>
        </w:rPr>
        <w:t>（五）监督保障情况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 将政务公开工作列入全镇经济社会发展重点事项，进一步明确政务公开工作的组织推动、统筹协调、督促检查主体责任。定期进行调研和督查，将政府信息公开工作纳入到绩效考评体系。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   </w:t>
      </w:r>
      <w:r>
        <w:rPr>
          <w:rFonts w:hint="eastAsia" w:ascii="楷体" w:hAnsi="楷体" w:eastAsia="楷体" w:cs="楷体"/>
          <w:b/>
          <w:bCs/>
          <w:sz w:val="32"/>
          <w:szCs w:val="40"/>
        </w:rPr>
        <w:t>（六）建议提案办理结果公开情况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 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 2019年，我镇公开了对县政协第十届三次会议第69号提案（关于加强农村集贸市场建设管理）的答复和对县政协第十届三次会议第83号提案（关于增加村委基础设备）的答复。</w:t>
      </w:r>
    </w:p>
    <w:p>
      <w:pPr>
        <w:ind w:firstLine="630" w:firstLineChars="300"/>
        <w:rPr>
          <w:rFonts w:hint="eastAsia" w:ascii="黑体" w:hAnsi="黑体" w:eastAsia="黑体" w:cs="黑体"/>
          <w:b/>
          <w:bCs/>
          <w:sz w:val="32"/>
          <w:szCs w:val="4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二、主动公开政府信息情况</w:t>
      </w:r>
    </w:p>
    <w:tbl>
      <w:tblPr>
        <w:tblStyle w:val="3"/>
        <w:tblW w:w="814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1"/>
        <w:gridCol w:w="1873"/>
        <w:gridCol w:w="1286"/>
        <w:gridCol w:w="1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本年新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制作数量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本年新</w:t>
            </w:r>
            <w:r>
              <w:rPr>
                <w:rFonts w:hint="eastAsia" w:ascii="仿宋_GB2312" w:hAnsi="仿宋_GB2312" w:eastAsia="仿宋_GB2312" w:cs="仿宋_GB231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</w:rPr>
              <w:t>公开数量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26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上一年项目数量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上一年项目数量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本年增/减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上一年项目数量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tblCellSpacing w:w="15" w:type="dxa"/>
        </w:trPr>
        <w:tc>
          <w:tcPr>
            <w:tcW w:w="8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采购项目数量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tbl>
      <w:tblPr>
        <w:tblStyle w:val="3"/>
        <w:tblW w:w="907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884"/>
        <w:gridCol w:w="2001"/>
        <w:gridCol w:w="809"/>
        <w:gridCol w:w="754"/>
        <w:gridCol w:w="754"/>
        <w:gridCol w:w="809"/>
        <w:gridCol w:w="962"/>
        <w:gridCol w:w="713"/>
        <w:gridCol w:w="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（本列数据的勾稽关系为：第一项加第二项之和，等于第三项加第四项之和）</w:t>
            </w:r>
          </w:p>
        </w:tc>
        <w:tc>
          <w:tcPr>
            <w:tcW w:w="5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自然人</w:t>
            </w:r>
          </w:p>
        </w:tc>
        <w:tc>
          <w:tcPr>
            <w:tcW w:w="40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法人或其他组织</w:t>
            </w:r>
          </w:p>
        </w:tc>
        <w:tc>
          <w:tcPr>
            <w:tcW w:w="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商业企业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科研机构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社会公益组织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法律服务机构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（一）予以公开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（三）不予公开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1.属于国家秘密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2.其他法律行政法规禁止公开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3.危及“三安全一稳定”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4.保护第三方合法权益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5.属于三类内部事务信息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6.属于四类过程性信息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7.属于行政执法案卷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8.属于行政查询事项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（四）无法提供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1.本机关不掌握相关政府信息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2.没有现成信息需要另行制作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3.补正后申请内容仍不明确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（五）不予处理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1.信访举报投诉类申请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2.重复申请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3.要求提供公开出版物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4.无正当理由大量反复申请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（六）其他处理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（七）总计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四、结转下年度继续办理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 xml:space="preserve">    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三、收到和处理政府信息公开申请情况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  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   自2019年1月1日起至2019年12月31日止，我镇未接到依申请公开政府信息的申请。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    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四、政府信息公开行政复议、行政诉讼情况</w:t>
      </w:r>
    </w:p>
    <w:tbl>
      <w:tblPr>
        <w:tblStyle w:val="3"/>
        <w:tblW w:w="9075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7"/>
        <w:gridCol w:w="602"/>
        <w:gridCol w:w="602"/>
        <w:gridCol w:w="602"/>
        <w:gridCol w:w="653"/>
        <w:gridCol w:w="564"/>
        <w:gridCol w:w="602"/>
        <w:gridCol w:w="602"/>
        <w:gridCol w:w="602"/>
        <w:gridCol w:w="602"/>
        <w:gridCol w:w="602"/>
        <w:gridCol w:w="602"/>
        <w:gridCol w:w="602"/>
        <w:gridCol w:w="603"/>
        <w:gridCol w:w="6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30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尚未审结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结果维持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结果纠正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其他结果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尚未审结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 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</w:rPr>
        <w:br w:type="textWrapping"/>
      </w:r>
      <w:r>
        <w:rPr>
          <w:rFonts w:hint="eastAsia" w:ascii="仿宋_GB2312" w:hAnsi="仿宋_GB2312" w:eastAsia="仿宋_GB2312" w:cs="仿宋_GB2312"/>
        </w:rPr>
        <w:t xml:space="preserve">      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 五、存在的主要问题及改进情况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（一）存在问题：1、政务公开的重点不够突出、不够全面，信息质量有待提高。2、部分信息公布不够及时、更新较慢，信息数量、质量亟待提升。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（二）改进措施：1、健全完善政府信息和政务公开工作机制。不断加大网上公开的力度，增加政务公开和政府信息的公开面，努力为人民群众提供公开、快捷、透明、高效的公共服务。2、提高业务公开能力和水平。自上而下压实传导政务公开工作责任，推进村居规范标准公开，以点带面，全面推进政府信息公开工作上新台阶。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       六、其他需要报告的事项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       无。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 xml:space="preserve">                                                                            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中庄镇人民政府</w:t>
      </w:r>
    </w:p>
    <w:p>
      <w:pPr>
        <w:jc w:val="left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                                     2020年1月30日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77026"/>
    <w:rsid w:val="55B93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bangongshi06</dc:creator>
  <cp:lastModifiedBy>bangongshi06</cp:lastModifiedBy>
  <dcterms:modified xsi:type="dcterms:W3CDTF">2020-07-10T08:28:36Z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