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center"/>
        <w:textAlignment w:val="auto"/>
        <w:rPr>
          <w:rFonts w:hint="eastAsia" w:ascii="仿宋_GB2312" w:hAnsi="仿宋_GB2312" w:eastAsia="仿宋_GB2312" w:cs="仿宋_GB2312"/>
          <w:sz w:val="32"/>
          <w:szCs w:val="32"/>
          <w:lang w:eastAsia="zh-CN"/>
        </w:rPr>
      </w:pPr>
      <w:bookmarkStart w:id="0" w:name="bookmark2"/>
    </w:p>
    <w:p>
      <w:pPr>
        <w:pStyle w:val="13"/>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center"/>
        <w:textAlignment w:val="auto"/>
        <w:rPr>
          <w:rFonts w:hint="eastAsia" w:ascii="仿宋" w:hAnsi="仿宋" w:eastAsia="仿宋" w:cs="仿宋"/>
          <w:sz w:val="32"/>
          <w:szCs w:val="32"/>
          <w:lang w:eastAsia="zh-CN"/>
        </w:rPr>
      </w:pPr>
    </w:p>
    <w:p>
      <w:pPr>
        <w:pStyle w:val="13"/>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center"/>
        <w:textAlignment w:val="auto"/>
        <w:rPr>
          <w:rFonts w:hint="eastAsia" w:ascii="仿宋" w:hAnsi="仿宋" w:eastAsia="仿宋" w:cs="仿宋"/>
          <w:sz w:val="32"/>
          <w:szCs w:val="32"/>
          <w:lang w:eastAsia="zh-CN"/>
        </w:rPr>
      </w:pPr>
    </w:p>
    <w:p>
      <w:pPr>
        <w:pStyle w:val="14"/>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eastAsia="zh-CN"/>
        </w:rPr>
      </w:pPr>
    </w:p>
    <w:p>
      <w:pPr>
        <w:pStyle w:val="14"/>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eastAsia="zh-CN"/>
        </w:rPr>
      </w:pPr>
      <w:bookmarkStart w:id="4" w:name="_GoBack"/>
      <w:bookmarkEnd w:id="4"/>
    </w:p>
    <w:p>
      <w:pPr>
        <w:pStyle w:val="14"/>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eastAsia="zh-CN"/>
        </w:rPr>
      </w:pPr>
    </w:p>
    <w:p>
      <w:pPr>
        <w:pStyle w:val="13"/>
        <w:pageBreakBefore w:val="0"/>
        <w:widowControl w:val="0"/>
        <w:kinsoku/>
        <w:wordWrap/>
        <w:overflowPunct/>
        <w:topLinePunct w:val="0"/>
        <w:autoSpaceDE/>
        <w:autoSpaceDN/>
        <w:bidi w:val="0"/>
        <w:adjustRightInd/>
        <w:snapToGrid/>
        <w:spacing w:before="0" w:beforeLines="0" w:after="0" w:afterLines="0" w:line="54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源自然资字</w:t>
      </w:r>
      <w:r>
        <w:rPr>
          <w:rFonts w:hint="eastAsia" w:ascii="仿宋_GB2312" w:hAnsi="仿宋_GB2312" w:eastAsia="仿宋_GB2312" w:cs="仿宋_GB2312"/>
          <w:b/>
          <w:bCs/>
          <w:sz w:val="32"/>
          <w:szCs w:val="32"/>
          <w:lang w:val="en-US" w:eastAsia="zh-CN"/>
        </w:rPr>
        <w:t>〔</w:t>
      </w:r>
      <w:r>
        <w:rPr>
          <w:rFonts w:hint="eastAsia" w:ascii="仿宋" w:hAnsi="仿宋" w:eastAsia="仿宋" w:cs="仿宋"/>
          <w:b/>
          <w:bCs/>
          <w:sz w:val="32"/>
          <w:szCs w:val="32"/>
          <w:lang w:val="en-US" w:eastAsia="zh-CN"/>
        </w:rPr>
        <w:t>2021</w:t>
      </w:r>
      <w:r>
        <w:rPr>
          <w:rFonts w:hint="eastAsia" w:ascii="仿宋_GB2312" w:hAnsi="仿宋_GB2312" w:eastAsia="仿宋_GB2312" w:cs="仿宋_GB2312"/>
          <w:b/>
          <w:bCs/>
          <w:sz w:val="32"/>
          <w:szCs w:val="32"/>
          <w:lang w:val="en-US" w:eastAsia="zh-CN"/>
        </w:rPr>
        <w:t>〕3</w:t>
      </w:r>
      <w:r>
        <w:rPr>
          <w:rFonts w:hint="eastAsia" w:ascii="仿宋" w:hAnsi="仿宋" w:eastAsia="仿宋" w:cs="仿宋"/>
          <w:b/>
          <w:bCs/>
          <w:sz w:val="32"/>
          <w:szCs w:val="32"/>
          <w:lang w:val="en-US" w:eastAsia="zh-CN"/>
        </w:rPr>
        <w:t>号</w:t>
      </w:r>
    </w:p>
    <w:bookmarkEnd w:id="0"/>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jc w:val="center"/>
        <w:rPr>
          <w:rFonts w:hint="eastAsia" w:ascii="方正小标宋简体" w:hAnsi="方正小标宋简体" w:eastAsia="方正小标宋简体" w:cs="方正小标宋简体"/>
          <w:b/>
          <w:bCs w:val="0"/>
          <w:color w:val="000000" w:themeColor="text1"/>
          <w:kern w:val="0"/>
          <w:sz w:val="44"/>
          <w:szCs w:val="44"/>
          <w14:textFill>
            <w14:solidFill>
              <w14:schemeClr w14:val="tx1"/>
            </w14:solidFill>
          </w14:textFill>
        </w:rPr>
      </w:pP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jc w:val="center"/>
        <w:rPr>
          <w:rFonts w:hint="eastAsia" w:ascii="方正小标宋简体" w:hAnsi="方正小标宋简体" w:eastAsia="方正小标宋简体" w:cs="方正小标宋简体"/>
          <w:b/>
          <w:bCs w:val="0"/>
          <w:color w:val="000000" w:themeColor="text1"/>
          <w:kern w:val="0"/>
          <w:sz w:val="44"/>
          <w:szCs w:val="44"/>
          <w14:textFill>
            <w14:solidFill>
              <w14:schemeClr w14:val="tx1"/>
            </w14:solidFill>
          </w14:textFill>
        </w:rPr>
      </w:pP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jc w:val="center"/>
        <w:rPr>
          <w:rFonts w:ascii="方正小标宋简体" w:hAnsi="方正小标宋简体" w:eastAsia="方正小标宋简体" w:cs="方正小标宋简体"/>
          <w:b/>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bCs w:val="0"/>
          <w:color w:val="000000" w:themeColor="text1"/>
          <w:kern w:val="0"/>
          <w:sz w:val="44"/>
          <w:szCs w:val="44"/>
          <w14:textFill>
            <w14:solidFill>
              <w14:schemeClr w14:val="tx1"/>
            </w14:solidFill>
          </w14:textFill>
        </w:rPr>
        <w:t>沂源县自然资源局</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jc w:val="center"/>
        <w:rPr>
          <w:rFonts w:ascii="方正小标宋简体" w:hAnsi="方正小标宋简体" w:eastAsia="方正小标宋简体" w:cs="方正小标宋简体"/>
          <w:b/>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val="0"/>
          <w:color w:val="000000" w:themeColor="text1"/>
          <w:kern w:val="0"/>
          <w:sz w:val="44"/>
          <w:szCs w:val="44"/>
          <w14:textFill>
            <w14:solidFill>
              <w14:schemeClr w14:val="tx1"/>
            </w14:solidFill>
          </w14:textFill>
        </w:rPr>
        <w:t>关于分片挂包森林防火</w:t>
      </w:r>
      <w:r>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t>督查工作的通知</w:t>
      </w:r>
    </w:p>
    <w:p>
      <w:pPr>
        <w:keepNext w:val="0"/>
        <w:keepLines w:val="0"/>
        <w:pageBreakBefore w:val="0"/>
        <w:kinsoku/>
        <w:wordWrap/>
        <w:overflowPunct/>
        <w:topLinePunct w:val="0"/>
        <w:autoSpaceDE/>
        <w:autoSpaceDN/>
        <w:bidi w:val="0"/>
        <w:adjustRightInd/>
        <w:snapToGrid/>
        <w:spacing w:line="560" w:lineRule="exact"/>
        <w:ind w:left="0" w:leftChars="0" w:right="0"/>
        <w:jc w:val="left"/>
        <w:rPr>
          <w:rFonts w:eastAsia="仿宋_GB2312"/>
          <w:b/>
          <w:bCs w:val="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right="0"/>
        <w:jc w:val="left"/>
        <w:rPr>
          <w:rFonts w:ascii="仿宋_GB2312" w:eastAsia="仿宋_GB2312"/>
          <w:b/>
          <w:bCs w:val="0"/>
          <w:color w:val="000000" w:themeColor="text1"/>
          <w:sz w:val="32"/>
          <w:szCs w:val="32"/>
          <w14:textFill>
            <w14:solidFill>
              <w14:schemeClr w14:val="tx1"/>
            </w14:solidFill>
          </w14:textFill>
        </w:rPr>
      </w:pPr>
      <w:r>
        <w:rPr>
          <w:rFonts w:hint="eastAsia" w:ascii="仿宋_GB2312" w:eastAsia="仿宋_GB2312"/>
          <w:b/>
          <w:bCs w:val="0"/>
          <w:color w:val="000000" w:themeColor="text1"/>
          <w:sz w:val="32"/>
          <w:szCs w:val="32"/>
          <w14:textFill>
            <w14:solidFill>
              <w14:schemeClr w14:val="tx1"/>
            </w14:solidFill>
          </w14:textFill>
        </w:rPr>
        <w:t>各镇</w:t>
      </w:r>
      <w:r>
        <w:rPr>
          <w:rFonts w:hint="eastAsia" w:ascii="仿宋_GB2312" w:eastAsia="仿宋_GB2312"/>
          <w:b/>
          <w:bCs w:val="0"/>
          <w:color w:val="000000" w:themeColor="text1"/>
          <w:sz w:val="32"/>
          <w:szCs w:val="32"/>
          <w:lang w:eastAsia="zh-CN"/>
          <w14:textFill>
            <w14:solidFill>
              <w14:schemeClr w14:val="tx1"/>
            </w14:solidFill>
          </w14:textFill>
        </w:rPr>
        <w:t>（</w:t>
      </w:r>
      <w:r>
        <w:rPr>
          <w:rFonts w:hint="eastAsia" w:ascii="仿宋_GB2312" w:eastAsia="仿宋_GB2312"/>
          <w:b/>
          <w:bCs w:val="0"/>
          <w:color w:val="000000" w:themeColor="text1"/>
          <w:sz w:val="32"/>
          <w:szCs w:val="32"/>
          <w14:textFill>
            <w14:solidFill>
              <w14:schemeClr w14:val="tx1"/>
            </w14:solidFill>
          </w14:textFill>
        </w:rPr>
        <w:t>街道</w:t>
      </w:r>
      <w:r>
        <w:rPr>
          <w:rFonts w:hint="eastAsia" w:ascii="仿宋_GB2312" w:eastAsia="仿宋_GB2312"/>
          <w:b/>
          <w:bCs w:val="0"/>
          <w:color w:val="000000" w:themeColor="text1"/>
          <w:sz w:val="32"/>
          <w:szCs w:val="32"/>
          <w:lang w:eastAsia="zh-CN"/>
          <w14:textFill>
            <w14:solidFill>
              <w14:schemeClr w14:val="tx1"/>
            </w14:solidFill>
          </w14:textFill>
        </w:rPr>
        <w:t>）</w:t>
      </w:r>
      <w:r>
        <w:rPr>
          <w:rFonts w:hint="eastAsia" w:ascii="仿宋_GB2312" w:eastAsia="仿宋_GB2312"/>
          <w:b/>
          <w:bCs w:val="0"/>
          <w:color w:val="000000" w:themeColor="text1"/>
          <w:sz w:val="32"/>
          <w:szCs w:val="32"/>
          <w14:textFill>
            <w14:solidFill>
              <w14:schemeClr w14:val="tx1"/>
            </w14:solidFill>
          </w14:textFill>
        </w:rPr>
        <w:t>林业站</w:t>
      </w:r>
      <w:r>
        <w:rPr>
          <w:rFonts w:hint="eastAsia" w:ascii="仿宋_GB2312" w:eastAsia="仿宋_GB2312"/>
          <w:b/>
          <w:bCs w:val="0"/>
          <w:color w:val="000000" w:themeColor="text1"/>
          <w:sz w:val="32"/>
          <w:szCs w:val="32"/>
          <w14:textFill>
            <w14:solidFill>
              <w14:schemeClr w14:val="tx1"/>
            </w14:solidFill>
          </w14:textFill>
        </w:rPr>
        <w:t>，各国有林场，局机关各科室：</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Pr>
          <w:rFonts w:ascii="仿宋_GB2312" w:eastAsia="仿宋_GB2312"/>
          <w:b/>
          <w:bCs w:val="0"/>
          <w:color w:val="000000" w:themeColor="text1"/>
          <w:sz w:val="32"/>
          <w:szCs w:val="32"/>
          <w14:textFill>
            <w14:solidFill>
              <w14:schemeClr w14:val="tx1"/>
            </w14:solidFill>
          </w14:textFill>
        </w:rPr>
      </w:pPr>
      <w:r>
        <w:rPr>
          <w:rFonts w:hint="eastAsia" w:ascii="仿宋_GB2312" w:eastAsia="仿宋_GB2312"/>
          <w:b/>
          <w:bCs w:val="0"/>
          <w:color w:val="000000" w:themeColor="text1"/>
          <w:sz w:val="32"/>
          <w:szCs w:val="32"/>
          <w14:textFill>
            <w14:solidFill>
              <w14:schemeClr w14:val="tx1"/>
            </w14:solidFill>
          </w14:textFill>
        </w:rPr>
        <w:t xml:space="preserve">    为认真履行森林防火工作职能，应对日益严峻的森林防火形势，确保全县森林资源和林区人民生命财产安全，</w:t>
      </w:r>
      <w:bookmarkStart w:id="1" w:name="_Hlk62200751"/>
      <w:r>
        <w:rPr>
          <w:rFonts w:hint="eastAsia" w:ascii="仿宋_GB2312" w:eastAsia="仿宋_GB2312"/>
          <w:b/>
          <w:bCs w:val="0"/>
          <w:color w:val="000000" w:themeColor="text1"/>
          <w:sz w:val="32"/>
          <w:szCs w:val="32"/>
          <w14:textFill>
            <w14:solidFill>
              <w14:schemeClr w14:val="tx1"/>
            </w14:solidFill>
          </w14:textFill>
        </w:rPr>
        <w:t>根据省、市落实森林防火挂包工作有关要求和《中共淄博市委办公室关于印发&lt;省委国安委扩大会议部署任务及市委国安委风险排查情况责任分解清单</w:t>
      </w:r>
      <w:r>
        <w:rPr>
          <w:rFonts w:hint="eastAsia" w:ascii="仿宋_GB2312" w:hAnsi="仿宋_GB2312" w:eastAsia="仿宋_GB2312" w:cs="仿宋_GB2312"/>
          <w:b/>
          <w:bCs w:val="0"/>
          <w:color w:val="000000" w:themeColor="text1"/>
          <w:sz w:val="32"/>
          <w:szCs w:val="32"/>
          <w14:textFill>
            <w14:solidFill>
              <w14:schemeClr w14:val="tx1"/>
            </w14:solidFill>
          </w14:textFill>
        </w:rPr>
        <w:t>&gt;的通知》要求</w:t>
      </w:r>
      <w:r>
        <w:rPr>
          <w:rFonts w:hint="eastAsia" w:ascii="仿宋_GB2312" w:eastAsia="仿宋_GB2312"/>
          <w:b/>
          <w:bCs w:val="0"/>
          <w:color w:val="000000" w:themeColor="text1"/>
          <w:sz w:val="32"/>
          <w:szCs w:val="32"/>
          <w14:textFill>
            <w14:solidFill>
              <w14:schemeClr w14:val="tx1"/>
            </w14:solidFill>
          </w14:textFill>
        </w:rPr>
        <w:t>，县局</w:t>
      </w:r>
      <w:bookmarkEnd w:id="1"/>
      <w:r>
        <w:rPr>
          <w:rFonts w:hint="eastAsia" w:ascii="仿宋_GB2312" w:eastAsia="仿宋_GB2312"/>
          <w:b/>
          <w:bCs w:val="0"/>
          <w:color w:val="000000" w:themeColor="text1"/>
          <w:sz w:val="32"/>
          <w:szCs w:val="32"/>
          <w14:textFill>
            <w14:solidFill>
              <w14:schemeClr w14:val="tx1"/>
            </w14:solidFill>
          </w14:textFill>
        </w:rPr>
        <w:t>决定实施领导班子成员分片挂包森林防火督查工作，现将有关事项通知如下：</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Fonts w:ascii="黑体" w:hAnsi="黑体" w:eastAsia="黑体"/>
          <w:b/>
          <w:bCs w:val="0"/>
          <w:snapToGrid w:val="0"/>
          <w:color w:val="000000" w:themeColor="text1"/>
          <w:sz w:val="32"/>
          <w:szCs w:val="32"/>
          <w14:textFill>
            <w14:solidFill>
              <w14:schemeClr w14:val="tx1"/>
            </w14:solidFill>
          </w14:textFill>
        </w:rPr>
      </w:pPr>
      <w:r>
        <w:rPr>
          <w:rFonts w:hint="eastAsia" w:ascii="黑体" w:hAnsi="黑体" w:eastAsia="黑体"/>
          <w:b/>
          <w:bCs w:val="0"/>
          <w:snapToGrid w:val="0"/>
          <w:color w:val="000000" w:themeColor="text1"/>
          <w:sz w:val="32"/>
          <w:szCs w:val="32"/>
          <w14:textFill>
            <w14:solidFill>
              <w14:schemeClr w14:val="tx1"/>
            </w14:solidFill>
          </w14:textFill>
        </w:rPr>
        <w:t>一、督查分工</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Fonts w:ascii="仿宋_GB2312" w:eastAsia="仿宋_GB2312"/>
          <w:b/>
          <w:bCs w:val="0"/>
          <w:color w:val="000000" w:themeColor="text1"/>
          <w:sz w:val="32"/>
          <w:szCs w:val="32"/>
          <w14:textFill>
            <w14:solidFill>
              <w14:schemeClr w14:val="tx1"/>
            </w14:solidFill>
          </w14:textFill>
        </w:rPr>
      </w:pPr>
      <w:r>
        <w:rPr>
          <w:rFonts w:hint="eastAsia" w:ascii="仿宋_GB2312" w:eastAsia="仿宋_GB2312"/>
          <w:b/>
          <w:bCs w:val="0"/>
          <w:color w:val="000000" w:themeColor="text1"/>
          <w:sz w:val="32"/>
          <w:szCs w:val="32"/>
          <w14:textFill>
            <w14:solidFill>
              <w14:schemeClr w14:val="tx1"/>
            </w14:solidFill>
          </w14:textFill>
        </w:rPr>
        <w:t>县</w:t>
      </w:r>
      <w:r>
        <w:rPr>
          <w:rFonts w:hint="eastAsia" w:ascii="仿宋_GB2312" w:eastAsia="仿宋_GB2312"/>
          <w:b/>
          <w:bCs w:val="0"/>
          <w:color w:val="000000" w:themeColor="text1"/>
          <w:sz w:val="32"/>
          <w:szCs w:val="32"/>
          <w14:textFill>
            <w14:solidFill>
              <w14:schemeClr w14:val="tx1"/>
            </w14:solidFill>
          </w14:textFill>
        </w:rPr>
        <w:t>局成立森林防火督查工作组，刘峰任组长，张加满任</w:t>
      </w:r>
      <w:r>
        <w:rPr>
          <w:rFonts w:hint="eastAsia" w:ascii="仿宋_GB2312" w:eastAsia="仿宋_GB2312"/>
          <w:b/>
          <w:bCs w:val="0"/>
          <w:color w:val="000000" w:themeColor="text1"/>
          <w:sz w:val="32"/>
          <w:szCs w:val="32"/>
          <w:lang w:eastAsia="zh-CN"/>
          <w14:textFill>
            <w14:solidFill>
              <w14:schemeClr w14:val="tx1"/>
            </w14:solidFill>
          </w14:textFill>
        </w:rPr>
        <w:t>副组长</w:t>
      </w:r>
      <w:r>
        <w:rPr>
          <w:rFonts w:hint="eastAsia" w:ascii="仿宋_GB2312" w:eastAsia="仿宋_GB2312"/>
          <w:b/>
          <w:bCs w:val="0"/>
          <w:color w:val="000000" w:themeColor="text1"/>
          <w:sz w:val="32"/>
          <w:szCs w:val="32"/>
          <w14:textFill>
            <w14:solidFill>
              <w14:schemeClr w14:val="tx1"/>
            </w14:solidFill>
          </w14:textFill>
        </w:rPr>
        <w:t>，督查工作组下设七个小组。</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Style w:val="9"/>
          <w:rFonts w:ascii="仿宋_GB2312" w:hAnsi="仿宋_GB2312" w:eastAsia="仿宋_GB2312" w:cs="仿宋_GB2312"/>
          <w:b/>
          <w:bCs w:val="0"/>
          <w:color w:val="000000" w:themeColor="text1"/>
          <w:sz w:val="32"/>
          <w:szCs w:val="32"/>
          <w14:textFill>
            <w14:solidFill>
              <w14:schemeClr w14:val="tx1"/>
            </w14:solidFill>
          </w14:textFill>
        </w:rPr>
      </w:pPr>
      <w:bookmarkStart w:id="2" w:name="_Hlk63848305"/>
      <w:r>
        <w:rPr>
          <w:rStyle w:val="9"/>
          <w:rFonts w:hint="eastAsia" w:ascii="仿宋_GB2312" w:hAnsi="仿宋_GB2312" w:eastAsia="仿宋_GB2312" w:cs="仿宋_GB2312"/>
          <w:b/>
          <w:bCs w:val="0"/>
          <w:color w:val="000000" w:themeColor="text1"/>
          <w:sz w:val="32"/>
          <w:szCs w:val="32"/>
          <w14:textFill>
            <w14:solidFill>
              <w14:schemeClr w14:val="tx1"/>
            </w14:solidFill>
          </w14:textFill>
        </w:rPr>
        <w:t>一组：刘峰，挂包单位：国有织女洞林场，责任科室：办公室；</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Style w:val="9"/>
          <w:rFonts w:ascii="仿宋_GB2312" w:hAnsi="仿宋_GB2312" w:eastAsia="仿宋_GB2312" w:cs="仿宋_GB2312"/>
          <w:b/>
          <w:bCs w:val="0"/>
          <w:color w:val="000000" w:themeColor="text1"/>
          <w:sz w:val="32"/>
          <w:szCs w:val="32"/>
          <w14:textFill>
            <w14:solidFill>
              <w14:schemeClr w14:val="tx1"/>
            </w14:solidFill>
          </w14:textFill>
        </w:rPr>
      </w:pPr>
      <w:r>
        <w:rPr>
          <w:rStyle w:val="9"/>
          <w:rFonts w:hint="eastAsia" w:ascii="仿宋_GB2312" w:hAnsi="仿宋_GB2312" w:eastAsia="仿宋_GB2312" w:cs="仿宋_GB2312"/>
          <w:b/>
          <w:bCs w:val="0"/>
          <w:color w:val="000000" w:themeColor="text1"/>
          <w:sz w:val="32"/>
          <w:szCs w:val="32"/>
          <w14:textFill>
            <w14:solidFill>
              <w14:schemeClr w14:val="tx1"/>
            </w14:solidFill>
          </w14:textFill>
        </w:rPr>
        <w:t>二组：宋成葆，挂包单位：鲁村镇、大张庄镇，责任科室：党建办；</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Style w:val="9"/>
          <w:rFonts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eastAsia="仿宋_GB2312"/>
          <w:b/>
          <w:bCs w:val="0"/>
          <w:color w:val="000000" w:themeColor="text1"/>
          <w:sz w:val="32"/>
          <w:szCs w:val="32"/>
          <w14:textFill>
            <w14:solidFill>
              <w14:schemeClr w14:val="tx1"/>
            </w14:solidFill>
          </w14:textFill>
        </w:rPr>
        <w:t>三组：</w:t>
      </w:r>
      <w:r>
        <w:rPr>
          <w:rStyle w:val="9"/>
          <w:rFonts w:hint="eastAsia" w:ascii="仿宋_GB2312" w:hAnsi="仿宋_GB2312" w:eastAsia="仿宋_GB2312" w:cs="仿宋_GB2312"/>
          <w:b/>
          <w:bCs w:val="0"/>
          <w:color w:val="000000" w:themeColor="text1"/>
          <w:sz w:val="32"/>
          <w:szCs w:val="32"/>
          <w14:textFill>
            <w14:solidFill>
              <w14:schemeClr w14:val="tx1"/>
            </w14:solidFill>
          </w14:textFill>
        </w:rPr>
        <w:t>张加满，挂包单位：中庄镇、西里镇，责任科室：防灾减灾科；</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Style w:val="9"/>
          <w:rFonts w:ascii="仿宋_GB2312" w:hAnsi="仿宋_GB2312" w:eastAsia="仿宋_GB2312" w:cs="仿宋_GB2312"/>
          <w:b/>
          <w:bCs w:val="0"/>
          <w:color w:val="000000" w:themeColor="text1"/>
          <w:sz w:val="32"/>
          <w:szCs w:val="32"/>
          <w14:textFill>
            <w14:solidFill>
              <w14:schemeClr w14:val="tx1"/>
            </w14:solidFill>
          </w14:textFill>
        </w:rPr>
      </w:pPr>
      <w:r>
        <w:rPr>
          <w:rStyle w:val="9"/>
          <w:rFonts w:hint="eastAsia" w:ascii="仿宋_GB2312" w:hAnsi="仿宋_GB2312" w:eastAsia="仿宋_GB2312" w:cs="仿宋_GB2312"/>
          <w:b/>
          <w:bCs w:val="0"/>
          <w:color w:val="000000" w:themeColor="text1"/>
          <w:sz w:val="32"/>
          <w:szCs w:val="32"/>
          <w14:textFill>
            <w14:solidFill>
              <w14:schemeClr w14:val="tx1"/>
            </w14:solidFill>
          </w14:textFill>
        </w:rPr>
        <w:t>四组：</w:t>
      </w:r>
      <w:r>
        <w:rPr>
          <w:rFonts w:hint="eastAsia" w:ascii="仿宋_GB2312" w:eastAsia="仿宋_GB2312"/>
          <w:b/>
          <w:bCs w:val="0"/>
          <w:color w:val="000000" w:themeColor="text1"/>
          <w:sz w:val="32"/>
          <w:szCs w:val="32"/>
          <w14:textFill>
            <w14:solidFill>
              <w14:schemeClr w14:val="tx1"/>
            </w14:solidFill>
          </w14:textFill>
        </w:rPr>
        <w:t>杨洪玉，</w:t>
      </w:r>
      <w:r>
        <w:rPr>
          <w:rStyle w:val="9"/>
          <w:rFonts w:hint="eastAsia" w:ascii="仿宋_GB2312" w:hAnsi="仿宋_GB2312" w:eastAsia="仿宋_GB2312" w:cs="仿宋_GB2312"/>
          <w:b/>
          <w:bCs w:val="0"/>
          <w:color w:val="000000" w:themeColor="text1"/>
          <w:sz w:val="32"/>
          <w:szCs w:val="32"/>
          <w14:textFill>
            <w14:solidFill>
              <w14:schemeClr w14:val="tx1"/>
            </w14:solidFill>
          </w14:textFill>
        </w:rPr>
        <w:t>挂包单位：南麻街道、历山街道，责任科室：执法队；</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Style w:val="9"/>
          <w:rFonts w:ascii="仿宋_GB2312" w:hAnsi="仿宋_GB2312" w:eastAsia="仿宋_GB2312" w:cs="仿宋_GB2312"/>
          <w:b/>
          <w:bCs w:val="0"/>
          <w:color w:val="000000" w:themeColor="text1"/>
          <w:sz w:val="32"/>
          <w:szCs w:val="32"/>
          <w14:textFill>
            <w14:solidFill>
              <w14:schemeClr w14:val="tx1"/>
            </w14:solidFill>
          </w14:textFill>
        </w:rPr>
      </w:pPr>
      <w:r>
        <w:rPr>
          <w:rStyle w:val="9"/>
          <w:rFonts w:hint="eastAsia" w:ascii="仿宋_GB2312" w:hAnsi="仿宋_GB2312" w:eastAsia="仿宋_GB2312" w:cs="仿宋_GB2312"/>
          <w:b/>
          <w:bCs w:val="0"/>
          <w:color w:val="000000" w:themeColor="text1"/>
          <w:sz w:val="32"/>
          <w:szCs w:val="32"/>
          <w14:textFill>
            <w14:solidFill>
              <w14:schemeClr w14:val="tx1"/>
            </w14:solidFill>
          </w14:textFill>
        </w:rPr>
        <w:t>五组：王建玲，挂包单位：</w:t>
      </w:r>
      <w:r>
        <w:rPr>
          <w:rFonts w:hint="eastAsia" w:ascii="仿宋_GB2312" w:eastAsia="仿宋_GB2312"/>
          <w:b/>
          <w:bCs w:val="0"/>
          <w:color w:val="000000" w:themeColor="text1"/>
          <w:sz w:val="32"/>
          <w:szCs w:val="32"/>
          <w14:textFill>
            <w14:solidFill>
              <w14:schemeClr w14:val="tx1"/>
            </w14:solidFill>
          </w14:textFill>
        </w:rPr>
        <w:t>石桥镇、悦庄镇</w:t>
      </w:r>
      <w:r>
        <w:rPr>
          <w:rStyle w:val="9"/>
          <w:rFonts w:hint="eastAsia" w:ascii="仿宋_GB2312" w:hAnsi="仿宋_GB2312" w:eastAsia="仿宋_GB2312" w:cs="仿宋_GB2312"/>
          <w:b/>
          <w:bCs w:val="0"/>
          <w:color w:val="000000" w:themeColor="text1"/>
          <w:sz w:val="32"/>
          <w:szCs w:val="32"/>
          <w14:textFill>
            <w14:solidFill>
              <w14:schemeClr w14:val="tx1"/>
            </w14:solidFill>
          </w14:textFill>
        </w:rPr>
        <w:t xml:space="preserve">，责任科室：国土空间规划与用途管制科； </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Style w:val="9"/>
          <w:rFonts w:ascii="仿宋_GB2312" w:hAnsi="仿宋_GB2312" w:eastAsia="仿宋_GB2312" w:cs="仿宋_GB2312"/>
          <w:b/>
          <w:bCs w:val="0"/>
          <w:color w:val="000000" w:themeColor="text1"/>
          <w:sz w:val="32"/>
          <w:szCs w:val="32"/>
          <w14:textFill>
            <w14:solidFill>
              <w14:schemeClr w14:val="tx1"/>
            </w14:solidFill>
          </w14:textFill>
        </w:rPr>
      </w:pPr>
      <w:r>
        <w:rPr>
          <w:rStyle w:val="9"/>
          <w:rFonts w:hint="eastAsia" w:ascii="仿宋_GB2312" w:hAnsi="仿宋_GB2312" w:eastAsia="仿宋_GB2312" w:cs="仿宋_GB2312"/>
          <w:b/>
          <w:bCs w:val="0"/>
          <w:color w:val="000000" w:themeColor="text1"/>
          <w:sz w:val="32"/>
          <w:szCs w:val="32"/>
          <w14:textFill>
            <w14:solidFill>
              <w14:schemeClr w14:val="tx1"/>
            </w14:solidFill>
          </w14:textFill>
        </w:rPr>
        <w:t>六组：逯德一，挂包单位：南鲁山镇、燕崖镇、国有鲁山林场，责任科室：生态修复科；</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Style w:val="9"/>
          <w:rFonts w:ascii="仿宋_GB2312" w:hAnsi="仿宋_GB2312" w:eastAsia="仿宋_GB2312" w:cs="仿宋_GB2312"/>
          <w:b/>
          <w:bCs w:val="0"/>
          <w:color w:val="000000" w:themeColor="text1"/>
          <w:sz w:val="32"/>
          <w:szCs w:val="32"/>
          <w14:textFill>
            <w14:solidFill>
              <w14:schemeClr w14:val="tx1"/>
            </w14:solidFill>
          </w14:textFill>
        </w:rPr>
      </w:pPr>
      <w:r>
        <w:rPr>
          <w:rStyle w:val="9"/>
          <w:rFonts w:hint="eastAsia" w:ascii="仿宋_GB2312" w:hAnsi="仿宋_GB2312" w:eastAsia="仿宋_GB2312" w:cs="仿宋_GB2312"/>
          <w:b/>
          <w:bCs w:val="0"/>
          <w:color w:val="000000" w:themeColor="text1"/>
          <w:sz w:val="32"/>
          <w:szCs w:val="32"/>
          <w14:textFill>
            <w14:solidFill>
              <w14:schemeClr w14:val="tx1"/>
            </w14:solidFill>
          </w14:textFill>
        </w:rPr>
        <w:t>七组：李岩，挂包单位：东里镇、张家坡镇，责任科室：调查测绘和登记利用科。</w:t>
      </w:r>
    </w:p>
    <w:bookmarkEnd w:id="2"/>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Fonts w:ascii="黑体" w:hAnsi="黑体" w:eastAsia="黑体"/>
          <w:b/>
          <w:bCs w:val="0"/>
          <w:snapToGrid w:val="0"/>
          <w:color w:val="000000" w:themeColor="text1"/>
          <w:sz w:val="32"/>
          <w:szCs w:val="32"/>
          <w14:textFill>
            <w14:solidFill>
              <w14:schemeClr w14:val="tx1"/>
            </w14:solidFill>
          </w14:textFill>
        </w:rPr>
      </w:pPr>
      <w:r>
        <w:rPr>
          <w:rFonts w:hint="eastAsia" w:ascii="黑体" w:hAnsi="黑体" w:eastAsia="黑体"/>
          <w:b/>
          <w:bCs w:val="0"/>
          <w:snapToGrid w:val="0"/>
          <w:color w:val="000000" w:themeColor="text1"/>
          <w:sz w:val="32"/>
          <w:szCs w:val="32"/>
          <w14:textFill>
            <w14:solidFill>
              <w14:schemeClr w14:val="tx1"/>
            </w14:solidFill>
          </w14:textFill>
        </w:rPr>
        <w:t>二、督查时间</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Fonts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每年防火期内（每年11月1日至翌年5月31日）</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Fonts w:ascii="黑体" w:hAnsi="黑体" w:eastAsia="黑体"/>
          <w:b/>
          <w:bCs w:val="0"/>
          <w:snapToGrid w:val="0"/>
          <w:color w:val="000000" w:themeColor="text1"/>
          <w:sz w:val="32"/>
          <w:szCs w:val="32"/>
          <w14:textFill>
            <w14:solidFill>
              <w14:schemeClr w14:val="tx1"/>
            </w14:solidFill>
          </w14:textFill>
        </w:rPr>
      </w:pPr>
      <w:r>
        <w:rPr>
          <w:rFonts w:hint="eastAsia" w:ascii="黑体" w:hAnsi="黑体" w:eastAsia="黑体"/>
          <w:b/>
          <w:bCs w:val="0"/>
          <w:snapToGrid w:val="0"/>
          <w:color w:val="000000" w:themeColor="text1"/>
          <w:sz w:val="32"/>
          <w:szCs w:val="32"/>
          <w14:textFill>
            <w14:solidFill>
              <w14:schemeClr w14:val="tx1"/>
            </w14:solidFill>
          </w14:textFill>
        </w:rPr>
        <w:t>三、督查重点</w:t>
      </w:r>
    </w:p>
    <w:p>
      <w:pPr>
        <w:pStyle w:val="12"/>
        <w:keepNext w:val="0"/>
        <w:keepLines w:val="0"/>
        <w:pageBreakBefore w:val="0"/>
        <w:kinsoku/>
        <w:wordWrap/>
        <w:overflowPunct/>
        <w:topLinePunct w:val="0"/>
        <w:autoSpaceDE/>
        <w:autoSpaceDN/>
        <w:bidi w:val="0"/>
        <w:adjustRightInd/>
        <w:snapToGrid/>
        <w:spacing w:line="560" w:lineRule="exact"/>
        <w:ind w:left="0" w:leftChars="0" w:right="0" w:firstLine="643" w:firstLineChars="200"/>
        <w:jc w:val="both"/>
        <w:rPr>
          <w:rFonts w:ascii="仿宋_GB2312" w:hAnsi="仿宋_GB2312" w:eastAsia="仿宋_GB2312" w:cs="仿宋_GB2312"/>
          <w:b/>
          <w:bCs w:val="0"/>
          <w:color w:val="000000" w:themeColor="text1"/>
          <w:szCs w:val="32"/>
          <w14:textFill>
            <w14:solidFill>
              <w14:schemeClr w14:val="tx1"/>
            </w14:solidFill>
          </w14:textFill>
        </w:rPr>
      </w:pPr>
      <w:r>
        <w:rPr>
          <w:rFonts w:hint="eastAsia" w:hAnsi="楷体"/>
          <w:b/>
          <w:bCs w:val="0"/>
          <w:snapToGrid w:val="0"/>
          <w:color w:val="000000" w:themeColor="text1"/>
          <w:szCs w:val="32"/>
          <w14:textFill>
            <w14:solidFill>
              <w14:schemeClr w14:val="tx1"/>
            </w14:solidFill>
          </w14:textFill>
        </w:rPr>
        <w:t>（一）</w:t>
      </w:r>
      <w:r>
        <w:rPr>
          <w:rFonts w:hint="eastAsia" w:hAnsi="仿宋_GB2312" w:cs="仿宋_GB2312"/>
          <w:b/>
          <w:bCs w:val="0"/>
          <w:color w:val="000000" w:themeColor="text1"/>
          <w:szCs w:val="32"/>
          <w14:textFill>
            <w14:solidFill>
              <w14:schemeClr w14:val="tx1"/>
            </w14:solidFill>
          </w14:textFill>
        </w:rPr>
        <w:t>防火责任落实情况。</w:t>
      </w:r>
      <w:r>
        <w:rPr>
          <w:rFonts w:hint="eastAsia" w:ascii="仿宋_GB2312" w:hAnsi="仿宋_GB2312" w:eastAsia="仿宋_GB2312" w:cs="仿宋_GB2312"/>
          <w:b/>
          <w:bCs w:val="0"/>
          <w:color w:val="000000" w:themeColor="text1"/>
          <w:szCs w:val="32"/>
          <w14:textFill>
            <w14:solidFill>
              <w14:schemeClr w14:val="tx1"/>
            </w14:solidFill>
          </w14:textFill>
        </w:rPr>
        <w:t>镇（街道）与村（居）、村（居）与户，各级林业主管部门与林场、林场与林区、林区与林内经营单位签订森林防火责任书情况。</w:t>
      </w:r>
    </w:p>
    <w:p>
      <w:pPr>
        <w:pStyle w:val="12"/>
        <w:keepNext w:val="0"/>
        <w:keepLines w:val="0"/>
        <w:pageBreakBefore w:val="0"/>
        <w:kinsoku/>
        <w:wordWrap/>
        <w:overflowPunct/>
        <w:topLinePunct w:val="0"/>
        <w:autoSpaceDE/>
        <w:autoSpaceDN/>
        <w:bidi w:val="0"/>
        <w:adjustRightInd/>
        <w:snapToGrid/>
        <w:spacing w:line="560" w:lineRule="exact"/>
        <w:ind w:left="0" w:leftChars="0" w:right="0" w:firstLine="643" w:firstLineChars="200"/>
        <w:jc w:val="both"/>
        <w:rPr>
          <w:rFonts w:ascii="仿宋_GB2312" w:hAnsi="仿宋_GB2312" w:eastAsia="仿宋_GB2312" w:cs="仿宋_GB2312"/>
          <w:b/>
          <w:bCs w:val="0"/>
          <w:color w:val="000000" w:themeColor="text1"/>
          <w:szCs w:val="32"/>
          <w14:textFill>
            <w14:solidFill>
              <w14:schemeClr w14:val="tx1"/>
            </w14:solidFill>
          </w14:textFill>
        </w:rPr>
      </w:pPr>
      <w:r>
        <w:rPr>
          <w:rFonts w:hint="eastAsia" w:hAnsi="楷体"/>
          <w:b/>
          <w:bCs w:val="0"/>
          <w:snapToGrid w:val="0"/>
          <w:color w:val="000000" w:themeColor="text1"/>
          <w:szCs w:val="32"/>
          <w14:textFill>
            <w14:solidFill>
              <w14:schemeClr w14:val="tx1"/>
            </w14:solidFill>
          </w14:textFill>
        </w:rPr>
        <w:t>(二)责任区包保制度。</w:t>
      </w:r>
      <w:r>
        <w:rPr>
          <w:rFonts w:hint="eastAsia" w:ascii="仿宋_GB2312" w:hAnsi="仿宋_GB2312" w:eastAsia="仿宋_GB2312" w:cs="仿宋_GB2312"/>
          <w:b/>
          <w:bCs w:val="0"/>
          <w:color w:val="000000" w:themeColor="text1"/>
          <w:szCs w:val="32"/>
          <w14:textFill>
            <w14:solidFill>
              <w14:schemeClr w14:val="tx1"/>
            </w14:solidFill>
          </w14:textFill>
        </w:rPr>
        <w:t>镇（街道）部门包村（居），镇（街道）干部、村干部包户（包山头、地块）的包保责任体系建立及签订责任状情况；责任区具体责任人、联系方式公示情况；包保责任体系台账建立情况。</w:t>
      </w:r>
    </w:p>
    <w:p>
      <w:pPr>
        <w:pStyle w:val="12"/>
        <w:keepNext w:val="0"/>
        <w:keepLines w:val="0"/>
        <w:pageBreakBefore w:val="0"/>
        <w:kinsoku/>
        <w:wordWrap/>
        <w:overflowPunct/>
        <w:topLinePunct w:val="0"/>
        <w:autoSpaceDE/>
        <w:autoSpaceDN/>
        <w:bidi w:val="0"/>
        <w:adjustRightInd/>
        <w:snapToGrid/>
        <w:spacing w:line="560" w:lineRule="exact"/>
        <w:ind w:left="0" w:leftChars="0" w:right="0" w:firstLine="643" w:firstLineChars="200"/>
        <w:jc w:val="both"/>
        <w:rPr>
          <w:rFonts w:ascii="仿宋_GB2312" w:hAnsi="仿宋_GB2312" w:eastAsia="仿宋_GB2312" w:cs="仿宋_GB2312"/>
          <w:b/>
          <w:bCs w:val="0"/>
          <w:color w:val="000000" w:themeColor="text1"/>
          <w:szCs w:val="32"/>
          <w14:textFill>
            <w14:solidFill>
              <w14:schemeClr w14:val="tx1"/>
            </w14:solidFill>
          </w14:textFill>
        </w:rPr>
      </w:pPr>
      <w:r>
        <w:rPr>
          <w:rFonts w:hint="eastAsia" w:hAnsi="楷体"/>
          <w:b/>
          <w:bCs w:val="0"/>
          <w:snapToGrid w:val="0"/>
          <w:color w:val="000000" w:themeColor="text1"/>
          <w:szCs w:val="32"/>
          <w14:textFill>
            <w14:solidFill>
              <w14:schemeClr w14:val="tx1"/>
            </w14:solidFill>
          </w14:textFill>
        </w:rPr>
        <w:t>（三）防灭火经费投入情况。</w:t>
      </w:r>
      <w:r>
        <w:rPr>
          <w:rFonts w:hint="eastAsia" w:ascii="仿宋_GB2312" w:hAnsi="仿宋_GB2312" w:eastAsia="仿宋_GB2312" w:cs="仿宋_GB2312"/>
          <w:b/>
          <w:bCs w:val="0"/>
          <w:color w:val="000000" w:themeColor="text1"/>
          <w:szCs w:val="32"/>
          <w14:textFill>
            <w14:solidFill>
              <w14:schemeClr w14:val="tx1"/>
            </w14:solidFill>
          </w14:textFill>
        </w:rPr>
        <w:t>镇（街道）是否建立稳定的森林防灭火投入机制，是否将森林防灭火基础设施建设纳入当地国民经济和社会发展规划，是否将森林火灾的预防和扑救经费作为公共财政支出纳入同级财政预算，是否随着森林防火任务加重逐步增加防灭火投入。</w:t>
      </w:r>
    </w:p>
    <w:p>
      <w:pPr>
        <w:pStyle w:val="12"/>
        <w:keepNext w:val="0"/>
        <w:keepLines w:val="0"/>
        <w:pageBreakBefore w:val="0"/>
        <w:kinsoku/>
        <w:wordWrap/>
        <w:overflowPunct/>
        <w:topLinePunct w:val="0"/>
        <w:autoSpaceDE/>
        <w:autoSpaceDN/>
        <w:bidi w:val="0"/>
        <w:adjustRightInd/>
        <w:snapToGrid/>
        <w:spacing w:line="560" w:lineRule="exact"/>
        <w:ind w:left="0" w:leftChars="0" w:right="0" w:firstLine="643" w:firstLineChars="200"/>
        <w:jc w:val="both"/>
        <w:rPr>
          <w:rFonts w:ascii="仿宋_GB2312" w:hAnsi="仿宋_GB2312" w:eastAsia="仿宋_GB2312" w:cs="仿宋_GB2312"/>
          <w:b/>
          <w:bCs w:val="0"/>
          <w:color w:val="000000" w:themeColor="text1"/>
          <w:szCs w:val="32"/>
          <w14:textFill>
            <w14:solidFill>
              <w14:schemeClr w14:val="tx1"/>
            </w14:solidFill>
          </w14:textFill>
        </w:rPr>
      </w:pPr>
      <w:r>
        <w:rPr>
          <w:rFonts w:hint="eastAsia" w:hAnsi="楷体"/>
          <w:b/>
          <w:bCs w:val="0"/>
          <w:snapToGrid w:val="0"/>
          <w:color w:val="000000" w:themeColor="text1"/>
          <w:szCs w:val="32"/>
          <w14:textFill>
            <w14:solidFill>
              <w14:schemeClr w14:val="tx1"/>
            </w14:solidFill>
          </w14:textFill>
        </w:rPr>
        <w:t>（四</w:t>
      </w:r>
      <w:r>
        <w:rPr>
          <w:rFonts w:hAnsi="楷体"/>
          <w:b/>
          <w:bCs w:val="0"/>
          <w:snapToGrid w:val="0"/>
          <w:color w:val="000000" w:themeColor="text1"/>
          <w:szCs w:val="32"/>
          <w14:textFill>
            <w14:solidFill>
              <w14:schemeClr w14:val="tx1"/>
            </w14:solidFill>
          </w14:textFill>
        </w:rPr>
        <w:t>）</w:t>
      </w:r>
      <w:r>
        <w:rPr>
          <w:rFonts w:hint="eastAsia" w:hAnsi="楷体"/>
          <w:b/>
          <w:bCs w:val="0"/>
          <w:snapToGrid w:val="0"/>
          <w:color w:val="000000" w:themeColor="text1"/>
          <w:szCs w:val="32"/>
          <w14:textFill>
            <w14:solidFill>
              <w14:schemeClr w14:val="tx1"/>
            </w14:solidFill>
          </w14:textFill>
        </w:rPr>
        <w:t>火源管控情况。</w:t>
      </w:r>
      <w:r>
        <w:rPr>
          <w:rFonts w:hint="eastAsia" w:ascii="仿宋_GB2312" w:hAnsi="仿宋_GB2312" w:eastAsia="仿宋_GB2312" w:cs="仿宋_GB2312"/>
          <w:b/>
          <w:bCs w:val="0"/>
          <w:color w:val="000000" w:themeColor="text1"/>
          <w:szCs w:val="32"/>
          <w14:textFill>
            <w14:solidFill>
              <w14:schemeClr w14:val="tx1"/>
            </w14:solidFill>
          </w14:textFill>
        </w:rPr>
        <w:t>各镇（街道）、有关单位野外火源管控工作开展情况，林区路口是否设有检查站查缴火种；墓地周边有无焚香烧纸、燃放烟花爆竹等现象；林区及其周边有无焚烧地边杂草、农作物秸秆等现象；有无游人在林区内吸烟、野炊、燃放可移动火源。</w:t>
      </w:r>
    </w:p>
    <w:p>
      <w:pPr>
        <w:pStyle w:val="12"/>
        <w:keepNext w:val="0"/>
        <w:keepLines w:val="0"/>
        <w:pageBreakBefore w:val="0"/>
        <w:kinsoku/>
        <w:wordWrap/>
        <w:overflowPunct/>
        <w:topLinePunct w:val="0"/>
        <w:autoSpaceDE/>
        <w:autoSpaceDN/>
        <w:bidi w:val="0"/>
        <w:adjustRightInd/>
        <w:snapToGrid/>
        <w:spacing w:line="560" w:lineRule="exact"/>
        <w:ind w:left="0" w:leftChars="0" w:right="0" w:firstLine="643" w:firstLineChars="200"/>
        <w:jc w:val="both"/>
        <w:rPr>
          <w:rFonts w:ascii="仿宋_GB2312" w:hAnsi="仿宋_GB2312" w:eastAsia="仿宋_GB2312" w:cs="仿宋_GB2312"/>
          <w:b/>
          <w:bCs w:val="0"/>
          <w:color w:val="000000" w:themeColor="text1"/>
          <w:szCs w:val="32"/>
          <w14:textFill>
            <w14:solidFill>
              <w14:schemeClr w14:val="tx1"/>
            </w14:solidFill>
          </w14:textFill>
        </w:rPr>
      </w:pPr>
      <w:r>
        <w:rPr>
          <w:rFonts w:hint="eastAsia" w:hAnsi="楷体"/>
          <w:b/>
          <w:bCs w:val="0"/>
          <w:snapToGrid w:val="0"/>
          <w:color w:val="000000" w:themeColor="text1"/>
          <w:szCs w:val="32"/>
          <w14:textFill>
            <w14:solidFill>
              <w14:schemeClr w14:val="tx1"/>
            </w14:solidFill>
          </w14:textFill>
        </w:rPr>
        <w:t>(五)森林防火专业队伍建设及预案编制演练情况。</w:t>
      </w:r>
      <w:r>
        <w:rPr>
          <w:rFonts w:hint="eastAsia" w:ascii="仿宋_GB2312" w:hAnsi="仿宋_GB2312" w:eastAsia="仿宋_GB2312" w:cs="仿宋_GB2312"/>
          <w:b/>
          <w:bCs w:val="0"/>
          <w:color w:val="000000" w:themeColor="text1"/>
          <w:szCs w:val="32"/>
          <w14:textFill>
            <w14:solidFill>
              <w14:schemeClr w14:val="tx1"/>
            </w14:solidFill>
          </w14:textFill>
        </w:rPr>
        <w:t>各镇（街道）、单位要按照</w:t>
      </w:r>
      <w:r>
        <w:rPr>
          <w:rFonts w:hint="eastAsia" w:ascii="仿宋_GB2312" w:hAnsi="仿宋" w:eastAsia="仿宋_GB2312"/>
          <w:b/>
          <w:bCs w:val="0"/>
          <w:color w:val="000000" w:themeColor="text1"/>
          <w:szCs w:val="32"/>
          <w14:textFill>
            <w14:solidFill>
              <w14:schemeClr w14:val="tx1"/>
            </w14:solidFill>
          </w14:textFill>
        </w:rPr>
        <w:t>《山东省实施〈森林防火条例〉办法》规定</w:t>
      </w:r>
      <w:r>
        <w:rPr>
          <w:rFonts w:hint="eastAsia" w:ascii="仿宋_GB2312" w:hAnsi="仿宋" w:eastAsia="仿宋_GB2312"/>
          <w:b/>
          <w:bCs w:val="0"/>
          <w:color w:val="000000" w:themeColor="text1"/>
          <w14:textFill>
            <w14:solidFill>
              <w14:schemeClr w14:val="tx1"/>
            </w14:solidFill>
          </w14:textFill>
        </w:rPr>
        <w:t>配齐配强护林员队伍，</w:t>
      </w:r>
      <w:r>
        <w:rPr>
          <w:rFonts w:hint="eastAsia" w:ascii="仿宋_GB2312" w:hAnsi="仿宋_GB2312" w:eastAsia="仿宋_GB2312" w:cs="仿宋_GB2312"/>
          <w:b/>
          <w:bCs w:val="0"/>
          <w:color w:val="000000" w:themeColor="text1"/>
          <w:szCs w:val="32"/>
          <w14:textFill>
            <w14:solidFill>
              <w14:schemeClr w14:val="tx1"/>
            </w14:solidFill>
          </w14:textFill>
        </w:rPr>
        <w:t>防火期内集中食宿、装备充足、全天值班备勤的情况；镇（街道）依据全县预案，制定森林火灾应急处置方案，并进行实战演练情况。</w:t>
      </w:r>
    </w:p>
    <w:p>
      <w:pPr>
        <w:pStyle w:val="12"/>
        <w:keepNext w:val="0"/>
        <w:keepLines w:val="0"/>
        <w:pageBreakBefore w:val="0"/>
        <w:kinsoku/>
        <w:wordWrap/>
        <w:overflowPunct/>
        <w:topLinePunct w:val="0"/>
        <w:autoSpaceDE/>
        <w:autoSpaceDN/>
        <w:bidi w:val="0"/>
        <w:adjustRightInd/>
        <w:snapToGrid/>
        <w:spacing w:line="560" w:lineRule="exact"/>
        <w:ind w:left="0" w:leftChars="0" w:right="0" w:firstLine="643" w:firstLineChars="200"/>
        <w:jc w:val="both"/>
        <w:rPr>
          <w:rFonts w:ascii="仿宋_GB2312" w:hAnsi="仿宋_GB2312" w:eastAsia="仿宋_GB2312" w:cs="仿宋_GB2312"/>
          <w:b/>
          <w:bCs w:val="0"/>
          <w:color w:val="000000" w:themeColor="text1"/>
          <w:szCs w:val="32"/>
          <w14:textFill>
            <w14:solidFill>
              <w14:schemeClr w14:val="tx1"/>
            </w14:solidFill>
          </w14:textFill>
        </w:rPr>
      </w:pPr>
      <w:r>
        <w:rPr>
          <w:rFonts w:hint="eastAsia" w:hAnsi="楷体"/>
          <w:b/>
          <w:bCs w:val="0"/>
          <w:snapToGrid w:val="0"/>
          <w:color w:val="000000" w:themeColor="text1"/>
          <w:szCs w:val="32"/>
          <w14:textFill>
            <w14:solidFill>
              <w14:schemeClr w14:val="tx1"/>
            </w14:solidFill>
          </w14:textFill>
        </w:rPr>
        <w:t>（六）森林防火基础设施（隔离带、隔离网、道路、水源地）建设情况。</w:t>
      </w:r>
      <w:r>
        <w:rPr>
          <w:rFonts w:hint="eastAsia" w:ascii="仿宋_GB2312" w:hAnsi="仿宋_GB2312" w:eastAsia="仿宋_GB2312" w:cs="仿宋_GB2312"/>
          <w:b/>
          <w:bCs w:val="0"/>
          <w:color w:val="000000" w:themeColor="text1"/>
          <w:szCs w:val="32"/>
          <w14:textFill>
            <w14:solidFill>
              <w14:schemeClr w14:val="tx1"/>
            </w14:solidFill>
          </w14:textFill>
        </w:rPr>
        <w:t>重点林区防火隔离带（隔离网）规划建设情况；林区墓地周边防火隔离措施落实情况；重点林区徒步三公里作业圈森林防火通道规划建设情况；已经建成的森林防火通道维护情况；重点林区周边森林消防直升机临时起降点、取水点建设情况；林区内拦水坝、蓄水池等集水设施和重点部位水管网规划建设情况。</w:t>
      </w:r>
    </w:p>
    <w:p>
      <w:pPr>
        <w:pStyle w:val="12"/>
        <w:keepNext w:val="0"/>
        <w:keepLines w:val="0"/>
        <w:pageBreakBefore w:val="0"/>
        <w:kinsoku/>
        <w:wordWrap/>
        <w:overflowPunct/>
        <w:topLinePunct w:val="0"/>
        <w:autoSpaceDE/>
        <w:autoSpaceDN/>
        <w:bidi w:val="0"/>
        <w:adjustRightInd/>
        <w:snapToGrid/>
        <w:spacing w:line="560" w:lineRule="exact"/>
        <w:ind w:left="0" w:leftChars="0" w:right="0" w:firstLine="643" w:firstLineChars="200"/>
        <w:jc w:val="both"/>
        <w:rPr>
          <w:rFonts w:ascii="仿宋_GB2312" w:hAnsi="仿宋_GB2312" w:eastAsia="仿宋_GB2312" w:cs="仿宋_GB2312"/>
          <w:b/>
          <w:bCs w:val="0"/>
          <w:color w:val="000000" w:themeColor="text1"/>
          <w:szCs w:val="32"/>
          <w14:textFill>
            <w14:solidFill>
              <w14:schemeClr w14:val="tx1"/>
            </w14:solidFill>
          </w14:textFill>
        </w:rPr>
      </w:pPr>
      <w:r>
        <w:rPr>
          <w:rFonts w:hint="eastAsia" w:hAnsi="楷体"/>
          <w:b/>
          <w:bCs w:val="0"/>
          <w:snapToGrid w:val="0"/>
          <w:color w:val="000000" w:themeColor="text1"/>
          <w:szCs w:val="32"/>
          <w14:textFill>
            <w14:solidFill>
              <w14:schemeClr w14:val="tx1"/>
            </w14:solidFill>
          </w14:textFill>
        </w:rPr>
        <w:t>（七）森林防火视频监控系统建设情况。</w:t>
      </w:r>
      <w:r>
        <w:rPr>
          <w:rFonts w:hint="eastAsia" w:ascii="仿宋_GB2312" w:hAnsi="仿宋_GB2312" w:eastAsia="仿宋_GB2312" w:cs="仿宋_GB2312"/>
          <w:b/>
          <w:bCs w:val="0"/>
          <w:color w:val="000000" w:themeColor="text1"/>
          <w:szCs w:val="32"/>
          <w14:textFill>
            <w14:solidFill>
              <w14:schemeClr w14:val="tx1"/>
            </w14:solidFill>
          </w14:textFill>
        </w:rPr>
        <w:t>重点林区林火视频监控规划建设及运行情况。</w:t>
      </w:r>
    </w:p>
    <w:p>
      <w:pPr>
        <w:pStyle w:val="12"/>
        <w:keepNext w:val="0"/>
        <w:keepLines w:val="0"/>
        <w:pageBreakBefore w:val="0"/>
        <w:kinsoku/>
        <w:wordWrap/>
        <w:overflowPunct/>
        <w:topLinePunct w:val="0"/>
        <w:autoSpaceDE/>
        <w:autoSpaceDN/>
        <w:bidi w:val="0"/>
        <w:adjustRightInd/>
        <w:snapToGrid/>
        <w:spacing w:line="560" w:lineRule="exact"/>
        <w:ind w:left="0" w:leftChars="0" w:right="0" w:firstLine="643" w:firstLineChars="200"/>
        <w:jc w:val="both"/>
        <w:rPr>
          <w:rFonts w:ascii="仿宋_GB2312" w:hAnsi="仿宋_GB2312" w:eastAsia="仿宋_GB2312" w:cs="仿宋_GB2312"/>
          <w:b/>
          <w:bCs w:val="0"/>
          <w:color w:val="000000" w:themeColor="text1"/>
          <w:szCs w:val="32"/>
          <w14:textFill>
            <w14:solidFill>
              <w14:schemeClr w14:val="tx1"/>
            </w14:solidFill>
          </w14:textFill>
        </w:rPr>
      </w:pPr>
      <w:r>
        <w:rPr>
          <w:rFonts w:hint="eastAsia" w:hAnsi="楷体"/>
          <w:b/>
          <w:bCs w:val="0"/>
          <w:snapToGrid w:val="0"/>
          <w:color w:val="000000" w:themeColor="text1"/>
          <w:szCs w:val="32"/>
          <w14:textFill>
            <w14:solidFill>
              <w14:schemeClr w14:val="tx1"/>
            </w14:solidFill>
          </w14:textFill>
        </w:rPr>
        <w:t>（八）森林防灭火大型装备配备及储备库建设情况。</w:t>
      </w:r>
      <w:r>
        <w:rPr>
          <w:rFonts w:hint="eastAsia" w:ascii="仿宋_GB2312" w:hAnsi="仿宋_GB2312" w:eastAsia="仿宋_GB2312" w:cs="仿宋_GB2312"/>
          <w:b/>
          <w:bCs w:val="0"/>
          <w:color w:val="000000" w:themeColor="text1"/>
          <w:szCs w:val="32"/>
          <w14:textFill>
            <w14:solidFill>
              <w14:schemeClr w14:val="tx1"/>
            </w14:solidFill>
          </w14:textFill>
        </w:rPr>
        <w:t>森林消防专业队伍消防水罐车、串联水泵、高压水泵等大型扑火机具和水灭火装备配备及储备情况；各镇（街道）、单位森林防火物资储备库建设及物资储备情况；大型装备及水灭火设备专人负责情况。</w:t>
      </w:r>
    </w:p>
    <w:p>
      <w:pPr>
        <w:pStyle w:val="12"/>
        <w:keepNext w:val="0"/>
        <w:keepLines w:val="0"/>
        <w:pageBreakBefore w:val="0"/>
        <w:kinsoku/>
        <w:wordWrap/>
        <w:overflowPunct/>
        <w:topLinePunct w:val="0"/>
        <w:autoSpaceDE/>
        <w:autoSpaceDN/>
        <w:bidi w:val="0"/>
        <w:adjustRightInd/>
        <w:snapToGrid/>
        <w:spacing w:line="560" w:lineRule="exact"/>
        <w:ind w:left="0" w:leftChars="0" w:right="0" w:firstLine="643" w:firstLineChars="200"/>
        <w:jc w:val="both"/>
        <w:rPr>
          <w:rFonts w:ascii="仿宋_GB2312" w:hAnsi="仿宋_GB2312" w:eastAsia="仿宋_GB2312" w:cs="仿宋_GB2312"/>
          <w:b/>
          <w:bCs w:val="0"/>
          <w:color w:val="000000" w:themeColor="text1"/>
          <w:szCs w:val="32"/>
          <w14:textFill>
            <w14:solidFill>
              <w14:schemeClr w14:val="tx1"/>
            </w14:solidFill>
          </w14:textFill>
        </w:rPr>
      </w:pPr>
      <w:r>
        <w:rPr>
          <w:rFonts w:hint="eastAsia" w:hAnsi="楷体"/>
          <w:b/>
          <w:bCs w:val="0"/>
          <w:snapToGrid w:val="0"/>
          <w:color w:val="000000" w:themeColor="text1"/>
          <w:szCs w:val="32"/>
          <w14:textFill>
            <w14:solidFill>
              <w14:schemeClr w14:val="tx1"/>
            </w14:solidFill>
          </w14:textFill>
        </w:rPr>
        <w:t>（九）宣传教育情况。</w:t>
      </w:r>
      <w:r>
        <w:rPr>
          <w:rFonts w:hint="eastAsia" w:ascii="仿宋_GB2312" w:hAnsi="仿宋_GB2312" w:eastAsia="仿宋_GB2312" w:cs="仿宋_GB2312"/>
          <w:b/>
          <w:bCs w:val="0"/>
          <w:color w:val="000000" w:themeColor="text1"/>
          <w:szCs w:val="32"/>
          <w14:textFill>
            <w14:solidFill>
              <w14:schemeClr w14:val="tx1"/>
            </w14:solidFill>
          </w14:textFill>
        </w:rPr>
        <w:t>镇（街道）驻地、林区（景区、林场）主要路口设置醒目固定防火宣传标牌；各森林防火重点村驻地粉刷、悬挂、张贴森林防火宣传标语；林缘和林内主要道路两侧每隔一定距离设置、粉刷防火宣传标语，宣传是否做到进林区、进社区、进农村、进学校、进家庭。</w:t>
      </w:r>
    </w:p>
    <w:p>
      <w:pPr>
        <w:pStyle w:val="12"/>
        <w:keepNext w:val="0"/>
        <w:keepLines w:val="0"/>
        <w:pageBreakBefore w:val="0"/>
        <w:kinsoku/>
        <w:wordWrap/>
        <w:overflowPunct/>
        <w:topLinePunct w:val="0"/>
        <w:autoSpaceDE/>
        <w:autoSpaceDN/>
        <w:bidi w:val="0"/>
        <w:adjustRightInd/>
        <w:snapToGrid/>
        <w:spacing w:line="560" w:lineRule="exact"/>
        <w:ind w:left="0" w:leftChars="0" w:right="0" w:firstLine="643" w:firstLineChars="200"/>
        <w:jc w:val="both"/>
        <w:rPr>
          <w:rFonts w:ascii="仿宋_GB2312" w:hAnsi="仿宋_GB2312" w:eastAsia="仿宋_GB2312" w:cs="仿宋_GB2312"/>
          <w:b/>
          <w:bCs w:val="0"/>
          <w:color w:val="000000" w:themeColor="text1"/>
          <w:szCs w:val="32"/>
          <w14:textFill>
            <w14:solidFill>
              <w14:schemeClr w14:val="tx1"/>
            </w14:solidFill>
          </w14:textFill>
        </w:rPr>
      </w:pPr>
      <w:r>
        <w:rPr>
          <w:rFonts w:hint="eastAsia" w:hAnsi="楷体"/>
          <w:b/>
          <w:bCs w:val="0"/>
          <w:snapToGrid w:val="0"/>
          <w:color w:val="000000" w:themeColor="text1"/>
          <w:szCs w:val="32"/>
          <w14:textFill>
            <w14:solidFill>
              <w14:schemeClr w14:val="tx1"/>
            </w14:solidFill>
          </w14:textFill>
        </w:rPr>
        <w:t>（十）值班备勤情况。</w:t>
      </w:r>
      <w:r>
        <w:rPr>
          <w:rFonts w:hint="eastAsia" w:ascii="仿宋_GB2312" w:hAnsi="仿宋_GB2312" w:eastAsia="仿宋_GB2312" w:cs="仿宋_GB2312"/>
          <w:b/>
          <w:bCs w:val="0"/>
          <w:color w:val="000000" w:themeColor="text1"/>
          <w:szCs w:val="32"/>
          <w14:textFill>
            <w14:solidFill>
              <w14:schemeClr w14:val="tx1"/>
            </w14:solidFill>
          </w14:textFill>
        </w:rPr>
        <w:t>领导带班和24小时值班情况；值班人员交接班记录情况；护林员在岗在位和定期巡护情况；瞭望台、检查站和指挥中心值守情况；防火专业队伍集中食宿情况。</w:t>
      </w:r>
    </w:p>
    <w:p>
      <w:pPr>
        <w:pStyle w:val="12"/>
        <w:keepNext w:val="0"/>
        <w:keepLines w:val="0"/>
        <w:pageBreakBefore w:val="0"/>
        <w:kinsoku/>
        <w:wordWrap/>
        <w:overflowPunct/>
        <w:topLinePunct w:val="0"/>
        <w:autoSpaceDE/>
        <w:autoSpaceDN/>
        <w:bidi w:val="0"/>
        <w:adjustRightInd/>
        <w:snapToGrid/>
        <w:spacing w:line="560" w:lineRule="exact"/>
        <w:ind w:left="0" w:leftChars="0" w:right="0" w:firstLine="643" w:firstLineChars="200"/>
        <w:jc w:val="both"/>
        <w:rPr>
          <w:rFonts w:hAnsi="楷体"/>
          <w:b/>
          <w:bCs w:val="0"/>
          <w:snapToGrid w:val="0"/>
          <w:color w:val="000000" w:themeColor="text1"/>
          <w:szCs w:val="32"/>
          <w14:textFill>
            <w14:solidFill>
              <w14:schemeClr w14:val="tx1"/>
            </w14:solidFill>
          </w14:textFill>
        </w:rPr>
      </w:pPr>
      <w:r>
        <w:rPr>
          <w:rFonts w:hint="eastAsia" w:hAnsi="楷体"/>
          <w:b/>
          <w:bCs w:val="0"/>
          <w:snapToGrid w:val="0"/>
          <w:color w:val="000000" w:themeColor="text1"/>
          <w:szCs w:val="32"/>
          <w14:textFill>
            <w14:solidFill>
              <w14:schemeClr w14:val="tx1"/>
            </w14:solidFill>
          </w14:textFill>
        </w:rPr>
        <w:t>（十一）联防联治情况。</w:t>
      </w:r>
      <w:r>
        <w:rPr>
          <w:rFonts w:hint="eastAsia" w:ascii="仿宋_GB2312" w:hAnsi="仿宋_GB2312" w:eastAsia="仿宋_GB2312" w:cs="仿宋_GB2312"/>
          <w:b/>
          <w:bCs w:val="0"/>
          <w:color w:val="000000" w:themeColor="text1"/>
          <w:szCs w:val="32"/>
          <w14:textFill>
            <w14:solidFill>
              <w14:schemeClr w14:val="tx1"/>
            </w14:solidFill>
          </w14:textFill>
        </w:rPr>
        <w:t>各镇（街道）、国有林场是否建立了森林防火联防机制，是否召开森林防火联席会议共同研究落实联防措施。</w:t>
      </w:r>
    </w:p>
    <w:p>
      <w:pPr>
        <w:pStyle w:val="12"/>
        <w:keepNext w:val="0"/>
        <w:keepLines w:val="0"/>
        <w:pageBreakBefore w:val="0"/>
        <w:kinsoku/>
        <w:wordWrap/>
        <w:overflowPunct/>
        <w:topLinePunct w:val="0"/>
        <w:autoSpaceDE/>
        <w:autoSpaceDN/>
        <w:bidi w:val="0"/>
        <w:adjustRightInd/>
        <w:snapToGrid/>
        <w:spacing w:line="560" w:lineRule="exact"/>
        <w:ind w:left="0" w:leftChars="0" w:right="0" w:firstLine="643" w:firstLineChars="200"/>
        <w:jc w:val="both"/>
        <w:rPr>
          <w:rFonts w:ascii="仿宋_GB2312" w:hAnsi="仿宋_GB2312" w:eastAsia="仿宋_GB2312" w:cs="仿宋_GB2312"/>
          <w:b/>
          <w:bCs w:val="0"/>
          <w:color w:val="000000" w:themeColor="text1"/>
          <w:szCs w:val="32"/>
          <w14:textFill>
            <w14:solidFill>
              <w14:schemeClr w14:val="tx1"/>
            </w14:solidFill>
          </w14:textFill>
        </w:rPr>
      </w:pPr>
      <w:r>
        <w:rPr>
          <w:rFonts w:hint="eastAsia" w:hAnsi="楷体"/>
          <w:b/>
          <w:bCs w:val="0"/>
          <w:snapToGrid w:val="0"/>
          <w:color w:val="000000" w:themeColor="text1"/>
          <w:szCs w:val="32"/>
          <w14:textFill>
            <w14:solidFill>
              <w14:schemeClr w14:val="tx1"/>
            </w14:solidFill>
          </w14:textFill>
        </w:rPr>
        <w:t>（十二）查看有关文件情况。</w:t>
      </w:r>
      <w:r>
        <w:rPr>
          <w:rFonts w:hint="eastAsia" w:ascii="仿宋_GB2312" w:hAnsi="仿宋_GB2312" w:eastAsia="仿宋_GB2312" w:cs="仿宋_GB2312"/>
          <w:b/>
          <w:bCs w:val="0"/>
          <w:color w:val="000000" w:themeColor="text1"/>
          <w:szCs w:val="32"/>
          <w14:textFill>
            <w14:solidFill>
              <w14:schemeClr w14:val="tx1"/>
            </w14:solidFill>
          </w14:textFill>
        </w:rPr>
        <w:t xml:space="preserve">逐级签订责任状文本；防火会议文件；责任区划分文件；应急预案文本；值班记录和有关森林防火安排部署文件；打击野外用火的有关资料、卷宗及对违法用火人员的处罚情况。 </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Fonts w:ascii="黑体" w:hAnsi="ˎ̥" w:eastAsia="黑体"/>
          <w:b/>
          <w:bCs w:val="0"/>
          <w:snapToGrid w:val="0"/>
          <w:color w:val="000000" w:themeColor="text1"/>
          <w:sz w:val="32"/>
          <w:szCs w:val="32"/>
          <w14:textFill>
            <w14:solidFill>
              <w14:schemeClr w14:val="tx1"/>
            </w14:solidFill>
          </w14:textFill>
        </w:rPr>
      </w:pPr>
      <w:r>
        <w:rPr>
          <w:rFonts w:hint="eastAsia" w:ascii="黑体" w:hAnsi="ˎ̥" w:eastAsia="黑体"/>
          <w:b/>
          <w:bCs w:val="0"/>
          <w:snapToGrid w:val="0"/>
          <w:color w:val="000000" w:themeColor="text1"/>
          <w:sz w:val="32"/>
          <w:szCs w:val="32"/>
          <w14:textFill>
            <w14:solidFill>
              <w14:schemeClr w14:val="tx1"/>
            </w14:solidFill>
          </w14:textFill>
        </w:rPr>
        <w:t>四、督查要求</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Fonts w:ascii="仿宋_GB2312" w:hAnsi="ˎ̥" w:eastAsia="仿宋_GB2312"/>
          <w:b/>
          <w:bCs w:val="0"/>
          <w:snapToGrid w:val="0"/>
          <w:color w:val="000000" w:themeColor="text1"/>
          <w:sz w:val="32"/>
          <w:szCs w:val="32"/>
          <w14:textFill>
            <w14:solidFill>
              <w14:schemeClr w14:val="tx1"/>
            </w14:solidFill>
          </w14:textFill>
        </w:rPr>
      </w:pPr>
      <w:r>
        <w:rPr>
          <w:rFonts w:hint="eastAsia" w:ascii="仿宋_GB2312" w:hAnsi="ˎ̥" w:eastAsia="仿宋_GB2312"/>
          <w:b/>
          <w:bCs w:val="0"/>
          <w:snapToGrid w:val="0"/>
          <w:color w:val="000000" w:themeColor="text1"/>
          <w:sz w:val="32"/>
          <w:szCs w:val="32"/>
          <w14:textFill>
            <w14:solidFill>
              <w14:schemeClr w14:val="tx1"/>
            </w14:solidFill>
          </w14:textFill>
        </w:rPr>
        <w:t>督查采取普查、抽查、督查相结合的方式。普查主要是根据工作需要采取拉网式、全覆盖检查；抽查主要是采取“四不两直”方式，开展的“双随机”检查；督查主要是对重点工作、重点单位采取的针对性督导检查。</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Fonts w:ascii="仿宋_GB2312" w:hAnsi="ˎ̥" w:eastAsia="仿宋_GB2312"/>
          <w:b/>
          <w:bCs w:val="0"/>
          <w:snapToGrid w:val="0"/>
          <w:color w:val="000000" w:themeColor="text1"/>
          <w:sz w:val="32"/>
          <w:szCs w:val="32"/>
          <w14:textFill>
            <w14:solidFill>
              <w14:schemeClr w14:val="tx1"/>
            </w14:solidFill>
          </w14:textFill>
        </w:rPr>
      </w:pPr>
      <w:r>
        <w:rPr>
          <w:rFonts w:hint="eastAsia" w:ascii="楷体_GB2312" w:hAnsi="ˎ̥" w:eastAsia="楷体_GB2312"/>
          <w:b/>
          <w:bCs w:val="0"/>
          <w:snapToGrid w:val="0"/>
          <w:color w:val="000000" w:themeColor="text1"/>
          <w:sz w:val="32"/>
          <w:szCs w:val="32"/>
          <w14:textFill>
            <w14:solidFill>
              <w14:schemeClr w14:val="tx1"/>
            </w14:solidFill>
          </w14:textFill>
        </w:rPr>
        <w:t>（一）加强联络。</w:t>
      </w:r>
      <w:r>
        <w:rPr>
          <w:rFonts w:hint="eastAsia" w:ascii="仿宋_GB2312" w:hAnsi="ˎ̥" w:eastAsia="仿宋_GB2312"/>
          <w:b/>
          <w:bCs w:val="0"/>
          <w:snapToGrid w:val="0"/>
          <w:color w:val="000000" w:themeColor="text1"/>
          <w:sz w:val="32"/>
          <w:szCs w:val="32"/>
          <w14:textFill>
            <w14:solidFill>
              <w14:schemeClr w14:val="tx1"/>
            </w14:solidFill>
          </w14:textFill>
        </w:rPr>
        <w:t>各责任科室和联络人要加强联络，及时将相关督查材料整理归档，并按要求报送督查工作办公室。</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Fonts w:ascii="仿宋_GB2312" w:hAnsi="ˎ̥" w:eastAsia="仿宋_GB2312"/>
          <w:b/>
          <w:bCs w:val="0"/>
          <w:snapToGrid w:val="0"/>
          <w:color w:val="000000" w:themeColor="text1"/>
          <w:sz w:val="32"/>
          <w:szCs w:val="32"/>
          <w14:textFill>
            <w14:solidFill>
              <w14:schemeClr w14:val="tx1"/>
            </w14:solidFill>
          </w14:textFill>
        </w:rPr>
      </w:pPr>
      <w:r>
        <w:rPr>
          <w:rFonts w:hint="eastAsia" w:ascii="楷体_GB2312" w:hAnsi="ˎ̥" w:eastAsia="楷体_GB2312"/>
          <w:b/>
          <w:bCs w:val="0"/>
          <w:snapToGrid w:val="0"/>
          <w:color w:val="000000" w:themeColor="text1"/>
          <w:sz w:val="32"/>
          <w:szCs w:val="32"/>
          <w14:textFill>
            <w14:solidFill>
              <w14:schemeClr w14:val="tx1"/>
            </w14:solidFill>
          </w14:textFill>
        </w:rPr>
        <w:t>（二）严格督查。</w:t>
      </w:r>
      <w:r>
        <w:rPr>
          <w:rFonts w:hint="eastAsia" w:ascii="仿宋_GB2312" w:hAnsi="ˎ̥" w:eastAsia="仿宋_GB2312"/>
          <w:b/>
          <w:bCs w:val="0"/>
          <w:snapToGrid w:val="0"/>
          <w:color w:val="000000" w:themeColor="text1"/>
          <w:sz w:val="32"/>
          <w:szCs w:val="32"/>
          <w14:textFill>
            <w14:solidFill>
              <w14:schemeClr w14:val="tx1"/>
            </w14:solidFill>
          </w14:textFill>
        </w:rPr>
        <w:t>防火期内，各小组每月至少组织一次检查，关键时期和重点林区要反复督查，发现问题要下发隐患整改通知书，限期整改。</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Fonts w:ascii="仿宋_GB2312" w:hAnsi="ˎ̥" w:eastAsia="仿宋_GB2312"/>
          <w:b/>
          <w:bCs w:val="0"/>
          <w:snapToGrid w:val="0"/>
          <w:color w:val="000000" w:themeColor="text1"/>
          <w:sz w:val="32"/>
          <w:szCs w:val="32"/>
          <w14:textFill>
            <w14:solidFill>
              <w14:schemeClr w14:val="tx1"/>
            </w14:solidFill>
          </w14:textFill>
        </w:rPr>
      </w:pPr>
      <w:r>
        <w:rPr>
          <w:rFonts w:hint="eastAsia" w:ascii="楷体_GB2312" w:hAnsi="ˎ̥" w:eastAsia="楷体_GB2312"/>
          <w:b/>
          <w:bCs w:val="0"/>
          <w:snapToGrid w:val="0"/>
          <w:color w:val="000000" w:themeColor="text1"/>
          <w:sz w:val="32"/>
          <w:szCs w:val="32"/>
          <w14:textFill>
            <w14:solidFill>
              <w14:schemeClr w14:val="tx1"/>
            </w14:solidFill>
          </w14:textFill>
        </w:rPr>
        <w:t>（三）整改提高。</w:t>
      </w:r>
      <w:r>
        <w:rPr>
          <w:rFonts w:hint="eastAsia" w:ascii="仿宋_GB2312" w:hAnsi="ˎ̥" w:eastAsia="仿宋_GB2312"/>
          <w:b/>
          <w:bCs w:val="0"/>
          <w:snapToGrid w:val="0"/>
          <w:color w:val="000000" w:themeColor="text1"/>
          <w:sz w:val="32"/>
          <w:szCs w:val="32"/>
          <w14:textFill>
            <w14:solidFill>
              <w14:schemeClr w14:val="tx1"/>
            </w14:solidFill>
          </w14:textFill>
        </w:rPr>
        <w:t>督查结束后，各小组要详细梳理检查情况，填写森林防火督查情况统计表，由被督查单位负责人</w:t>
      </w:r>
      <w:r>
        <w:rPr>
          <w:rFonts w:hint="eastAsia" w:ascii="仿宋_GB2312" w:hAnsi="ˎ̥" w:eastAsia="仿宋_GB2312"/>
          <w:b/>
          <w:bCs w:val="0"/>
          <w:snapToGrid w:val="0"/>
          <w:color w:val="000000" w:themeColor="text1"/>
          <w:sz w:val="32"/>
          <w:szCs w:val="32"/>
          <w:lang w:eastAsia="zh-CN"/>
          <w14:textFill>
            <w14:solidFill>
              <w14:schemeClr w14:val="tx1"/>
            </w14:solidFill>
          </w14:textFill>
        </w:rPr>
        <w:t>（镇办为分管负责人，国有林场为主要负责人）</w:t>
      </w:r>
      <w:r>
        <w:rPr>
          <w:rFonts w:hint="eastAsia" w:ascii="仿宋_GB2312" w:hAnsi="ˎ̥" w:eastAsia="仿宋_GB2312"/>
          <w:b/>
          <w:bCs w:val="0"/>
          <w:snapToGrid w:val="0"/>
          <w:color w:val="000000" w:themeColor="text1"/>
          <w:sz w:val="32"/>
          <w:szCs w:val="32"/>
          <w14:textFill>
            <w14:solidFill>
              <w14:schemeClr w14:val="tx1"/>
            </w14:solidFill>
          </w14:textFill>
        </w:rPr>
        <w:t>签字确认，对存在问题要责任到人、限期整改。防火期内每月25日前，各小组将督查材料报送督查工作办公室，督查工作办公室及时反馈通报。</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Fonts w:ascii="仿宋_GB2312" w:hAnsi="ˎ̥" w:eastAsia="仿宋_GB2312"/>
          <w:b/>
          <w:bCs w:val="0"/>
          <w:snapToGrid w:val="0"/>
          <w:color w:val="000000" w:themeColor="text1"/>
          <w:sz w:val="32"/>
          <w:szCs w:val="32"/>
          <w14:textFill>
            <w14:solidFill>
              <w14:schemeClr w14:val="tx1"/>
            </w14:solidFill>
          </w14:textFill>
        </w:rPr>
      </w:pPr>
      <w:r>
        <w:rPr>
          <w:rFonts w:hint="eastAsia" w:ascii="仿宋_GB2312" w:hAnsi="ˎ̥" w:eastAsia="仿宋_GB2312"/>
          <w:b/>
          <w:bCs w:val="0"/>
          <w:snapToGrid w:val="0"/>
          <w:color w:val="000000" w:themeColor="text1"/>
          <w:sz w:val="32"/>
          <w:szCs w:val="32"/>
          <w14:textFill>
            <w14:solidFill>
              <w14:schemeClr w14:val="tx1"/>
            </w14:solidFill>
          </w14:textFill>
        </w:rPr>
        <w:t>森林防火督查工作办公室联系人：王钧岩、崔欣，电话:</w:t>
      </w:r>
      <w:r>
        <w:rPr>
          <w:rFonts w:ascii="仿宋_GB2312" w:hAnsi="ˎ̥" w:eastAsia="仿宋_GB2312"/>
          <w:b/>
          <w:bCs w:val="0"/>
          <w:snapToGrid w:val="0"/>
          <w:color w:val="000000" w:themeColor="text1"/>
          <w:sz w:val="32"/>
          <w:szCs w:val="32"/>
          <w14:textFill>
            <w14:solidFill>
              <w14:schemeClr w14:val="tx1"/>
            </w14:solidFill>
          </w14:textFill>
        </w:rPr>
        <w:t>3222870</w:t>
      </w:r>
      <w:r>
        <w:rPr>
          <w:rFonts w:hint="eastAsia" w:ascii="仿宋_GB2312" w:hAnsi="ˎ̥" w:eastAsia="仿宋_GB2312"/>
          <w:b/>
          <w:bCs w:val="0"/>
          <w:snapToGrid w:val="0"/>
          <w:color w:val="000000" w:themeColor="text1"/>
          <w:sz w:val="32"/>
          <w:szCs w:val="32"/>
          <w14:textFill>
            <w14:solidFill>
              <w14:schemeClr w14:val="tx1"/>
            </w14:solidFill>
          </w14:textFill>
        </w:rPr>
        <w:t>，邮箱：yyxfzjzb</w:t>
      </w:r>
      <w:r>
        <w:rPr>
          <w:rFonts w:ascii="仿宋_GB2312" w:hAnsi="ˎ̥" w:eastAsia="仿宋_GB2312"/>
          <w:b/>
          <w:bCs w:val="0"/>
          <w:snapToGrid w:val="0"/>
          <w:color w:val="000000" w:themeColor="text1"/>
          <w:sz w:val="32"/>
          <w:szCs w:val="32"/>
          <w14:textFill>
            <w14:solidFill>
              <w14:schemeClr w14:val="tx1"/>
            </w14:solidFill>
          </w14:textFill>
        </w:rPr>
        <w:t>@</w:t>
      </w:r>
      <w:r>
        <w:rPr>
          <w:rFonts w:hint="eastAsia" w:ascii="仿宋_GB2312" w:hAnsi="ˎ̥" w:eastAsia="仿宋_GB2312"/>
          <w:b/>
          <w:bCs w:val="0"/>
          <w:snapToGrid w:val="0"/>
          <w:color w:val="000000" w:themeColor="text1"/>
          <w:sz w:val="32"/>
          <w:szCs w:val="32"/>
          <w14:textFill>
            <w14:solidFill>
              <w14:schemeClr w14:val="tx1"/>
            </w14:solidFill>
          </w14:textFill>
        </w:rPr>
        <w:t>zb</w:t>
      </w:r>
      <w:r>
        <w:rPr>
          <w:rFonts w:ascii="仿宋_GB2312" w:hAnsi="ˎ̥" w:eastAsia="仿宋_GB2312"/>
          <w:b/>
          <w:bCs w:val="0"/>
          <w:snapToGrid w:val="0"/>
          <w:color w:val="000000" w:themeColor="text1"/>
          <w:sz w:val="32"/>
          <w:szCs w:val="32"/>
          <w14:textFill>
            <w14:solidFill>
              <w14:schemeClr w14:val="tx1"/>
            </w14:solidFill>
          </w14:textFill>
        </w:rPr>
        <w:t>.shandong.cn</w:t>
      </w:r>
      <w:r>
        <w:rPr>
          <w:rFonts w:hint="eastAsia" w:ascii="仿宋_GB2312" w:hAnsi="ˎ̥" w:eastAsia="仿宋_GB2312"/>
          <w:b/>
          <w:bCs w:val="0"/>
          <w:snapToGrid w:val="0"/>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Fonts w:ascii="仿宋_GB2312" w:hAnsi="ˎ̥" w:eastAsia="仿宋_GB2312"/>
          <w:b/>
          <w:bCs w:val="0"/>
          <w:snapToGrid w:val="0"/>
          <w:color w:val="000000" w:themeColor="text1"/>
          <w:sz w:val="32"/>
          <w:szCs w:val="32"/>
          <w14:textFill>
            <w14:solidFill>
              <w14:schemeClr w14:val="tx1"/>
            </w14:solidFill>
          </w14:textFill>
        </w:rPr>
      </w:pPr>
      <w:r>
        <w:rPr>
          <w:rFonts w:hint="eastAsia" w:ascii="仿宋_GB2312" w:hAnsi="ˎ̥" w:eastAsia="仿宋_GB2312"/>
          <w:b/>
          <w:bCs w:val="0"/>
          <w:snapToGrid w:val="0"/>
          <w:color w:val="000000" w:themeColor="text1"/>
          <w:sz w:val="32"/>
          <w:szCs w:val="32"/>
          <w14:textFill>
            <w14:solidFill>
              <w14:schemeClr w14:val="tx1"/>
            </w14:solidFill>
          </w14:textFill>
        </w:rPr>
        <w:t>附件：1.局领导班子成员分片挂包森林防火督查工作表</w:t>
      </w:r>
    </w:p>
    <w:p>
      <w:pPr>
        <w:keepNext w:val="0"/>
        <w:keepLines w:val="0"/>
        <w:pageBreakBefore w:val="0"/>
        <w:kinsoku/>
        <w:wordWrap/>
        <w:overflowPunct/>
        <w:topLinePunct w:val="0"/>
        <w:autoSpaceDE/>
        <w:autoSpaceDN/>
        <w:bidi w:val="0"/>
        <w:adjustRightInd/>
        <w:snapToGrid/>
        <w:spacing w:line="560" w:lineRule="exact"/>
        <w:ind w:left="0" w:leftChars="0" w:right="0" w:firstLine="1606" w:firstLineChars="500"/>
        <w:rPr>
          <w:rFonts w:ascii="仿宋_GB2312" w:hAnsi="ˎ̥" w:eastAsia="仿宋_GB2312"/>
          <w:b/>
          <w:bCs w:val="0"/>
          <w:snapToGrid w:val="0"/>
          <w:color w:val="000000" w:themeColor="text1"/>
          <w:sz w:val="32"/>
          <w:szCs w:val="32"/>
          <w14:textFill>
            <w14:solidFill>
              <w14:schemeClr w14:val="tx1"/>
            </w14:solidFill>
          </w14:textFill>
        </w:rPr>
      </w:pPr>
      <w:r>
        <w:rPr>
          <w:rFonts w:hint="eastAsia" w:ascii="仿宋_GB2312" w:hAnsi="ˎ̥" w:eastAsia="仿宋_GB2312"/>
          <w:b/>
          <w:bCs w:val="0"/>
          <w:snapToGrid w:val="0"/>
          <w:color w:val="000000" w:themeColor="text1"/>
          <w:sz w:val="32"/>
          <w:szCs w:val="32"/>
          <w14:textFill>
            <w14:solidFill>
              <w14:schemeClr w14:val="tx1"/>
            </w14:solidFill>
          </w14:textFill>
        </w:rPr>
        <w:t>2.森林防火检查情况统计表</w:t>
      </w:r>
    </w:p>
    <w:p>
      <w:pPr>
        <w:keepNext w:val="0"/>
        <w:keepLines w:val="0"/>
        <w:pageBreakBefore w:val="0"/>
        <w:kinsoku/>
        <w:wordWrap/>
        <w:overflowPunct/>
        <w:topLinePunct w:val="0"/>
        <w:autoSpaceDE/>
        <w:autoSpaceDN/>
        <w:bidi w:val="0"/>
        <w:adjustRightInd/>
        <w:snapToGrid/>
        <w:spacing w:line="560" w:lineRule="exact"/>
        <w:ind w:left="0" w:leftChars="0" w:right="0" w:firstLine="1606" w:firstLineChars="500"/>
        <w:rPr>
          <w:rFonts w:ascii="仿宋_GB2312" w:hAnsi="ˎ̥" w:eastAsia="仿宋_GB2312"/>
          <w:b/>
          <w:bCs w:val="0"/>
          <w:snapToGrid w:val="0"/>
          <w:color w:val="000000" w:themeColor="text1"/>
          <w:sz w:val="32"/>
          <w:szCs w:val="32"/>
          <w14:textFill>
            <w14:solidFill>
              <w14:schemeClr w14:val="tx1"/>
            </w14:solidFill>
          </w14:textFill>
        </w:rPr>
      </w:pPr>
      <w:r>
        <w:rPr>
          <w:rFonts w:hint="eastAsia" w:ascii="仿宋_GB2312" w:hAnsi="ˎ̥" w:eastAsia="仿宋_GB2312"/>
          <w:b/>
          <w:bCs w:val="0"/>
          <w:snapToGrid w:val="0"/>
          <w:color w:val="000000" w:themeColor="text1"/>
          <w:sz w:val="32"/>
          <w:szCs w:val="32"/>
          <w14:textFill>
            <w14:solidFill>
              <w14:schemeClr w14:val="tx1"/>
            </w14:solidFill>
          </w14:textFill>
        </w:rPr>
        <w:t>3.隐患整改通知书</w:t>
      </w:r>
    </w:p>
    <w:p>
      <w:pPr>
        <w:keepNext w:val="0"/>
        <w:keepLines w:val="0"/>
        <w:pageBreakBefore w:val="0"/>
        <w:tabs>
          <w:tab w:val="left" w:pos="1548"/>
        </w:tabs>
        <w:kinsoku/>
        <w:wordWrap/>
        <w:overflowPunct/>
        <w:topLinePunct w:val="0"/>
        <w:autoSpaceDE/>
        <w:autoSpaceDN/>
        <w:bidi w:val="0"/>
        <w:adjustRightInd/>
        <w:snapToGrid/>
        <w:spacing w:line="560" w:lineRule="exact"/>
        <w:ind w:left="482" w:leftChars="0" w:right="0" w:hanging="482" w:hangingChars="150"/>
        <w:rPr>
          <w:rFonts w:ascii="仿宋_GB2312" w:hAnsi="ˎ̥" w:eastAsia="仿宋_GB2312"/>
          <w:b/>
          <w:bCs w:val="0"/>
          <w:snapToGrid w:val="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jc w:val="center"/>
        <w:rPr>
          <w:rFonts w:ascii="仿宋_GB2312" w:hAnsi="ˎ̥" w:eastAsia="仿宋_GB2312"/>
          <w:b/>
          <w:bCs w:val="0"/>
          <w:snapToGrid w:val="0"/>
          <w:color w:val="000000" w:themeColor="text1"/>
          <w:sz w:val="32"/>
          <w:szCs w:val="32"/>
          <w14:textFill>
            <w14:solidFill>
              <w14:schemeClr w14:val="tx1"/>
            </w14:solidFill>
          </w14:textFill>
        </w:rPr>
      </w:pPr>
      <w:r>
        <w:rPr>
          <w:rFonts w:hint="eastAsia" w:ascii="仿宋_GB2312" w:hAnsi="ˎ̥" w:eastAsia="仿宋_GB2312"/>
          <w:b/>
          <w:bCs w:val="0"/>
          <w:snapToGrid w:val="0"/>
          <w:color w:val="000000" w:themeColor="text1"/>
          <w:sz w:val="32"/>
          <w:szCs w:val="32"/>
          <w14:textFill>
            <w14:solidFill>
              <w14:schemeClr w14:val="tx1"/>
            </w14:solidFill>
          </w14:textFill>
        </w:rPr>
        <w:t xml:space="preserve">                   沂源县自然资源局</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Fonts w:ascii="仿宋_GB2312" w:hAnsi="ˎ̥" w:eastAsia="仿宋_GB2312"/>
          <w:b/>
          <w:bCs w:val="0"/>
          <w:snapToGrid w:val="0"/>
          <w:color w:val="000000" w:themeColor="text1"/>
          <w:sz w:val="32"/>
          <w:szCs w:val="32"/>
          <w14:textFill>
            <w14:solidFill>
              <w14:schemeClr w14:val="tx1"/>
            </w14:solidFill>
          </w14:textFill>
        </w:rPr>
      </w:pPr>
      <w:r>
        <w:rPr>
          <w:rFonts w:hint="eastAsia" w:ascii="仿宋_GB2312" w:hAnsi="ˎ̥" w:eastAsia="仿宋_GB2312"/>
          <w:b/>
          <w:bCs w:val="0"/>
          <w:snapToGrid w:val="0"/>
          <w:color w:val="000000" w:themeColor="text1"/>
          <w:sz w:val="32"/>
          <w:szCs w:val="32"/>
          <w14:textFill>
            <w14:solidFill>
              <w14:schemeClr w14:val="tx1"/>
            </w14:solidFill>
          </w14:textFill>
        </w:rPr>
        <w:t xml:space="preserve">                     </w:t>
      </w:r>
      <w:r>
        <w:rPr>
          <w:rFonts w:ascii="仿宋_GB2312" w:hAnsi="ˎ̥" w:eastAsia="仿宋_GB2312"/>
          <w:b/>
          <w:bCs w:val="0"/>
          <w:snapToGrid w:val="0"/>
          <w:color w:val="000000" w:themeColor="text1"/>
          <w:sz w:val="32"/>
          <w:szCs w:val="32"/>
          <w14:textFill>
            <w14:solidFill>
              <w14:schemeClr w14:val="tx1"/>
            </w14:solidFill>
          </w14:textFill>
        </w:rPr>
        <w:t xml:space="preserve"> </w:t>
      </w:r>
      <w:r>
        <w:rPr>
          <w:rFonts w:hint="eastAsia" w:ascii="仿宋_GB2312" w:hAnsi="ˎ̥" w:eastAsia="仿宋_GB2312"/>
          <w:b/>
          <w:bCs w:val="0"/>
          <w:snapToGrid w:val="0"/>
          <w:color w:val="000000" w:themeColor="text1"/>
          <w:sz w:val="32"/>
          <w:szCs w:val="32"/>
          <w:lang w:val="en-US" w:eastAsia="zh-CN"/>
          <w14:textFill>
            <w14:solidFill>
              <w14:schemeClr w14:val="tx1"/>
            </w14:solidFill>
          </w14:textFill>
        </w:rPr>
        <w:t xml:space="preserve">     </w:t>
      </w:r>
      <w:r>
        <w:rPr>
          <w:rFonts w:hint="eastAsia" w:ascii="仿宋_GB2312" w:hAnsi="ˎ̥" w:eastAsia="仿宋_GB2312"/>
          <w:b/>
          <w:bCs w:val="0"/>
          <w:snapToGrid w:val="0"/>
          <w:color w:val="000000" w:themeColor="text1"/>
          <w:sz w:val="32"/>
          <w:szCs w:val="32"/>
          <w14:textFill>
            <w14:solidFill>
              <w14:schemeClr w14:val="tx1"/>
            </w14:solidFill>
          </w14:textFill>
        </w:rPr>
        <w:t xml:space="preserve"> </w:t>
      </w:r>
      <w:r>
        <w:rPr>
          <w:rFonts w:ascii="仿宋_GB2312" w:hAnsi="ˎ̥" w:eastAsia="仿宋_GB2312"/>
          <w:b/>
          <w:bCs w:val="0"/>
          <w:snapToGrid w:val="0"/>
          <w:color w:val="000000" w:themeColor="text1"/>
          <w:sz w:val="32"/>
          <w:szCs w:val="32"/>
          <w14:textFill>
            <w14:solidFill>
              <w14:schemeClr w14:val="tx1"/>
            </w14:solidFill>
          </w14:textFill>
        </w:rPr>
        <w:t>2021年</w:t>
      </w:r>
      <w:r>
        <w:rPr>
          <w:rFonts w:hint="eastAsia" w:ascii="仿宋_GB2312" w:hAnsi="ˎ̥" w:eastAsia="仿宋_GB2312"/>
          <w:b/>
          <w:bCs w:val="0"/>
          <w:snapToGrid w:val="0"/>
          <w:color w:val="000000" w:themeColor="text1"/>
          <w:sz w:val="32"/>
          <w:szCs w:val="32"/>
          <w14:textFill>
            <w14:solidFill>
              <w14:schemeClr w14:val="tx1"/>
            </w14:solidFill>
          </w14:textFill>
        </w:rPr>
        <w:t>2</w:t>
      </w:r>
      <w:r>
        <w:rPr>
          <w:rFonts w:ascii="仿宋_GB2312" w:hAnsi="ˎ̥" w:eastAsia="仿宋_GB2312"/>
          <w:b/>
          <w:bCs w:val="0"/>
          <w:snapToGrid w:val="0"/>
          <w:color w:val="000000" w:themeColor="text1"/>
          <w:sz w:val="32"/>
          <w:szCs w:val="32"/>
          <w14:textFill>
            <w14:solidFill>
              <w14:schemeClr w14:val="tx1"/>
            </w14:solidFill>
          </w14:textFill>
        </w:rPr>
        <w:t>月10日</w:t>
      </w:r>
    </w:p>
    <w:p>
      <w:pPr>
        <w:keepNext w:val="0"/>
        <w:keepLines w:val="0"/>
        <w:pageBreakBefore w:val="0"/>
        <w:kinsoku/>
        <w:wordWrap/>
        <w:overflowPunct/>
        <w:topLinePunct w:val="0"/>
        <w:autoSpaceDE/>
        <w:autoSpaceDN/>
        <w:bidi w:val="0"/>
        <w:adjustRightInd/>
        <w:snapToGrid/>
        <w:spacing w:line="560" w:lineRule="exact"/>
        <w:ind w:left="0" w:leftChars="0" w:right="0"/>
        <w:rPr>
          <w:b/>
          <w:bCs w:val="0"/>
          <w:color w:val="000000" w:themeColor="text1"/>
          <w14:textFill>
            <w14:solidFill>
              <w14:schemeClr w14:val="tx1"/>
            </w14:solidFill>
          </w14:textFill>
        </w:rPr>
        <w:sectPr>
          <w:footerReference r:id="rId3" w:type="default"/>
          <w:pgSz w:w="11906" w:h="16838"/>
          <w:pgMar w:top="1871" w:right="1474" w:bottom="1871" w:left="1474" w:header="851" w:footer="992" w:gutter="0"/>
          <w:pgNumType w:fmt="numberInDash"/>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ind w:left="0" w:leftChars="0" w:right="0"/>
        <w:rPr>
          <w:rFonts w:ascii="仿宋_GB2312" w:hAnsi="ˎ̥" w:eastAsia="仿宋_GB2312"/>
          <w:b/>
          <w:bCs w:val="0"/>
          <w:snapToGrid w:val="0"/>
          <w:color w:val="000000" w:themeColor="text1"/>
          <w:sz w:val="32"/>
          <w:szCs w:val="32"/>
          <w14:textFill>
            <w14:solidFill>
              <w14:schemeClr w14:val="tx1"/>
            </w14:solidFill>
          </w14:textFill>
        </w:rPr>
      </w:pPr>
      <w:r>
        <w:rPr>
          <w:rFonts w:hint="eastAsia" w:ascii="仿宋_GB2312" w:hAnsi="ˎ̥" w:eastAsia="仿宋_GB2312"/>
          <w:b/>
          <w:bCs w:val="0"/>
          <w:snapToGrid w:val="0"/>
          <w:color w:val="000000" w:themeColor="text1"/>
          <w:sz w:val="32"/>
          <w:szCs w:val="32"/>
          <w14:textFill>
            <w14:solidFill>
              <w14:schemeClr w14:val="tx1"/>
            </w14:solidFill>
          </w14:textFill>
        </w:rPr>
        <w:t>附件1</w:t>
      </w:r>
    </w:p>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ascii="方正小标宋简体" w:hAnsi="ˎ̥" w:eastAsia="方正小标宋简体"/>
          <w:b/>
          <w:bCs w:val="0"/>
          <w:snapToGrid w:val="0"/>
          <w:color w:val="000000" w:themeColor="text1"/>
          <w:sz w:val="44"/>
          <w:szCs w:val="44"/>
          <w14:textFill>
            <w14:solidFill>
              <w14:schemeClr w14:val="tx1"/>
            </w14:solidFill>
          </w14:textFill>
        </w:rPr>
      </w:pPr>
      <w:r>
        <w:rPr>
          <w:rFonts w:hint="eastAsia" w:ascii="方正小标宋简体" w:hAnsi="ˎ̥" w:eastAsia="方正小标宋简体"/>
          <w:b/>
          <w:bCs w:val="0"/>
          <w:snapToGrid w:val="0"/>
          <w:color w:val="000000" w:themeColor="text1"/>
          <w:sz w:val="44"/>
          <w:szCs w:val="44"/>
          <w14:textFill>
            <w14:solidFill>
              <w14:schemeClr w14:val="tx1"/>
            </w14:solidFill>
          </w14:textFill>
        </w:rPr>
        <w:t>局领导班子成员分片挂包森林防火督查工作</w:t>
      </w:r>
    </w:p>
    <w:tbl>
      <w:tblPr>
        <w:tblStyle w:val="7"/>
        <w:tblpPr w:leftFromText="180" w:rightFromText="180" w:vertAnchor="page" w:horzAnchor="margin" w:tblpXSpec="left" w:tblpY="3091"/>
        <w:tblW w:w="13745" w:type="dxa"/>
        <w:tblInd w:w="0" w:type="dxa"/>
        <w:tblLayout w:type="fixed"/>
        <w:tblCellMar>
          <w:top w:w="0" w:type="dxa"/>
          <w:left w:w="108" w:type="dxa"/>
          <w:bottom w:w="0" w:type="dxa"/>
          <w:right w:w="108" w:type="dxa"/>
        </w:tblCellMar>
      </w:tblPr>
      <w:tblGrid>
        <w:gridCol w:w="1273"/>
        <w:gridCol w:w="1516"/>
        <w:gridCol w:w="3727"/>
        <w:gridCol w:w="4536"/>
        <w:gridCol w:w="1417"/>
        <w:gridCol w:w="1276"/>
      </w:tblGrid>
      <w:tr>
        <w:tblPrEx>
          <w:tblCellMar>
            <w:top w:w="0" w:type="dxa"/>
            <w:left w:w="108" w:type="dxa"/>
            <w:bottom w:w="0" w:type="dxa"/>
            <w:right w:w="108" w:type="dxa"/>
          </w:tblCellMar>
        </w:tblPrEx>
        <w:trPr>
          <w:trHeight w:val="551" w:hRule="atLeast"/>
        </w:trPr>
        <w:tc>
          <w:tcPr>
            <w:tcW w:w="1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ascii="黑体" w:hAnsi="黑体" w:eastAsia="黑体" w:cs="宋体"/>
                <w:b/>
                <w:bCs w:val="0"/>
                <w:color w:val="000000" w:themeColor="text1"/>
                <w:kern w:val="0"/>
                <w:sz w:val="30"/>
                <w:szCs w:val="30"/>
                <w14:textFill>
                  <w14:solidFill>
                    <w14:schemeClr w14:val="tx1"/>
                  </w14:solidFill>
                </w14:textFill>
              </w:rPr>
            </w:pPr>
            <w:r>
              <w:rPr>
                <w:rFonts w:hint="eastAsia" w:ascii="黑体" w:hAnsi="黑体" w:eastAsia="黑体" w:cs="宋体"/>
                <w:b/>
                <w:bCs w:val="0"/>
                <w:color w:val="000000" w:themeColor="text1"/>
                <w:kern w:val="0"/>
                <w:sz w:val="30"/>
                <w:szCs w:val="30"/>
                <w14:textFill>
                  <w14:solidFill>
                    <w14:schemeClr w14:val="tx1"/>
                  </w14:solidFill>
                </w14:textFill>
              </w:rPr>
              <w:t>编组</w:t>
            </w:r>
          </w:p>
        </w:tc>
        <w:tc>
          <w:tcPr>
            <w:tcW w:w="15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ascii="黑体" w:hAnsi="黑体" w:eastAsia="黑体" w:cs="宋体"/>
                <w:b/>
                <w:bCs w:val="0"/>
                <w:color w:val="000000" w:themeColor="text1"/>
                <w:kern w:val="0"/>
                <w:sz w:val="30"/>
                <w:szCs w:val="30"/>
                <w14:textFill>
                  <w14:solidFill>
                    <w14:schemeClr w14:val="tx1"/>
                  </w14:solidFill>
                </w14:textFill>
              </w:rPr>
            </w:pPr>
            <w:r>
              <w:rPr>
                <w:rFonts w:hint="eastAsia" w:ascii="黑体" w:hAnsi="黑体" w:eastAsia="黑体" w:cs="宋体"/>
                <w:b/>
                <w:bCs w:val="0"/>
                <w:color w:val="000000" w:themeColor="text1"/>
                <w:kern w:val="0"/>
                <w:sz w:val="30"/>
                <w:szCs w:val="30"/>
                <w14:textFill>
                  <w14:solidFill>
                    <w14:schemeClr w14:val="tx1"/>
                  </w14:solidFill>
                </w14:textFill>
              </w:rPr>
              <w:t>带队领导</w:t>
            </w:r>
          </w:p>
        </w:tc>
        <w:tc>
          <w:tcPr>
            <w:tcW w:w="37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ascii="黑体" w:hAnsi="黑体" w:eastAsia="黑体" w:cs="宋体"/>
                <w:b/>
                <w:bCs w:val="0"/>
                <w:color w:val="000000" w:themeColor="text1"/>
                <w:kern w:val="0"/>
                <w:sz w:val="30"/>
                <w:szCs w:val="30"/>
                <w14:textFill>
                  <w14:solidFill>
                    <w14:schemeClr w14:val="tx1"/>
                  </w14:solidFill>
                </w14:textFill>
              </w:rPr>
            </w:pPr>
            <w:r>
              <w:rPr>
                <w:rFonts w:hint="eastAsia" w:ascii="黑体" w:hAnsi="黑体" w:eastAsia="黑体" w:cs="宋体"/>
                <w:b/>
                <w:bCs w:val="0"/>
                <w:color w:val="000000" w:themeColor="text1"/>
                <w:kern w:val="0"/>
                <w:sz w:val="30"/>
                <w:szCs w:val="30"/>
                <w14:textFill>
                  <w14:solidFill>
                    <w14:schemeClr w14:val="tx1"/>
                  </w14:solidFill>
                </w14:textFill>
              </w:rPr>
              <w:t>责任科室</w:t>
            </w:r>
          </w:p>
        </w:tc>
        <w:tc>
          <w:tcPr>
            <w:tcW w:w="45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ascii="黑体" w:hAnsi="黑体" w:eastAsia="黑体" w:cs="宋体"/>
                <w:b/>
                <w:bCs w:val="0"/>
                <w:color w:val="000000" w:themeColor="text1"/>
                <w:kern w:val="0"/>
                <w:sz w:val="30"/>
                <w:szCs w:val="30"/>
                <w14:textFill>
                  <w14:solidFill>
                    <w14:schemeClr w14:val="tx1"/>
                  </w14:solidFill>
                </w14:textFill>
              </w:rPr>
            </w:pPr>
            <w:r>
              <w:rPr>
                <w:rFonts w:hint="eastAsia" w:ascii="黑体" w:hAnsi="黑体" w:eastAsia="黑体" w:cs="宋体"/>
                <w:b/>
                <w:bCs w:val="0"/>
                <w:color w:val="000000" w:themeColor="text1"/>
                <w:kern w:val="0"/>
                <w:sz w:val="30"/>
                <w:szCs w:val="30"/>
                <w14:textFill>
                  <w14:solidFill>
                    <w14:schemeClr w14:val="tx1"/>
                  </w14:solidFill>
                </w14:textFill>
              </w:rPr>
              <w:t>督查单位</w:t>
            </w:r>
          </w:p>
        </w:tc>
        <w:tc>
          <w:tcPr>
            <w:tcW w:w="14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ascii="黑体" w:hAnsi="黑体" w:eastAsia="黑体" w:cs="宋体"/>
                <w:b/>
                <w:bCs w:val="0"/>
                <w:color w:val="000000" w:themeColor="text1"/>
                <w:kern w:val="0"/>
                <w:sz w:val="30"/>
                <w:szCs w:val="30"/>
                <w14:textFill>
                  <w14:solidFill>
                    <w14:schemeClr w14:val="tx1"/>
                  </w14:solidFill>
                </w14:textFill>
              </w:rPr>
            </w:pPr>
            <w:r>
              <w:rPr>
                <w:rFonts w:hint="eastAsia" w:ascii="黑体" w:hAnsi="黑体" w:eastAsia="黑体" w:cs="宋体"/>
                <w:b/>
                <w:bCs w:val="0"/>
                <w:color w:val="000000" w:themeColor="text1"/>
                <w:kern w:val="0"/>
                <w:sz w:val="30"/>
                <w:szCs w:val="30"/>
                <w14:textFill>
                  <w14:solidFill>
                    <w14:schemeClr w14:val="tx1"/>
                  </w14:solidFill>
                </w14:textFill>
              </w:rPr>
              <w:t>联络人</w:t>
            </w:r>
          </w:p>
        </w:tc>
        <w:tc>
          <w:tcPr>
            <w:tcW w:w="1276"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ascii="黑体" w:hAnsi="黑体" w:eastAsia="黑体" w:cs="宋体"/>
                <w:b/>
                <w:bCs w:val="0"/>
                <w:color w:val="000000" w:themeColor="text1"/>
                <w:kern w:val="0"/>
                <w:sz w:val="30"/>
                <w:szCs w:val="30"/>
                <w14:textFill>
                  <w14:solidFill>
                    <w14:schemeClr w14:val="tx1"/>
                  </w14:solidFill>
                </w14:textFill>
              </w:rPr>
            </w:pPr>
            <w:r>
              <w:rPr>
                <w:rFonts w:hint="eastAsia" w:ascii="黑体" w:hAnsi="黑体" w:eastAsia="黑体" w:cs="宋体"/>
                <w:b/>
                <w:bCs w:val="0"/>
                <w:color w:val="000000" w:themeColor="text1"/>
                <w:kern w:val="0"/>
                <w:sz w:val="30"/>
                <w:szCs w:val="30"/>
                <w14:textFill>
                  <w14:solidFill>
                    <w14:schemeClr w14:val="tx1"/>
                  </w14:solidFill>
                </w14:textFill>
              </w:rPr>
              <w:t>备注</w:t>
            </w:r>
          </w:p>
        </w:tc>
      </w:tr>
      <w:tr>
        <w:tblPrEx>
          <w:tblCellMar>
            <w:top w:w="0" w:type="dxa"/>
            <w:left w:w="108" w:type="dxa"/>
            <w:bottom w:w="0" w:type="dxa"/>
            <w:right w:w="108" w:type="dxa"/>
          </w:tblCellMar>
        </w:tblPrEx>
        <w:trPr>
          <w:trHeight w:val="794" w:hRule="exact"/>
        </w:trPr>
        <w:tc>
          <w:tcPr>
            <w:tcW w:w="127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bookmarkStart w:id="3" w:name="_Hlk63848688"/>
            <w:r>
              <w:rPr>
                <w:rFonts w:hint="eastAsia" w:ascii="仿宋_GB2312" w:hAnsi="宋体" w:eastAsia="仿宋_GB2312" w:cs="宋体"/>
                <w:b/>
                <w:bCs w:val="0"/>
                <w:color w:val="000000" w:themeColor="text1"/>
                <w:kern w:val="0"/>
                <w:sz w:val="28"/>
                <w:szCs w:val="28"/>
                <w14:textFill>
                  <w14:solidFill>
                    <w14:schemeClr w14:val="tx1"/>
                  </w14:solidFill>
                </w14:textFill>
              </w:rPr>
              <w:t>一组</w:t>
            </w:r>
          </w:p>
        </w:tc>
        <w:tc>
          <w:tcPr>
            <w:tcW w:w="15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刘峰</w:t>
            </w:r>
          </w:p>
        </w:tc>
        <w:tc>
          <w:tcPr>
            <w:tcW w:w="3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办公室</w:t>
            </w: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国有织女洞林场</w:t>
            </w: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谢孔胜</w:t>
            </w:r>
          </w:p>
        </w:tc>
        <w:tc>
          <w:tcPr>
            <w:tcW w:w="1276" w:type="dxa"/>
            <w:vMerge w:val="restart"/>
            <w:tcBorders>
              <w:top w:val="single" w:color="auto" w:sz="4" w:space="0"/>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ascii="仿宋_GB2312" w:hAnsi="宋体" w:eastAsia="仿宋_GB2312" w:cs="宋体"/>
                <w:b/>
                <w:bCs w:val="0"/>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794" w:hRule="exact"/>
        </w:trPr>
        <w:tc>
          <w:tcPr>
            <w:tcW w:w="127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二组</w:t>
            </w:r>
          </w:p>
        </w:tc>
        <w:tc>
          <w:tcPr>
            <w:tcW w:w="15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宋成葆</w:t>
            </w:r>
          </w:p>
        </w:tc>
        <w:tc>
          <w:tcPr>
            <w:tcW w:w="3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党建办</w:t>
            </w: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鲁村镇、大张庄镇</w:t>
            </w: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刘明海</w:t>
            </w:r>
          </w:p>
        </w:tc>
        <w:tc>
          <w:tcPr>
            <w:tcW w:w="1276"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ascii="仿宋_GB2312" w:hAnsi="宋体" w:eastAsia="仿宋_GB2312" w:cs="宋体"/>
                <w:b/>
                <w:bCs w:val="0"/>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794" w:hRule="exact"/>
        </w:trPr>
        <w:tc>
          <w:tcPr>
            <w:tcW w:w="127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三组</w:t>
            </w:r>
          </w:p>
        </w:tc>
        <w:tc>
          <w:tcPr>
            <w:tcW w:w="15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张加满</w:t>
            </w:r>
          </w:p>
        </w:tc>
        <w:tc>
          <w:tcPr>
            <w:tcW w:w="3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防灾减灾科</w:t>
            </w: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中庄镇、西里镇</w:t>
            </w: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王钧岩</w:t>
            </w:r>
          </w:p>
        </w:tc>
        <w:tc>
          <w:tcPr>
            <w:tcW w:w="1276"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ascii="仿宋_GB2312" w:hAnsi="宋体" w:eastAsia="仿宋_GB2312" w:cs="宋体"/>
                <w:b/>
                <w:bCs w:val="0"/>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794" w:hRule="exact"/>
        </w:trPr>
        <w:tc>
          <w:tcPr>
            <w:tcW w:w="127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四组</w:t>
            </w:r>
          </w:p>
        </w:tc>
        <w:tc>
          <w:tcPr>
            <w:tcW w:w="15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杨洪玉</w:t>
            </w:r>
          </w:p>
        </w:tc>
        <w:tc>
          <w:tcPr>
            <w:tcW w:w="3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执法队</w:t>
            </w: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南麻街道、历山街道</w:t>
            </w: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臧文峰</w:t>
            </w:r>
          </w:p>
        </w:tc>
        <w:tc>
          <w:tcPr>
            <w:tcW w:w="1276"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ascii="仿宋_GB2312" w:hAnsi="宋体" w:eastAsia="仿宋_GB2312" w:cs="宋体"/>
                <w:b/>
                <w:bCs w:val="0"/>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794" w:hRule="exact"/>
        </w:trPr>
        <w:tc>
          <w:tcPr>
            <w:tcW w:w="127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五组</w:t>
            </w:r>
          </w:p>
        </w:tc>
        <w:tc>
          <w:tcPr>
            <w:tcW w:w="15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王建玲</w:t>
            </w:r>
          </w:p>
        </w:tc>
        <w:tc>
          <w:tcPr>
            <w:tcW w:w="3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国土空间规划与用途管制科</w:t>
            </w: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石桥镇、悦庄镇</w:t>
            </w: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陈涛</w:t>
            </w:r>
          </w:p>
        </w:tc>
        <w:tc>
          <w:tcPr>
            <w:tcW w:w="1276"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ascii="仿宋_GB2312" w:hAnsi="宋体" w:eastAsia="仿宋_GB2312" w:cs="宋体"/>
                <w:b/>
                <w:bCs w:val="0"/>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794" w:hRule="exact"/>
        </w:trPr>
        <w:tc>
          <w:tcPr>
            <w:tcW w:w="127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六组</w:t>
            </w:r>
          </w:p>
        </w:tc>
        <w:tc>
          <w:tcPr>
            <w:tcW w:w="15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逯德一</w:t>
            </w:r>
          </w:p>
        </w:tc>
        <w:tc>
          <w:tcPr>
            <w:tcW w:w="3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生态修复科</w:t>
            </w: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南鲁山镇、燕崖镇、国有鲁山林场</w:t>
            </w:r>
          </w:p>
        </w:tc>
        <w:tc>
          <w:tcPr>
            <w:tcW w:w="141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郑作臻</w:t>
            </w:r>
          </w:p>
        </w:tc>
        <w:tc>
          <w:tcPr>
            <w:tcW w:w="1276"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ascii="仿宋_GB2312" w:hAnsi="宋体" w:eastAsia="仿宋_GB2312" w:cs="宋体"/>
                <w:b/>
                <w:bCs w:val="0"/>
                <w:color w:val="000000" w:themeColor="text1"/>
                <w:kern w:val="0"/>
                <w:sz w:val="28"/>
                <w:szCs w:val="28"/>
                <w14:textFill>
                  <w14:solidFill>
                    <w14:schemeClr w14:val="tx1"/>
                  </w14:solidFill>
                </w14:textFill>
              </w:rPr>
            </w:pPr>
          </w:p>
        </w:tc>
      </w:tr>
      <w:bookmarkEnd w:id="3"/>
      <w:tr>
        <w:tblPrEx>
          <w:tblCellMar>
            <w:top w:w="0" w:type="dxa"/>
            <w:left w:w="108" w:type="dxa"/>
            <w:bottom w:w="0" w:type="dxa"/>
            <w:right w:w="108" w:type="dxa"/>
          </w:tblCellMar>
        </w:tblPrEx>
        <w:trPr>
          <w:trHeight w:val="794" w:hRule="exact"/>
        </w:trPr>
        <w:tc>
          <w:tcPr>
            <w:tcW w:w="1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七组</w:t>
            </w:r>
          </w:p>
        </w:tc>
        <w:tc>
          <w:tcPr>
            <w:tcW w:w="15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李岩</w:t>
            </w:r>
          </w:p>
        </w:tc>
        <w:tc>
          <w:tcPr>
            <w:tcW w:w="372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调查测绘和登记利用科</w:t>
            </w:r>
          </w:p>
        </w:tc>
        <w:tc>
          <w:tcPr>
            <w:tcW w:w="45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东里镇、张家坡镇</w:t>
            </w:r>
          </w:p>
        </w:tc>
        <w:tc>
          <w:tcPr>
            <w:tcW w:w="1417" w:type="dxa"/>
            <w:tcBorders>
              <w:top w:val="single" w:color="auto" w:sz="6"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hint="eastAsia" w:ascii="仿宋_GB2312" w:hAnsi="宋体" w:eastAsia="仿宋_GB2312" w:cs="宋体"/>
                <w:b/>
                <w:bCs w:val="0"/>
                <w:color w:val="000000" w:themeColor="text1"/>
                <w:kern w:val="0"/>
                <w:sz w:val="28"/>
                <w:szCs w:val="28"/>
                <w14:textFill>
                  <w14:solidFill>
                    <w14:schemeClr w14:val="tx1"/>
                  </w14:solidFill>
                </w14:textFill>
              </w:rPr>
            </w:pPr>
            <w:r>
              <w:rPr>
                <w:rFonts w:hint="eastAsia" w:ascii="仿宋_GB2312" w:hAnsi="宋体" w:eastAsia="仿宋_GB2312" w:cs="宋体"/>
                <w:b/>
                <w:bCs w:val="0"/>
                <w:color w:val="000000" w:themeColor="text1"/>
                <w:kern w:val="0"/>
                <w:sz w:val="28"/>
                <w:szCs w:val="28"/>
                <w14:textFill>
                  <w14:solidFill>
                    <w14:schemeClr w14:val="tx1"/>
                  </w14:solidFill>
                </w14:textFill>
              </w:rPr>
              <w:t>张光营</w:t>
            </w:r>
          </w:p>
        </w:tc>
        <w:tc>
          <w:tcPr>
            <w:tcW w:w="1276" w:type="dxa"/>
            <w:vMerge w:val="continue"/>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60" w:lineRule="exact"/>
              <w:ind w:left="0" w:leftChars="0" w:right="0"/>
              <w:jc w:val="center"/>
              <w:rPr>
                <w:rFonts w:ascii="仿宋_GB2312" w:hAnsi="宋体" w:eastAsia="仿宋_GB2312" w:cs="宋体"/>
                <w:b/>
                <w:bCs w:val="0"/>
                <w:color w:val="000000" w:themeColor="text1"/>
                <w:kern w:val="0"/>
                <w:sz w:val="28"/>
                <w:szCs w:val="28"/>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rPr>
          <w:rFonts w:ascii="仿宋_GB2312" w:hAnsi="宋体" w:eastAsia="仿宋_GB2312" w:cs="宋体"/>
          <w:b/>
          <w:bCs w:val="0"/>
          <w:color w:val="000000" w:themeColor="text1"/>
          <w:kern w:val="0"/>
          <w:sz w:val="24"/>
          <w14:textFill>
            <w14:solidFill>
              <w14:schemeClr w14:val="tx1"/>
            </w14:solidFill>
          </w14:textFill>
        </w:rPr>
      </w:pPr>
      <w:r>
        <w:rPr>
          <w:rFonts w:hint="eastAsia" w:ascii="仿宋_GB2312" w:hAnsi="宋体" w:eastAsia="仿宋_GB2312" w:cs="宋体"/>
          <w:b/>
          <w:bCs w:val="0"/>
          <w:color w:val="000000" w:themeColor="text1"/>
          <w:kern w:val="0"/>
          <w:sz w:val="24"/>
          <w14:textFill>
            <w14:solidFill>
              <w14:schemeClr w14:val="tx1"/>
            </w14:solidFill>
          </w14:textFill>
        </w:rPr>
        <w:t>注：防火期内，每月至少组织1次以上检查，进入高火险期，随时组织督查，每月25日前向工作组办公室报送相关材料。</w:t>
      </w:r>
    </w:p>
    <w:p>
      <w:pPr>
        <w:keepNext w:val="0"/>
        <w:keepLines w:val="0"/>
        <w:pageBreakBefore w:val="0"/>
        <w:kinsoku/>
        <w:wordWrap/>
        <w:overflowPunct/>
        <w:topLinePunct w:val="0"/>
        <w:autoSpaceDE/>
        <w:autoSpaceDN/>
        <w:bidi w:val="0"/>
        <w:adjustRightInd/>
        <w:snapToGrid/>
        <w:spacing w:line="560" w:lineRule="exact"/>
        <w:ind w:left="0" w:leftChars="0" w:right="0"/>
        <w:rPr>
          <w:rFonts w:ascii="宋体" w:hAnsi="宋体" w:cs="仿宋_GB2312"/>
          <w:b/>
          <w:bCs w:val="0"/>
          <w:color w:val="000000" w:themeColor="text1"/>
          <w:sz w:val="32"/>
          <w:szCs w:val="32"/>
          <w14:textFill>
            <w14:solidFill>
              <w14:schemeClr w14:val="tx1"/>
            </w14:solidFill>
          </w14:textFill>
        </w:rPr>
      </w:pPr>
      <w:r>
        <w:rPr>
          <w:rFonts w:hint="eastAsia" w:ascii="宋体" w:hAnsi="宋体" w:cs="仿宋_GB2312"/>
          <w:b/>
          <w:bCs w:val="0"/>
          <w:color w:val="000000" w:themeColor="text1"/>
          <w:sz w:val="32"/>
          <w:szCs w:val="32"/>
          <w14:textFill>
            <w14:solidFill>
              <w14:schemeClr w14:val="tx1"/>
            </w14:solidFill>
          </w14:textFill>
        </w:rPr>
        <w:t>附件2</w:t>
      </w:r>
    </w:p>
    <w:p>
      <w:pPr>
        <w:keepNext w:val="0"/>
        <w:keepLines w:val="0"/>
        <w:pageBreakBefore w:val="0"/>
        <w:kinsoku/>
        <w:wordWrap/>
        <w:overflowPunct/>
        <w:topLinePunct w:val="0"/>
        <w:autoSpaceDE/>
        <w:autoSpaceDN/>
        <w:bidi w:val="0"/>
        <w:adjustRightInd/>
        <w:snapToGrid/>
        <w:spacing w:line="560" w:lineRule="exact"/>
        <w:ind w:left="0" w:leftChars="0" w:right="0"/>
        <w:jc w:val="center"/>
        <w:rPr>
          <w:rFonts w:ascii="方正小标宋简体" w:hAnsi="ˎ̥" w:eastAsia="方正小标宋简体"/>
          <w:b/>
          <w:bCs w:val="0"/>
          <w:snapToGrid w:val="0"/>
          <w:color w:val="000000" w:themeColor="text1"/>
          <w:sz w:val="44"/>
          <w:szCs w:val="44"/>
          <w14:textFill>
            <w14:solidFill>
              <w14:schemeClr w14:val="tx1"/>
            </w14:solidFill>
          </w14:textFill>
        </w:rPr>
      </w:pPr>
      <w:r>
        <w:rPr>
          <w:rFonts w:hint="eastAsia" w:ascii="方正小标宋简体" w:hAnsi="ˎ̥" w:eastAsia="方正小标宋简体"/>
          <w:b/>
          <w:bCs w:val="0"/>
          <w:snapToGrid w:val="0"/>
          <w:color w:val="000000" w:themeColor="text1"/>
          <w:sz w:val="44"/>
          <w:szCs w:val="44"/>
          <w14:textFill>
            <w14:solidFill>
              <w14:schemeClr w14:val="tx1"/>
            </w14:solidFill>
          </w14:textFill>
        </w:rPr>
        <w:t>森林防火检查情况统计表</w:t>
      </w:r>
    </w:p>
    <w:tbl>
      <w:tblPr>
        <w:tblStyle w:val="7"/>
        <w:tblW w:w="140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05"/>
        <w:gridCol w:w="1559"/>
        <w:gridCol w:w="1985"/>
        <w:gridCol w:w="4252"/>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2405" w:type="dxa"/>
          </w:tcPr>
          <w:p>
            <w:pPr>
              <w:keepNext w:val="0"/>
              <w:keepLines w:val="0"/>
              <w:pageBreakBefore w:val="0"/>
              <w:kinsoku/>
              <w:wordWrap/>
              <w:overflowPunct/>
              <w:topLinePunct w:val="0"/>
              <w:autoSpaceDE/>
              <w:autoSpaceDN/>
              <w:bidi w:val="0"/>
              <w:adjustRightInd/>
              <w:snapToGrid/>
              <w:spacing w:line="560" w:lineRule="exact"/>
              <w:ind w:left="0" w:leftChars="0" w:right="0"/>
              <w:jc w:val="center"/>
              <w:rPr>
                <w:rFonts w:ascii="黑体" w:hAnsi="黑体" w:eastAsia="黑体" w:cs="仿宋_GB2312"/>
                <w:b/>
                <w:bCs w:val="0"/>
                <w:color w:val="000000" w:themeColor="text1"/>
                <w:sz w:val="32"/>
                <w:szCs w:val="32"/>
                <w14:textFill>
                  <w14:solidFill>
                    <w14:schemeClr w14:val="tx1"/>
                  </w14:solidFill>
                </w14:textFill>
              </w:rPr>
            </w:pPr>
            <w:r>
              <w:rPr>
                <w:rFonts w:hint="eastAsia" w:ascii="黑体" w:hAnsi="黑体" w:eastAsia="黑体" w:cs="仿宋_GB2312"/>
                <w:b/>
                <w:bCs w:val="0"/>
                <w:color w:val="000000" w:themeColor="text1"/>
                <w:sz w:val="32"/>
                <w:szCs w:val="32"/>
                <w14:textFill>
                  <w14:solidFill>
                    <w14:schemeClr w14:val="tx1"/>
                  </w14:solidFill>
                </w14:textFill>
              </w:rPr>
              <w:t>检查组成员</w:t>
            </w:r>
          </w:p>
        </w:tc>
        <w:tc>
          <w:tcPr>
            <w:tcW w:w="1559" w:type="dxa"/>
          </w:tcPr>
          <w:p>
            <w:pPr>
              <w:keepNext w:val="0"/>
              <w:keepLines w:val="0"/>
              <w:pageBreakBefore w:val="0"/>
              <w:kinsoku/>
              <w:wordWrap/>
              <w:overflowPunct/>
              <w:topLinePunct w:val="0"/>
              <w:autoSpaceDE/>
              <w:autoSpaceDN/>
              <w:bidi w:val="0"/>
              <w:adjustRightInd/>
              <w:snapToGrid/>
              <w:spacing w:line="560" w:lineRule="exact"/>
              <w:ind w:left="0" w:leftChars="0" w:right="0"/>
              <w:jc w:val="center"/>
              <w:rPr>
                <w:rFonts w:ascii="黑体" w:hAnsi="黑体" w:eastAsia="黑体" w:cs="仿宋_GB2312"/>
                <w:b/>
                <w:bCs w:val="0"/>
                <w:color w:val="000000" w:themeColor="text1"/>
                <w:sz w:val="32"/>
                <w:szCs w:val="32"/>
                <w14:textFill>
                  <w14:solidFill>
                    <w14:schemeClr w14:val="tx1"/>
                  </w14:solidFill>
                </w14:textFill>
              </w:rPr>
            </w:pPr>
            <w:r>
              <w:rPr>
                <w:rFonts w:hint="eastAsia" w:ascii="黑体" w:hAnsi="黑体" w:eastAsia="黑体" w:cs="仿宋_GB2312"/>
                <w:b/>
                <w:bCs w:val="0"/>
                <w:color w:val="000000" w:themeColor="text1"/>
                <w:sz w:val="32"/>
                <w:szCs w:val="32"/>
                <w14:textFill>
                  <w14:solidFill>
                    <w14:schemeClr w14:val="tx1"/>
                  </w14:solidFill>
                </w14:textFill>
              </w:rPr>
              <w:t>检查时间</w:t>
            </w:r>
          </w:p>
        </w:tc>
        <w:tc>
          <w:tcPr>
            <w:tcW w:w="1985" w:type="dxa"/>
          </w:tcPr>
          <w:p>
            <w:pPr>
              <w:keepNext w:val="0"/>
              <w:keepLines w:val="0"/>
              <w:pageBreakBefore w:val="0"/>
              <w:kinsoku/>
              <w:wordWrap/>
              <w:overflowPunct/>
              <w:topLinePunct w:val="0"/>
              <w:autoSpaceDE/>
              <w:autoSpaceDN/>
              <w:bidi w:val="0"/>
              <w:adjustRightInd/>
              <w:snapToGrid/>
              <w:spacing w:line="560" w:lineRule="exact"/>
              <w:ind w:left="0" w:leftChars="0" w:right="0"/>
              <w:jc w:val="center"/>
              <w:rPr>
                <w:rFonts w:ascii="黑体" w:hAnsi="黑体" w:eastAsia="黑体" w:cs="仿宋_GB2312"/>
                <w:b/>
                <w:bCs w:val="0"/>
                <w:color w:val="000000" w:themeColor="text1"/>
                <w:sz w:val="32"/>
                <w:szCs w:val="32"/>
                <w14:textFill>
                  <w14:solidFill>
                    <w14:schemeClr w14:val="tx1"/>
                  </w14:solidFill>
                </w14:textFill>
              </w:rPr>
            </w:pPr>
            <w:r>
              <w:rPr>
                <w:rFonts w:hint="eastAsia" w:ascii="黑体" w:hAnsi="黑体" w:eastAsia="黑体" w:cs="仿宋_GB2312"/>
                <w:b/>
                <w:bCs w:val="0"/>
                <w:color w:val="000000" w:themeColor="text1"/>
                <w:sz w:val="32"/>
                <w:szCs w:val="32"/>
                <w14:textFill>
                  <w14:solidFill>
                    <w14:schemeClr w14:val="tx1"/>
                  </w14:solidFill>
                </w14:textFill>
              </w:rPr>
              <w:t>受检单位</w:t>
            </w:r>
          </w:p>
        </w:tc>
        <w:tc>
          <w:tcPr>
            <w:tcW w:w="4252" w:type="dxa"/>
          </w:tcPr>
          <w:p>
            <w:pPr>
              <w:keepNext w:val="0"/>
              <w:keepLines w:val="0"/>
              <w:pageBreakBefore w:val="0"/>
              <w:kinsoku/>
              <w:wordWrap/>
              <w:overflowPunct/>
              <w:topLinePunct w:val="0"/>
              <w:autoSpaceDE/>
              <w:autoSpaceDN/>
              <w:bidi w:val="0"/>
              <w:adjustRightInd/>
              <w:snapToGrid/>
              <w:spacing w:line="560" w:lineRule="exact"/>
              <w:ind w:left="0" w:leftChars="0" w:right="0"/>
              <w:jc w:val="center"/>
              <w:rPr>
                <w:rFonts w:ascii="黑体" w:hAnsi="黑体" w:eastAsia="黑体" w:cs="仿宋_GB2312"/>
                <w:b/>
                <w:bCs w:val="0"/>
                <w:color w:val="000000" w:themeColor="text1"/>
                <w:sz w:val="32"/>
                <w:szCs w:val="32"/>
                <w14:textFill>
                  <w14:solidFill>
                    <w14:schemeClr w14:val="tx1"/>
                  </w14:solidFill>
                </w14:textFill>
              </w:rPr>
            </w:pPr>
            <w:r>
              <w:rPr>
                <w:rFonts w:hint="eastAsia" w:ascii="黑体" w:hAnsi="黑体" w:eastAsia="黑体" w:cs="仿宋_GB2312"/>
                <w:b/>
                <w:bCs w:val="0"/>
                <w:color w:val="000000" w:themeColor="text1"/>
                <w:sz w:val="32"/>
                <w:szCs w:val="32"/>
                <w14:textFill>
                  <w14:solidFill>
                    <w14:schemeClr w14:val="tx1"/>
                  </w14:solidFill>
                </w14:textFill>
              </w:rPr>
              <w:t>存在问题</w:t>
            </w:r>
          </w:p>
        </w:tc>
        <w:tc>
          <w:tcPr>
            <w:tcW w:w="3828" w:type="dxa"/>
          </w:tcPr>
          <w:p>
            <w:pPr>
              <w:keepNext w:val="0"/>
              <w:keepLines w:val="0"/>
              <w:pageBreakBefore w:val="0"/>
              <w:kinsoku/>
              <w:wordWrap/>
              <w:overflowPunct/>
              <w:topLinePunct w:val="0"/>
              <w:autoSpaceDE/>
              <w:autoSpaceDN/>
              <w:bidi w:val="0"/>
              <w:adjustRightInd/>
              <w:snapToGrid/>
              <w:spacing w:line="560" w:lineRule="exact"/>
              <w:ind w:left="0" w:leftChars="0" w:right="0"/>
              <w:jc w:val="center"/>
              <w:rPr>
                <w:rFonts w:ascii="黑体" w:hAnsi="黑体" w:eastAsia="黑体" w:cs="仿宋_GB2312"/>
                <w:b/>
                <w:bCs w:val="0"/>
                <w:color w:val="000000" w:themeColor="text1"/>
                <w:sz w:val="32"/>
                <w:szCs w:val="32"/>
                <w14:textFill>
                  <w14:solidFill>
                    <w14:schemeClr w14:val="tx1"/>
                  </w14:solidFill>
                </w14:textFill>
              </w:rPr>
            </w:pPr>
            <w:r>
              <w:rPr>
                <w:rFonts w:hint="eastAsia" w:ascii="黑体" w:hAnsi="黑体" w:eastAsia="黑体" w:cs="仿宋_GB2312"/>
                <w:b/>
                <w:bCs w:val="0"/>
                <w:color w:val="000000" w:themeColor="text1"/>
                <w:sz w:val="32"/>
                <w:szCs w:val="32"/>
                <w14:textFill>
                  <w14:solidFill>
                    <w14:schemeClr w14:val="tx1"/>
                  </w14:solidFill>
                </w14:textFill>
              </w:rPr>
              <w:t>整改情况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2405"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1559"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1985"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4252"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3828"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2405"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1559"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1985"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4252"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3828"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2405"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1559"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1985"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4252"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3828"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2405"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1559"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1985"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4252"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3828"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2405"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1559"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1985"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4252"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c>
          <w:tcPr>
            <w:tcW w:w="3828" w:type="dxa"/>
          </w:tcPr>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p>
        </w:tc>
      </w:tr>
    </w:tbl>
    <w:p>
      <w:pPr>
        <w:keepNext w:val="0"/>
        <w:keepLines w:val="0"/>
        <w:pageBreakBefore w:val="0"/>
        <w:kinsoku/>
        <w:wordWrap/>
        <w:overflowPunct/>
        <w:topLinePunct w:val="0"/>
        <w:autoSpaceDE/>
        <w:autoSpaceDN/>
        <w:bidi w:val="0"/>
        <w:adjustRightInd/>
        <w:snapToGrid/>
        <w:spacing w:line="560" w:lineRule="exact"/>
        <w:ind w:left="0" w:leftChars="0" w:right="0"/>
        <w:rPr>
          <w:b/>
          <w:bCs w:val="0"/>
          <w:color w:val="000000" w:themeColor="text1"/>
          <w14:textFill>
            <w14:solidFill>
              <w14:schemeClr w14:val="tx1"/>
            </w14:solidFill>
          </w14:textFill>
        </w:rPr>
        <w:sectPr>
          <w:pgSz w:w="16838" w:h="11906" w:orient="landscape"/>
          <w:pgMar w:top="1797" w:right="1440" w:bottom="1797" w:left="1440" w:header="851" w:footer="992" w:gutter="0"/>
          <w:pgNumType w:fmt="numberInDash"/>
          <w:cols w:space="425" w:num="1"/>
          <w:docGrid w:type="linesAndChars" w:linePitch="312" w:charSpace="0"/>
        </w:sectPr>
      </w:pPr>
    </w:p>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附件3</w:t>
      </w:r>
    </w:p>
    <w:p>
      <w:pPr>
        <w:keepNext w:val="0"/>
        <w:keepLines w:val="0"/>
        <w:pageBreakBefore w:val="0"/>
        <w:kinsoku/>
        <w:wordWrap/>
        <w:overflowPunct/>
        <w:topLinePunct w:val="0"/>
        <w:autoSpaceDE/>
        <w:autoSpaceDN/>
        <w:bidi w:val="0"/>
        <w:adjustRightInd/>
        <w:snapToGrid/>
        <w:spacing w:line="560" w:lineRule="exact"/>
        <w:ind w:left="0" w:leftChars="0" w:right="0"/>
        <w:jc w:val="center"/>
        <w:rPr>
          <w:rFonts w:ascii="方正小标宋简体" w:hAnsi="宋体" w:eastAsia="方正小标宋简体"/>
          <w:b/>
          <w:bCs w:val="0"/>
          <w:color w:val="000000" w:themeColor="text1"/>
          <w:sz w:val="44"/>
          <w:szCs w:val="44"/>
          <w14:textFill>
            <w14:solidFill>
              <w14:schemeClr w14:val="tx1"/>
            </w14:solidFill>
          </w14:textFill>
        </w:rPr>
      </w:pPr>
      <w:r>
        <w:rPr>
          <w:rFonts w:hint="eastAsia" w:ascii="方正小标宋简体" w:hAnsi="宋体" w:eastAsia="方正小标宋简体"/>
          <w:b/>
          <w:bCs w:val="0"/>
          <w:color w:val="000000" w:themeColor="text1"/>
          <w:sz w:val="44"/>
          <w:szCs w:val="44"/>
          <w14:textFill>
            <w14:solidFill>
              <w14:schemeClr w14:val="tx1"/>
            </w14:solidFill>
          </w14:textFill>
        </w:rPr>
        <w:t>森林火灾隐患整改通知书</w:t>
      </w:r>
    </w:p>
    <w:p>
      <w:pPr>
        <w:keepNext w:val="0"/>
        <w:keepLines w:val="0"/>
        <w:pageBreakBefore w:val="0"/>
        <w:kinsoku/>
        <w:wordWrap/>
        <w:overflowPunct/>
        <w:topLinePunct w:val="0"/>
        <w:autoSpaceDE/>
        <w:autoSpaceDN/>
        <w:bidi w:val="0"/>
        <w:adjustRightInd/>
        <w:snapToGrid/>
        <w:spacing w:line="560" w:lineRule="exact"/>
        <w:ind w:left="0" w:leftChars="0" w:right="0"/>
        <w:jc w:val="center"/>
        <w:rPr>
          <w:rFonts w:ascii="仿宋_GB2312" w:eastAsia="仿宋_GB2312"/>
          <w:b/>
          <w:bCs w:val="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eastAsia="仿宋_GB2312"/>
          <w:b/>
          <w:bCs w:val="0"/>
          <w:color w:val="000000" w:themeColor="text1"/>
          <w:sz w:val="32"/>
          <w:szCs w:val="32"/>
          <w14:textFill>
            <w14:solidFill>
              <w14:schemeClr w14:val="tx1"/>
            </w14:solidFill>
          </w14:textFill>
        </w:rPr>
      </w:pPr>
      <w:r>
        <w:rPr>
          <w:rFonts w:hint="eastAsia" w:ascii="仿宋_GB2312" w:eastAsia="仿宋_GB2312"/>
          <w:b/>
          <w:bCs w:val="0"/>
          <w:color w:val="000000" w:themeColor="text1"/>
          <w:sz w:val="32"/>
          <w:szCs w:val="32"/>
          <w:u w:val="single"/>
          <w14:textFill>
            <w14:solidFill>
              <w14:schemeClr w14:val="tx1"/>
            </w14:solidFill>
          </w14:textFill>
        </w:rPr>
        <w:t xml:space="preserve">            </w:t>
      </w:r>
      <w:r>
        <w:rPr>
          <w:rFonts w:hint="eastAsia" w:ascii="仿宋_GB2312" w:eastAsia="仿宋_GB2312"/>
          <w:b/>
          <w:bCs w:val="0"/>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Fonts w:ascii="仿宋_GB2312" w:eastAsia="仿宋_GB2312"/>
          <w:b/>
          <w:bCs w:val="0"/>
          <w:color w:val="000000" w:themeColor="text1"/>
          <w:sz w:val="32"/>
          <w:szCs w:val="32"/>
          <w14:textFill>
            <w14:solidFill>
              <w14:schemeClr w14:val="tx1"/>
            </w14:solidFill>
          </w14:textFill>
        </w:rPr>
      </w:pPr>
      <w:r>
        <w:rPr>
          <w:rFonts w:hint="eastAsia" w:ascii="仿宋_GB2312" w:eastAsia="仿宋_GB2312"/>
          <w:b/>
          <w:bCs w:val="0"/>
          <w:color w:val="000000" w:themeColor="text1"/>
          <w:sz w:val="32"/>
          <w:szCs w:val="32"/>
          <w14:textFill>
            <w14:solidFill>
              <w14:schemeClr w14:val="tx1"/>
            </w14:solidFill>
          </w14:textFill>
        </w:rPr>
        <w:t>县局森林防火督导检查组于  年  月  日对你单位进行森林防火督导检查，发现存在以下森林火灾隐患和问题：</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Fonts w:ascii="仿宋_GB2312" w:eastAsia="仿宋_GB2312"/>
          <w:b/>
          <w:bCs w:val="0"/>
          <w:color w:val="000000" w:themeColor="text1"/>
          <w:sz w:val="32"/>
          <w:szCs w:val="32"/>
          <w:u w:val="singl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eastAsia="仿宋_GB2312"/>
          <w:b/>
          <w:bCs w:val="0"/>
          <w:color w:val="000000" w:themeColor="text1"/>
          <w:sz w:val="32"/>
          <w:szCs w:val="32"/>
          <w:u w:val="single"/>
          <w14:textFill>
            <w14:solidFill>
              <w14:schemeClr w14:val="tx1"/>
            </w14:solidFill>
          </w14:textFill>
        </w:rPr>
      </w:pPr>
      <w:r>
        <w:rPr>
          <w:rFonts w:hint="eastAsia" w:ascii="仿宋_GB2312" w:eastAsia="仿宋_GB2312"/>
          <w:b/>
          <w:bCs w:val="0"/>
          <w:color w:val="000000" w:themeColor="text1"/>
          <w:sz w:val="32"/>
          <w:szCs w:val="32"/>
          <w14:textFill>
            <w14:solidFill>
              <w14:schemeClr w14:val="tx1"/>
            </w14:solidFill>
          </w14:textFill>
        </w:rPr>
        <w:t>1、</w:t>
      </w:r>
      <w:r>
        <w:rPr>
          <w:rFonts w:hint="eastAsia" w:ascii="仿宋_GB2312" w:eastAsia="仿宋_GB2312"/>
          <w:b/>
          <w:bCs w:val="0"/>
          <w:color w:val="000000" w:themeColor="text1"/>
          <w:sz w:val="32"/>
          <w:szCs w:val="32"/>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eastAsia="仿宋_GB2312"/>
          <w:b/>
          <w:bCs w:val="0"/>
          <w:color w:val="000000" w:themeColor="text1"/>
          <w:sz w:val="32"/>
          <w:szCs w:val="32"/>
          <w14:textFill>
            <w14:solidFill>
              <w14:schemeClr w14:val="tx1"/>
            </w14:solidFill>
          </w14:textFill>
        </w:rPr>
      </w:pPr>
      <w:r>
        <w:rPr>
          <w:rFonts w:hint="eastAsia" w:ascii="仿宋_GB2312" w:eastAsia="仿宋_GB2312"/>
          <w:b/>
          <w:bCs w:val="0"/>
          <w:color w:val="000000" w:themeColor="text1"/>
          <w:sz w:val="32"/>
          <w:szCs w:val="32"/>
          <w14:textFill>
            <w14:solidFill>
              <w14:schemeClr w14:val="tx1"/>
            </w14:solidFill>
          </w14:textFill>
        </w:rPr>
        <w:t>2、</w:t>
      </w:r>
      <w:r>
        <w:rPr>
          <w:rFonts w:hint="eastAsia" w:ascii="仿宋_GB2312" w:eastAsia="仿宋_GB2312"/>
          <w:b/>
          <w:bCs w:val="0"/>
          <w:color w:val="000000" w:themeColor="text1"/>
          <w:sz w:val="32"/>
          <w:szCs w:val="32"/>
          <w:u w:val="single"/>
          <w14:textFill>
            <w14:solidFill>
              <w14:schemeClr w14:val="tx1"/>
            </w14:solidFill>
          </w14:textFill>
        </w:rPr>
        <w:t xml:space="preserve">                                                   </w:t>
      </w:r>
      <w:r>
        <w:rPr>
          <w:rFonts w:hint="eastAsia" w:ascii="仿宋_GB2312" w:eastAsia="仿宋_GB2312"/>
          <w:b/>
          <w:bCs w:val="0"/>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eastAsia="仿宋_GB2312"/>
          <w:b/>
          <w:bCs w:val="0"/>
          <w:color w:val="000000" w:themeColor="text1"/>
          <w:sz w:val="32"/>
          <w:szCs w:val="32"/>
          <w:u w:val="single"/>
          <w14:textFill>
            <w14:solidFill>
              <w14:schemeClr w14:val="tx1"/>
            </w14:solidFill>
          </w14:textFill>
        </w:rPr>
      </w:pPr>
      <w:r>
        <w:rPr>
          <w:rFonts w:hint="eastAsia" w:ascii="仿宋_GB2312" w:eastAsia="仿宋_GB2312"/>
          <w:b/>
          <w:bCs w:val="0"/>
          <w:color w:val="000000" w:themeColor="text1"/>
          <w:sz w:val="32"/>
          <w:szCs w:val="32"/>
          <w14:textFill>
            <w14:solidFill>
              <w14:schemeClr w14:val="tx1"/>
            </w14:solidFill>
          </w14:textFill>
        </w:rPr>
        <w:t>3、</w:t>
      </w:r>
      <w:r>
        <w:rPr>
          <w:rFonts w:hint="eastAsia" w:ascii="仿宋_GB2312" w:eastAsia="仿宋_GB2312"/>
          <w:b/>
          <w:bCs w:val="0"/>
          <w:color w:val="000000" w:themeColor="text1"/>
          <w:sz w:val="32"/>
          <w:szCs w:val="32"/>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eastAsia="仿宋_GB2312"/>
          <w:b/>
          <w:bCs w:val="0"/>
          <w:color w:val="000000" w:themeColor="text1"/>
          <w:sz w:val="32"/>
          <w:szCs w:val="32"/>
          <w:u w:val="singl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eastAsia="仿宋_GB2312"/>
          <w:b/>
          <w:bCs w:val="0"/>
          <w:color w:val="000000" w:themeColor="text1"/>
          <w:sz w:val="32"/>
          <w:szCs w:val="32"/>
          <w:u w:val="singl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eastAsia="仿宋_GB2312"/>
          <w:b/>
          <w:bCs w:val="0"/>
          <w:color w:val="000000" w:themeColor="text1"/>
          <w:sz w:val="32"/>
          <w:szCs w:val="32"/>
          <w:u w:val="singl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Fonts w:ascii="仿宋_GB2312" w:eastAsia="仿宋_GB2312"/>
          <w:b/>
          <w:bCs w:val="0"/>
          <w:color w:val="000000" w:themeColor="text1"/>
          <w:sz w:val="32"/>
          <w:szCs w:val="32"/>
          <w14:textFill>
            <w14:solidFill>
              <w14:schemeClr w14:val="tx1"/>
            </w14:solidFill>
          </w14:textFill>
        </w:rPr>
      </w:pPr>
      <w:r>
        <w:rPr>
          <w:rFonts w:hint="eastAsia" w:ascii="仿宋_GB2312" w:eastAsia="仿宋_GB2312"/>
          <w:b/>
          <w:bCs w:val="0"/>
          <w:color w:val="000000" w:themeColor="text1"/>
          <w:sz w:val="32"/>
          <w:szCs w:val="32"/>
          <w14:textFill>
            <w14:solidFill>
              <w14:schemeClr w14:val="tx1"/>
            </w14:solidFill>
          </w14:textFill>
        </w:rPr>
        <w:t>现依据《森林防火条例》第二十四条规定，责令你单位于  年月 日前对上述问题逐一进行整改，并将整改情况报督导检查组，逾期没有改正的，将依据有关规定实施处理。在此期间，你单位必须加强防火安全措施，严防发生森林火灾。</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rPr>
          <w:rFonts w:ascii="仿宋_GB2312" w:eastAsia="仿宋_GB2312"/>
          <w:b/>
          <w:bCs w:val="0"/>
          <w:color w:val="000000" w:themeColor="text1"/>
          <w:sz w:val="32"/>
          <w:szCs w:val="32"/>
          <w14:textFill>
            <w14:solidFill>
              <w14:schemeClr w14:val="tx1"/>
            </w14:solidFill>
          </w14:textFill>
        </w:rPr>
      </w:pPr>
      <w:r>
        <w:rPr>
          <w:rFonts w:hint="eastAsia" w:ascii="仿宋_GB2312" w:eastAsia="仿宋_GB2312"/>
          <w:b/>
          <w:bCs w:val="0"/>
          <w:color w:val="000000" w:themeColor="text1"/>
          <w:sz w:val="32"/>
          <w:szCs w:val="32"/>
          <w14:textFill>
            <w14:solidFill>
              <w14:schemeClr w14:val="tx1"/>
            </w14:solidFill>
          </w14:textFill>
        </w:rPr>
        <w:t>联系人：***；联系电话：******；邮箱地址：*********</w:t>
      </w:r>
    </w:p>
    <w:p>
      <w:pPr>
        <w:keepNext w:val="0"/>
        <w:keepLines w:val="0"/>
        <w:pageBreakBefore w:val="0"/>
        <w:kinsoku/>
        <w:wordWrap/>
        <w:overflowPunct/>
        <w:topLinePunct w:val="0"/>
        <w:autoSpaceDE/>
        <w:autoSpaceDN/>
        <w:bidi w:val="0"/>
        <w:adjustRightInd/>
        <w:snapToGrid/>
        <w:spacing w:line="560" w:lineRule="exact"/>
        <w:ind w:left="0" w:leftChars="0" w:right="0"/>
        <w:jc w:val="center"/>
        <w:textAlignment w:val="baseline"/>
        <w:rPr>
          <w:rFonts w:ascii="仿宋_GB2312" w:hAnsi="Calibri" w:eastAsia="仿宋_GB2312"/>
          <w:b/>
          <w:bCs w:val="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right="0" w:firstLine="2541" w:firstLineChars="791"/>
        <w:rPr>
          <w:rFonts w:ascii="仿宋_GB2312" w:eastAsia="仿宋_GB2312"/>
          <w:b/>
          <w:bCs w:val="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right="0" w:firstLine="5140" w:firstLineChars="1600"/>
        <w:rPr>
          <w:rFonts w:ascii="仿宋_GB2312" w:eastAsia="仿宋_GB2312"/>
          <w:b/>
          <w:bCs w:val="0"/>
          <w:color w:val="000000" w:themeColor="text1"/>
          <w:sz w:val="32"/>
          <w:szCs w:val="32"/>
          <w:u w:val="single"/>
          <w14:textFill>
            <w14:solidFill>
              <w14:schemeClr w14:val="tx1"/>
            </w14:solidFill>
          </w14:textFill>
        </w:rPr>
      </w:pPr>
      <w:r>
        <w:rPr>
          <w:rFonts w:hint="eastAsia" w:ascii="仿宋_GB2312" w:eastAsia="仿宋_GB2312"/>
          <w:b/>
          <w:bCs w:val="0"/>
          <w:color w:val="000000" w:themeColor="text1"/>
          <w:sz w:val="32"/>
          <w:szCs w:val="32"/>
          <w14:textFill>
            <w14:solidFill>
              <w14:schemeClr w14:val="tx1"/>
            </w14:solidFill>
          </w14:textFill>
        </w:rPr>
        <w:t>沂源县自然资源局</w:t>
      </w:r>
    </w:p>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eastAsia="仿宋_GB2312"/>
          <w:b/>
          <w:bCs w:val="0"/>
          <w:color w:val="000000" w:themeColor="text1"/>
          <w:sz w:val="32"/>
          <w:szCs w:val="32"/>
          <w14:textFill>
            <w14:solidFill>
              <w14:schemeClr w14:val="tx1"/>
            </w14:solidFill>
          </w14:textFill>
        </w:rPr>
      </w:pPr>
      <w:r>
        <w:rPr>
          <w:rFonts w:hint="eastAsia" w:ascii="仿宋_GB2312" w:eastAsia="仿宋_GB2312"/>
          <w:b/>
          <w:bCs w:val="0"/>
          <w:color w:val="000000" w:themeColor="text1"/>
          <w:sz w:val="32"/>
          <w:szCs w:val="32"/>
          <w14:textFill>
            <w14:solidFill>
              <w14:schemeClr w14:val="tx1"/>
            </w14:solidFill>
          </w14:textFill>
        </w:rPr>
        <w:t xml:space="preserve">                               </w:t>
      </w:r>
      <w:r>
        <w:rPr>
          <w:rFonts w:ascii="仿宋_GB2312" w:eastAsia="仿宋_GB2312"/>
          <w:b/>
          <w:bCs w:val="0"/>
          <w:color w:val="000000" w:themeColor="text1"/>
          <w:sz w:val="32"/>
          <w:szCs w:val="32"/>
          <w14:textFill>
            <w14:solidFill>
              <w14:schemeClr w14:val="tx1"/>
            </w14:solidFill>
          </w14:textFill>
        </w:rPr>
        <w:t xml:space="preserve">  </w:t>
      </w:r>
      <w:r>
        <w:rPr>
          <w:rFonts w:hint="eastAsia" w:ascii="仿宋_GB2312" w:eastAsia="仿宋_GB2312"/>
          <w:b/>
          <w:bCs w:val="0"/>
          <w:color w:val="000000" w:themeColor="text1"/>
          <w:sz w:val="32"/>
          <w:szCs w:val="32"/>
          <w14:textFill>
            <w14:solidFill>
              <w14:schemeClr w14:val="tx1"/>
            </w14:solidFill>
          </w14:textFill>
        </w:rPr>
        <w:t xml:space="preserve">2021年  月  日 </w:t>
      </w:r>
    </w:p>
    <w:p>
      <w:pPr>
        <w:keepNext w:val="0"/>
        <w:keepLines w:val="0"/>
        <w:pageBreakBefore w:val="0"/>
        <w:kinsoku/>
        <w:wordWrap/>
        <w:overflowPunct/>
        <w:topLinePunct w:val="0"/>
        <w:autoSpaceDE/>
        <w:autoSpaceDN/>
        <w:bidi w:val="0"/>
        <w:adjustRightInd/>
        <w:snapToGrid/>
        <w:spacing w:line="560" w:lineRule="exact"/>
        <w:ind w:left="0" w:leftChars="0" w:right="0"/>
        <w:rPr>
          <w:rFonts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eastAsia="仿宋_GB2312"/>
          <w:b/>
          <w:bCs w:val="0"/>
          <w:color w:val="000000" w:themeColor="text1"/>
          <w:sz w:val="32"/>
          <w:szCs w:val="32"/>
          <w14:textFill>
            <w14:solidFill>
              <w14:schemeClr w14:val="tx1"/>
            </w14:solidFill>
          </w14:textFill>
        </w:rPr>
        <w:t>注：本整改通知书一式二份（一份送交被检查单位，一份由县督导检查组存档）</w:t>
      </w:r>
    </w:p>
    <w:sectPr>
      <w:pgSz w:w="11906" w:h="16838"/>
      <w:pgMar w:top="1440" w:right="1469" w:bottom="1440" w:left="1622"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icrosoft Tai Le">
    <w:panose1 w:val="020B0502040204020203"/>
    <w:charset w:val="00"/>
    <w:family w:val="auto"/>
    <w:pitch w:val="default"/>
    <w:sig w:usb0="00000003" w:usb1="00000000" w:usb2="40000000" w:usb3="00000000" w:csb0="00000001" w:csb1="00000000"/>
  </w:font>
  <w:font w:name="Microsoft JhengHei">
    <w:panose1 w:val="020B0604030504040204"/>
    <w:charset w:val="88"/>
    <w:family w:val="auto"/>
    <w:pitch w:val="default"/>
    <w:sig w:usb0="00000087" w:usb1="28AF4000" w:usb2="00000016" w:usb3="00000000" w:csb0="00100009" w:csb1="00000000"/>
  </w:font>
  <w:font w:name="MS Reference Specialty">
    <w:panose1 w:val="050005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0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- 1 -</w:t>
                          </w:r>
                          <w:r>
                            <w:rPr>
                              <w:rFonts w:hint="eastAsia" w:asciiTheme="minorEastAsia" w:hAnsiTheme="minorEastAsia" w:eastAsiaTheme="minorEastAsia" w:cstheme="minor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- 1 -</w:t>
                    </w:r>
                    <w:r>
                      <w:rPr>
                        <w:rFonts w:hint="eastAsia" w:asciiTheme="minorEastAsia" w:hAnsiTheme="minorEastAsia" w:eastAsiaTheme="minorEastAsia" w:cstheme="minorEastAsia"/>
                        <w:sz w:val="32"/>
                        <w:szCs w:val="32"/>
                        <w:lang w:eastAsia="zh-CN"/>
                      </w:rPr>
                      <w:fldChar w:fldCharType="end"/>
                    </w:r>
                  </w:p>
                </w:txbxContent>
              </v:textbox>
            </v:shape>
          </w:pict>
        </mc:Fallback>
      </mc:AlternateContent>
    </w: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jc w:val="center"/>
                          </w:pPr>
                        </w:p>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ZHPnJAQAAk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MjnUB6zo4n24gylDCpPcoQWbviSEDdnV89VVNUQmaXO5Xq3XJRku6WxOCKd4eB4A43vlLUtB&#10;zYHalt0Up48Yx6vzlVTNuLQ6f6uNGU/TTpFojsRSFIf9MLHd++ZMKmnoCbzz8I2znlpec0cTzpn5&#10;4MjRNB1zAHOwnwPhJD2s+cgLw7tjpPKZWyo2Vpg4UKuyumms0iw8zvOth19p+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6pkc+ckBAACSAwAADgAAAAAAAAABACAAAAAfAQAAZHJzL2Uyb0Rv&#10;Yy54bWxQSwUGAAAAAAYABgBZAQAAWgUAAAAA&#10;">
              <v:fill on="f" focussize="0,0"/>
              <v:stroke on="f"/>
              <v:imagedata o:title=""/>
              <o:lock v:ext="edit" aspectratio="f"/>
              <v:textbox inset="0mm,0mm,0mm,0mm" style="mso-fit-shape-to-text:t;">
                <w:txbxContent>
                  <w:p>
                    <w:pPr>
                      <w:pStyle w:val="5"/>
                      <w:jc w:val="center"/>
                    </w:pPr>
                  </w:p>
                  <w:p/>
                </w:txbxContent>
              </v:textbox>
            </v:rect>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786025E"/>
    <w:rsid w:val="1F1955C4"/>
    <w:rsid w:val="409279EA"/>
    <w:rsid w:val="45307C6D"/>
    <w:rsid w:val="77110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qFormat/>
    <w:uiPriority w:val="1"/>
  </w:style>
  <w:style w:type="table" w:default="1" w:styleId="7">
    <w:name w:val="Normal Table"/>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rPr>
      <w:sz w:val="24"/>
      <w:szCs w:val="20"/>
    </w:rPr>
  </w:style>
  <w:style w:type="paragraph" w:styleId="5">
    <w:name w:val="footer"/>
    <w:basedOn w:val="1"/>
    <w:link w:val="11"/>
    <w:uiPriority w:val="99"/>
    <w:pPr>
      <w:tabs>
        <w:tab w:val="center" w:pos="4153"/>
        <w:tab w:val="right" w:pos="8306"/>
      </w:tabs>
      <w:snapToGrid w:val="0"/>
      <w:jc w:val="left"/>
    </w:pPr>
    <w:rPr>
      <w:sz w:val="18"/>
      <w:szCs w:val="18"/>
    </w:rPr>
  </w:style>
  <w:style w:type="paragraph" w:styleId="6">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9">
    <w:name w:val="Strong"/>
    <w:qFormat/>
    <w:uiPriority w:val="0"/>
    <w:rPr>
      <w:b/>
      <w:bCs/>
    </w:rPr>
  </w:style>
  <w:style w:type="character" w:customStyle="1" w:styleId="10">
    <w:name w:val="页眉 字符"/>
    <w:basedOn w:val="8"/>
    <w:link w:val="6"/>
    <w:qFormat/>
    <w:uiPriority w:val="99"/>
    <w:rPr>
      <w:sz w:val="18"/>
      <w:szCs w:val="18"/>
    </w:rPr>
  </w:style>
  <w:style w:type="character" w:customStyle="1" w:styleId="11">
    <w:name w:val="页脚 字符"/>
    <w:basedOn w:val="8"/>
    <w:link w:val="5"/>
    <w:uiPriority w:val="99"/>
    <w:rPr>
      <w:sz w:val="18"/>
      <w:szCs w:val="18"/>
    </w:rPr>
  </w:style>
  <w:style w:type="paragraph" w:customStyle="1" w:styleId="12">
    <w:name w:val="BodyText"/>
    <w:basedOn w:val="1"/>
    <w:qFormat/>
    <w:uiPriority w:val="0"/>
    <w:pPr>
      <w:jc w:val="center"/>
      <w:textAlignment w:val="baseline"/>
    </w:pPr>
    <w:rPr>
      <w:rFonts w:ascii="楷体_GB2312" w:hAnsi="Calibri" w:eastAsia="楷体_GB2312"/>
      <w:sz w:val="32"/>
    </w:rPr>
  </w:style>
  <w:style w:type="paragraph" w:customStyle="1" w:styleId="13">
    <w:name w:val="标准标题"/>
    <w:basedOn w:val="4"/>
    <w:next w:val="14"/>
    <w:qFormat/>
    <w:uiPriority w:val="0"/>
    <w:pPr>
      <w:spacing w:line="600" w:lineRule="exact"/>
      <w:jc w:val="center"/>
    </w:pPr>
    <w:rPr>
      <w:rFonts w:ascii="Times New Roman" w:hAnsi="Times New Roman" w:eastAsia="方正小标宋简体"/>
      <w:b w:val="0"/>
      <w:sz w:val="44"/>
    </w:rPr>
  </w:style>
  <w:style w:type="paragraph" w:customStyle="1" w:styleId="14">
    <w:name w:val="标准正文"/>
    <w:basedOn w:val="1"/>
    <w:qFormat/>
    <w:uiPriority w:val="0"/>
    <w:pPr>
      <w:spacing w:line="600" w:lineRule="exact"/>
      <w:ind w:firstLine="643" w:firstLineChars="200"/>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2700</Words>
  <Characters>2759</Characters>
  <Paragraphs>174</Paragraphs>
  <TotalTime>3</TotalTime>
  <ScaleCrop>false</ScaleCrop>
  <LinksUpToDate>false</LinksUpToDate>
  <CharactersWithSpaces>3041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2021-02-07T02:21:00Z</dcterms:created>
  <dc:creator>Lenovo</dc:creator>
  <cp:lastModifiedBy>兔兔兔</cp:lastModifiedBy>
  <cp:lastPrinted>2021-02-10T07:01:39Z</cp:lastPrinted>
  <dcterms:modified xsi:type="dcterms:W3CDTF">2021-02-10T07:02:01Z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