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line="26" w:lineRule="atLeast"/>
        <w:ind w:left="0" w:firstLine="420"/>
        <w:jc w:val="center"/>
        <w:rPr>
          <w:rFonts w:ascii="仿宋体" w:hAnsi="仿宋体" w:cs="仿宋体"/>
          <w:sz w:val="24"/>
          <w:szCs w:val="24"/>
        </w:rPr>
      </w:pPr>
      <w:r>
        <w:rPr>
          <w:rStyle w:val="11"/>
          <w:rFonts w:ascii="微软雅黑" w:hAnsi="微软雅黑" w:eastAsia="微软雅黑" w:cs="微软雅黑"/>
          <w:sz w:val="36"/>
          <w:szCs w:val="36"/>
        </w:rPr>
        <w:t>张家坡镇人民政府</w:t>
      </w:r>
    </w:p>
    <w:p>
      <w:pPr>
        <w:pStyle w:val="7"/>
        <w:keepNext w:val="0"/>
        <w:keepLines w:val="0"/>
        <w:widowControl/>
        <w:suppressLineNumbers w:val="0"/>
        <w:spacing w:line="26" w:lineRule="atLeast"/>
        <w:ind w:left="0" w:firstLine="420"/>
        <w:jc w:val="center"/>
        <w:rPr>
          <w:rFonts w:hint="default" w:ascii="仿宋体" w:hAnsi="仿宋体" w:cs="仿宋体"/>
          <w:sz w:val="24"/>
          <w:szCs w:val="24"/>
        </w:rPr>
      </w:pPr>
      <w:bookmarkStart w:id="0" w:name="_GoBack"/>
      <w:r>
        <w:rPr>
          <w:rStyle w:val="11"/>
          <w:rFonts w:hint="eastAsia" w:ascii="微软雅黑" w:hAnsi="微软雅黑" w:eastAsia="微软雅黑" w:cs="微软雅黑"/>
          <w:sz w:val="36"/>
          <w:szCs w:val="36"/>
        </w:rPr>
        <w:t>关于印发《张家坡镇村级临时用人用工管理办法（试行）》的通知</w:t>
      </w:r>
      <w:bookmarkEnd w:id="0"/>
    </w:p>
    <w:p>
      <w:pPr>
        <w:pStyle w:val="7"/>
        <w:keepNext w:val="0"/>
        <w:keepLines w:val="0"/>
        <w:widowControl/>
        <w:suppressLineNumbers w:val="0"/>
        <w:spacing w:line="26" w:lineRule="atLeast"/>
        <w:ind w:left="0" w:firstLine="420"/>
        <w:jc w:val="center"/>
        <w:rPr>
          <w:rFonts w:hint="default" w:ascii="仿宋体" w:hAnsi="仿宋体" w:cs="仿宋体"/>
          <w:sz w:val="24"/>
          <w:szCs w:val="24"/>
        </w:rPr>
      </w:pPr>
      <w:r>
        <w:rPr>
          <w:rFonts w:hint="eastAsia" w:ascii="微软雅黑" w:hAnsi="微软雅黑" w:eastAsia="微软雅黑" w:cs="微软雅黑"/>
          <w:sz w:val="24"/>
          <w:szCs w:val="24"/>
        </w:rPr>
        <w:t>坡政发〔2021〕11号</w:t>
      </w:r>
    </w:p>
    <w:p>
      <w:pPr>
        <w:pStyle w:val="7"/>
        <w:keepNext w:val="0"/>
        <w:keepLines w:val="0"/>
        <w:widowControl/>
        <w:suppressLineNumbers w:val="0"/>
        <w:spacing w:line="26" w:lineRule="atLeast"/>
        <w:ind w:left="0" w:firstLine="420"/>
        <w:jc w:val="center"/>
        <w:rPr>
          <w:rFonts w:hint="default" w:ascii="仿宋体" w:hAnsi="仿宋体" w:cs="仿宋体"/>
          <w:sz w:val="24"/>
          <w:szCs w:val="24"/>
        </w:rPr>
      </w:pPr>
      <w:r>
        <w:rPr>
          <w:rFonts w:hint="default" w:ascii="仿宋体" w:hAnsi="仿宋体" w:cs="仿宋体"/>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default" w:ascii="仿宋体" w:hAnsi="仿宋体" w:cs="仿宋体"/>
          <w:sz w:val="24"/>
          <w:szCs w:val="24"/>
        </w:rPr>
      </w:pPr>
      <w:r>
        <w:rPr>
          <w:rFonts w:hint="eastAsia" w:ascii="微软雅黑" w:hAnsi="微软雅黑" w:eastAsia="微软雅黑" w:cs="微软雅黑"/>
          <w:color w:val="000000"/>
          <w:sz w:val="24"/>
          <w:szCs w:val="24"/>
          <w:bdr w:val="none" w:color="auto" w:sz="0" w:space="0"/>
          <w:shd w:val="clear" w:fill="FFFFFF"/>
        </w:rPr>
        <w:t>各管区、村，各单位：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default" w:ascii="仿宋体" w:hAnsi="仿宋体" w:cs="仿宋体"/>
          <w:sz w:val="24"/>
          <w:szCs w:val="24"/>
        </w:rPr>
      </w:pPr>
      <w:r>
        <w:rPr>
          <w:rFonts w:hint="eastAsia" w:ascii="微软雅黑" w:hAnsi="微软雅黑" w:eastAsia="微软雅黑" w:cs="微软雅黑"/>
          <w:color w:val="000000"/>
          <w:sz w:val="24"/>
          <w:szCs w:val="24"/>
          <w:bdr w:val="none" w:color="auto" w:sz="0" w:space="0"/>
          <w:shd w:val="clear" w:fill="FFFFFF"/>
        </w:rPr>
        <w:t>经研究，制定了《张家坡镇村级临时用人用工管理办法（试行）》，现印发给你们，请认真贯彻执行。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right"/>
        <w:rPr>
          <w:rFonts w:hint="default" w:ascii="仿宋体" w:hAnsi="仿宋体" w:cs="仿宋体"/>
          <w:sz w:val="24"/>
          <w:szCs w:val="24"/>
        </w:rPr>
      </w:pPr>
      <w:r>
        <w:rPr>
          <w:rFonts w:hint="eastAsia" w:ascii="微软雅黑" w:hAnsi="微软雅黑" w:eastAsia="微软雅黑" w:cs="微软雅黑"/>
          <w:color w:val="000000"/>
          <w:sz w:val="24"/>
          <w:szCs w:val="24"/>
          <w:bdr w:val="none" w:color="auto" w:sz="0" w:space="0"/>
          <w:shd w:val="clear" w:fill="FFFFFF"/>
        </w:rPr>
        <w:t>张家坡镇人民政府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right"/>
        <w:rPr>
          <w:rFonts w:hint="default" w:ascii="仿宋体" w:hAnsi="仿宋体" w:cs="仿宋体"/>
          <w:sz w:val="24"/>
          <w:szCs w:val="24"/>
        </w:rPr>
      </w:pPr>
      <w:r>
        <w:rPr>
          <w:rFonts w:hint="eastAsia" w:ascii="微软雅黑" w:hAnsi="微软雅黑" w:eastAsia="微软雅黑" w:cs="微软雅黑"/>
          <w:color w:val="000000"/>
          <w:sz w:val="24"/>
          <w:szCs w:val="24"/>
          <w:bdr w:val="none" w:color="auto" w:sz="0" w:space="0"/>
          <w:shd w:val="clear" w:fill="FFFFFF"/>
        </w:rPr>
        <w:t>2021年10月25日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Fonts w:hint="eastAsia" w:ascii="微软雅黑" w:hAnsi="微软雅黑" w:eastAsia="微软雅黑" w:cs="微软雅黑"/>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Style w:val="11"/>
          <w:rFonts w:hint="eastAsia" w:ascii="微软雅黑" w:hAnsi="微软雅黑" w:eastAsia="微软雅黑" w:cs="微软雅黑"/>
          <w:sz w:val="24"/>
          <w:szCs w:val="24"/>
          <w:bdr w:val="none" w:color="auto" w:sz="0" w:space="0"/>
          <w:shd w:val="clear" w:fill="FFFFFF"/>
        </w:rPr>
        <w:t>张家坡镇村级临时用人用工管理办法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Style w:val="11"/>
          <w:rFonts w:hint="eastAsia" w:ascii="微软雅黑" w:hAnsi="微软雅黑" w:eastAsia="微软雅黑" w:cs="微软雅黑"/>
          <w:sz w:val="24"/>
          <w:szCs w:val="24"/>
          <w:bdr w:val="none" w:color="auto" w:sz="0" w:space="0"/>
          <w:shd w:val="clear" w:fill="FFFFFF"/>
        </w:rPr>
        <w:t>（试行）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bdr w:val="none" w:color="auto" w:sz="0" w:space="0"/>
          <w:shd w:val="clear" w:fill="FFFFFF"/>
        </w:rPr>
        <w:t>第一章  总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bdr w:val="none" w:color="auto" w:sz="0" w:space="0"/>
          <w:shd w:val="clear" w:fill="FFFFFF"/>
        </w:rPr>
        <w:t> </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第一条  为进一步加强村级临时用人用工（以下简称村级用工）管理，规范村级用工支出流程，提高村级用工效率，推进农村基层党风廉政建设，努力提高村级民主决策、民主管理和民主监督水平，根据中共沂源县委、沂源县人民政府印发的《关于全面推行农村权力清单</w:t>
      </w:r>
      <w:r>
        <w:rPr>
          <w:rFonts w:hint="eastAsia" w:ascii="微软雅黑" w:hAnsi="微软雅黑" w:eastAsia="微软雅黑" w:cs="微软雅黑"/>
          <w:color w:val="000000"/>
          <w:sz w:val="24"/>
          <w:szCs w:val="24"/>
        </w:rPr>
        <w:t>制度规范农村权力运行的实施意见（试行）》的通知（源发〔2021〕12号）规定及</w:t>
      </w:r>
      <w:r>
        <w:rPr>
          <w:rFonts w:hint="eastAsia" w:ascii="微软雅黑" w:hAnsi="微软雅黑" w:eastAsia="微软雅黑" w:cs="微软雅黑"/>
          <w:caps w:val="0"/>
          <w:color w:val="333333"/>
          <w:spacing w:val="0"/>
          <w:sz w:val="24"/>
          <w:szCs w:val="24"/>
          <w:shd w:val="clear" w:fill="FFFFFF"/>
        </w:rPr>
        <w:t>工作要求，结合我镇实际，制定本办法。</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bdr w:val="none" w:color="auto" w:sz="0" w:space="0"/>
          <w:shd w:val="clear" w:fill="FFFFFF"/>
        </w:rPr>
        <w:t>二、适用范围及原则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第二条  村级用工是指村级在经济社会发展过程中未能预见的或因落实上级重点中心工作而临时产生的村级用工。大多是临时性、不固定、周期短且技术含量不高的村级工作事务，需雇佣以本村村民为主的临时性用工或小型机械，并按一定的标准支付一定的费用。</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第三条  村级用工主要用于从事村级美丽乡村建设、人居环境整治、卫生保洁、秸秆禁烧、抢险救灾、计划生育、征兵工作、农房确权颁证、绿化苗木栽植等临时性的村级工作事务。</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第四条  派工人员原则上应为各村党支部书记（村委会主任），记工人员原则上应为各村会计。《派工单》《临时用人用工登记簿》</w:t>
      </w:r>
      <w:r>
        <w:rPr>
          <w:rFonts w:hint="eastAsia" w:ascii="微软雅黑" w:hAnsi="微软雅黑" w:eastAsia="微软雅黑" w:cs="微软雅黑"/>
          <w:caps w:val="0"/>
          <w:spacing w:val="0"/>
          <w:sz w:val="24"/>
          <w:szCs w:val="24"/>
          <w:shd w:val="clear" w:fill="FFFFFF"/>
        </w:rPr>
        <w:t>(原《村级机械人工台账》）</w:t>
      </w:r>
      <w:r>
        <w:rPr>
          <w:rFonts w:hint="eastAsia" w:ascii="微软雅黑" w:hAnsi="微软雅黑" w:eastAsia="微软雅黑" w:cs="微软雅黑"/>
          <w:caps w:val="0"/>
          <w:color w:val="333333"/>
          <w:spacing w:val="0"/>
          <w:sz w:val="24"/>
          <w:szCs w:val="24"/>
          <w:shd w:val="clear" w:fill="FFFFFF"/>
        </w:rPr>
        <w:t>应由村会计负责填写、保管。</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第五条  村级用工本着实事求是、标准合理、程序合规、管理规范、阳光操作、方便简单、厉行节约的原则组织实施。</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bdr w:val="none" w:color="auto" w:sz="0" w:space="0"/>
          <w:shd w:val="clear" w:fill="FFFFFF"/>
        </w:rPr>
        <w:t>三、用工流程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shd w:val="clear" w:fill="FFFFFF"/>
        </w:rPr>
        <w:t>第六条 </w:t>
      </w:r>
      <w:r>
        <w:rPr>
          <w:rFonts w:hint="eastAsia" w:ascii="微软雅黑" w:hAnsi="微软雅黑" w:eastAsia="微软雅黑" w:cs="微软雅黑"/>
          <w:caps w:val="0"/>
          <w:color w:val="333333"/>
          <w:spacing w:val="0"/>
          <w:sz w:val="24"/>
          <w:szCs w:val="24"/>
          <w:shd w:val="clear" w:fill="FFFFFF"/>
        </w:rPr>
        <w:t> 村级用工按照用工提议、会议决议、决议公示、组织实施、结算支付、月度公示等流程操作。</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（一）用工提议。首先由相关村干部根据村级用工需求（包含用工事项、用工数量、工值标准等内容）提出用工申请，提报村“两委”会议研究。</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（二）会议决议。村“两委”会议或按“四议两公开”程序对提报的用工申请进行研究表决，形成决议。</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决议内容包括：项目名称、用工地点、用工数量、用工人员范围、工值标准、用工天数、预算金额、结算办法、用工现场管理人员等内容。</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单项预算标准在5000元以下的（含5000元）召开村“两委”会议进行研究形成决议；单项预算标准在5000元以上的，按照“四议两公开”程序进行决议。</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对于紧急情况下的必须村级用工，如果当时不具备会议召开条件的，可以边施工边履行相关会议程序。</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（三）决议公示。形成的会议决议需公示3日，根据需要可边公示边施工。</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（四）组织实施。用工现场管理人员根据会议决议组织实施，负责用工质量监管，最大化节约开支。</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村级用工实行按日登记：一日一派工，一日一登记，做到日日清。每日完工后由记工员填写《派工单》，《派工单》须经村党支部书记（村委会主任）、用工现场管理人员、记工员、出工人员签字确认。严禁多个日期合并记录。</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每月底或下月初，记工员根据《派工单》，按月汇总登记《临时用人用工登记簿》</w:t>
      </w:r>
      <w:r>
        <w:rPr>
          <w:rFonts w:hint="eastAsia" w:ascii="微软雅黑" w:hAnsi="微软雅黑" w:eastAsia="微软雅黑" w:cs="微软雅黑"/>
          <w:caps w:val="0"/>
          <w:spacing w:val="0"/>
          <w:sz w:val="24"/>
          <w:szCs w:val="24"/>
          <w:shd w:val="clear" w:fill="FFFFFF"/>
        </w:rPr>
        <w:t>(原《村级机械人工台账》）。</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（五）结算支付。村级提供《派工单》、《临时用人用工发放明细表》</w:t>
      </w:r>
      <w:r>
        <w:rPr>
          <w:rFonts w:hint="eastAsia" w:ascii="微软雅黑" w:hAnsi="微软雅黑" w:eastAsia="微软雅黑" w:cs="微软雅黑"/>
          <w:caps w:val="0"/>
          <w:spacing w:val="0"/>
          <w:sz w:val="24"/>
          <w:szCs w:val="24"/>
          <w:shd w:val="clear" w:fill="FFFFFF"/>
        </w:rPr>
        <w:t>，</w:t>
      </w:r>
      <w:r>
        <w:rPr>
          <w:rFonts w:hint="eastAsia" w:ascii="微软雅黑" w:hAnsi="微软雅黑" w:eastAsia="微软雅黑" w:cs="微软雅黑"/>
          <w:caps w:val="0"/>
          <w:color w:val="333333"/>
          <w:spacing w:val="0"/>
          <w:sz w:val="24"/>
          <w:szCs w:val="24"/>
          <w:shd w:val="clear" w:fill="FFFFFF"/>
        </w:rPr>
        <w:t>按规定报账程序进行资金审批。镇农经站采取银行转账的方式，支付用工报酬。</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临时拖欠的也要及时记入村级往来账上，严禁临时用工跨年度结算报账。</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olor w:val="333333"/>
          <w:sz w:val="24"/>
          <w:szCs w:val="24"/>
          <w:shd w:val="clear" w:fill="FFFFFF"/>
        </w:rPr>
        <w:t>涉及机械设备类工时结算，按照相关财务规定需要提供发票的必须提供正式发票及明细。</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（六）月度公示。结合每月的财务公开，村会计将每月的用工报酬支付情况进行公示，公示时间不少于5日，接受村民监督。</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bdr w:val="none" w:color="auto" w:sz="0" w:space="0"/>
          <w:shd w:val="clear" w:fill="FFFFFF"/>
        </w:rPr>
        <w:t>四、用工标准</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第七条  村级用工标准制定依据，制定用工标准时本着厉行节约的原则，依据目前经济社会发展水平、各村经济条件、平均用工工资及以往惯例来确定和调整，同时还要统筹考虑相关邻镇、邻村、农忙、农闲、季节等相关因素。</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bdr w:val="none" w:color="auto" w:sz="0" w:space="0"/>
          <w:shd w:val="clear" w:fill="FFFFFF"/>
        </w:rPr>
        <w:t>五、监督管理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shd w:val="clear" w:fill="FFFFFF"/>
        </w:rPr>
        <w:t>第八条  </w:t>
      </w:r>
      <w:r>
        <w:rPr>
          <w:rFonts w:hint="eastAsia" w:ascii="微软雅黑" w:hAnsi="微软雅黑" w:eastAsia="微软雅黑" w:cs="微软雅黑"/>
          <w:caps w:val="0"/>
          <w:color w:val="333333"/>
          <w:spacing w:val="0"/>
          <w:sz w:val="24"/>
          <w:szCs w:val="24"/>
          <w:shd w:val="clear" w:fill="FFFFFF"/>
        </w:rPr>
        <w:t>各村两委对村级用工的真实性、规范性负责，村党支部书记（村委会主任）是村级用工管理的第一责任人。</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shd w:val="clear" w:fill="FFFFFF"/>
        </w:rPr>
        <w:t>第九条  </w:t>
      </w:r>
      <w:r>
        <w:rPr>
          <w:rFonts w:hint="eastAsia" w:ascii="微软雅黑" w:hAnsi="微软雅黑" w:eastAsia="微软雅黑" w:cs="微软雅黑"/>
          <w:caps w:val="0"/>
          <w:color w:val="333333"/>
          <w:spacing w:val="0"/>
          <w:sz w:val="24"/>
          <w:szCs w:val="24"/>
          <w:shd w:val="clear" w:fill="FFFFFF"/>
        </w:rPr>
        <w:t>各村村务监督委员会、民主理财小组要对村级用工管理情况进行全程监督。镇纪委定期不定期到村实地督导，及时发现、指导解决问题。</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shd w:val="clear" w:fill="FFFFFF"/>
        </w:rPr>
        <w:t>第十条  </w:t>
      </w:r>
      <w:r>
        <w:rPr>
          <w:rFonts w:hint="eastAsia" w:ascii="微软雅黑" w:hAnsi="微软雅黑" w:eastAsia="微软雅黑" w:cs="微软雅黑"/>
          <w:caps w:val="0"/>
          <w:color w:val="333333"/>
          <w:spacing w:val="0"/>
          <w:sz w:val="24"/>
          <w:szCs w:val="24"/>
          <w:shd w:val="clear" w:fill="FFFFFF"/>
        </w:rPr>
        <w:t>严禁村干部以村级用工方式获取额外报酬；严禁以村级用工形式变通支付招待费等不合规支出；严禁村级用工用人时随意使用村干部直系亲属。</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shd w:val="clear" w:fill="FFFFFF"/>
        </w:rPr>
        <w:t>第十一条  </w:t>
      </w:r>
      <w:r>
        <w:rPr>
          <w:rFonts w:hint="eastAsia" w:ascii="微软雅黑" w:hAnsi="微软雅黑" w:eastAsia="微软雅黑" w:cs="微软雅黑"/>
          <w:caps w:val="0"/>
          <w:color w:val="333333"/>
          <w:spacing w:val="0"/>
          <w:sz w:val="24"/>
          <w:szCs w:val="24"/>
          <w:shd w:val="clear" w:fill="FFFFFF"/>
        </w:rPr>
        <w:t>本办法相关规定由镇纪委、镇农经部门负责解释，村级用工各个环节上存在严重违规违纪行为的一经发现，直接移交纪委监委，按照相关规定依法依规处理，并追究相关责任。</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Style w:val="11"/>
          <w:rFonts w:hint="eastAsia" w:ascii="微软雅黑" w:hAnsi="微软雅黑" w:eastAsia="微软雅黑" w:cs="微软雅黑"/>
          <w:caps w:val="0"/>
          <w:color w:val="333333"/>
          <w:spacing w:val="0"/>
          <w:sz w:val="24"/>
          <w:szCs w:val="24"/>
          <w:shd w:val="clear" w:fill="FFFFFF"/>
        </w:rPr>
        <w:t>第十二条  </w:t>
      </w:r>
      <w:r>
        <w:rPr>
          <w:rFonts w:hint="eastAsia" w:ascii="微软雅黑" w:hAnsi="微软雅黑" w:eastAsia="微软雅黑" w:cs="微软雅黑"/>
          <w:caps w:val="0"/>
          <w:color w:val="333333"/>
          <w:spacing w:val="0"/>
          <w:sz w:val="24"/>
          <w:szCs w:val="24"/>
          <w:shd w:val="clear" w:fill="FFFFFF"/>
        </w:rPr>
        <w:t>本办法自印发之日起执行，并分别报县纪委、县农业农村局备案。</w:t>
      </w:r>
    </w:p>
    <w:p>
      <w:pPr>
        <w:pStyle w:val="7"/>
        <w:keepNext w:val="0"/>
        <w:keepLines w:val="0"/>
        <w:widowControl/>
        <w:suppressLineNumbers w:val="0"/>
        <w:spacing w:line="26" w:lineRule="atLeast"/>
        <w:ind w:left="0" w:firstLine="420"/>
        <w:rPr>
          <w:rFonts w:hint="default" w:ascii="仿宋体" w:hAnsi="仿宋体" w:cs="仿宋体"/>
          <w:sz w:val="24"/>
          <w:szCs w:val="24"/>
        </w:rPr>
      </w:pPr>
      <w:r>
        <w:rPr>
          <w:rFonts w:hint="eastAsia" w:ascii="微软雅黑" w:hAnsi="微软雅黑" w:eastAsia="微软雅黑" w:cs="微软雅黑"/>
          <w:sz w:val="24"/>
          <w:szCs w:val="24"/>
        </w:rPr>
        <w:t> </w:t>
      </w:r>
    </w:p>
    <w:p>
      <w:pPr>
        <w:pStyle w:val="7"/>
        <w:keepNext w:val="0"/>
        <w:keepLines w:val="0"/>
        <w:widowControl/>
        <w:suppressLineNumbers w:val="0"/>
        <w:spacing w:line="26" w:lineRule="atLeast"/>
        <w:ind w:left="0" w:firstLine="420"/>
        <w:rPr>
          <w:rFonts w:hint="default" w:ascii="仿宋体" w:hAnsi="仿宋体" w:cs="仿宋体"/>
          <w:sz w:val="24"/>
          <w:szCs w:val="24"/>
        </w:rPr>
      </w:pPr>
      <w:r>
        <w:rPr>
          <w:rFonts w:hint="eastAsia" w:ascii="微软雅黑" w:hAnsi="微软雅黑" w:eastAsia="微软雅黑" w:cs="微软雅黑"/>
          <w:sz w:val="24"/>
          <w:szCs w:val="24"/>
        </w:rPr>
        <w:t>附件：</w:t>
      </w:r>
    </w:p>
    <w:p>
      <w:pPr>
        <w:pStyle w:val="7"/>
        <w:keepNext w:val="0"/>
        <w:keepLines w:val="0"/>
        <w:widowControl/>
        <w:suppressLineNumbers w:val="0"/>
        <w:spacing w:line="26" w:lineRule="atLeast"/>
        <w:ind w:left="0" w:firstLine="420"/>
        <w:rPr>
          <w:rFonts w:hint="default" w:ascii="仿宋体" w:hAnsi="仿宋体" w:cs="仿宋体"/>
          <w:sz w:val="24"/>
          <w:szCs w:val="24"/>
        </w:rPr>
      </w:pPr>
      <w:r>
        <w:rPr>
          <w:rFonts w:hint="eastAsia" w:ascii="微软雅黑" w:hAnsi="微软雅黑" w:eastAsia="微软雅黑" w:cs="微软雅黑"/>
          <w:sz w:val="24"/>
          <w:szCs w:val="24"/>
        </w:rPr>
        <w:t>1. 张家坡镇村集体临时用人用工派工单（日登记表）</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 </w:t>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 </w:t>
      </w:r>
    </w:p>
    <w:p>
      <w:pPr>
        <w:pStyle w:val="7"/>
        <w:keepNext w:val="0"/>
        <w:keepLines w:val="0"/>
        <w:widowControl/>
        <w:suppressLineNumbers w:val="0"/>
        <w:spacing w:before="54" w:beforeAutospacing="0" w:line="26" w:lineRule="atLeast"/>
        <w:ind w:left="108" w:firstLine="420"/>
        <w:rPr>
          <w:rFonts w:hint="default" w:ascii="仿宋体" w:hAnsi="仿宋体" w:cs="仿宋体"/>
          <w:sz w:val="24"/>
          <w:szCs w:val="24"/>
        </w:rPr>
      </w:pPr>
      <w:r>
        <w:rPr>
          <w:rFonts w:hint="eastAsia" w:ascii="微软雅黑" w:hAnsi="微软雅黑" w:eastAsia="微软雅黑" w:cs="微软雅黑"/>
          <w:sz w:val="24"/>
          <w:szCs w:val="24"/>
        </w:rPr>
        <w:t>附件 1</w:t>
      </w:r>
    </w:p>
    <w:p>
      <w:pPr>
        <w:pStyle w:val="7"/>
        <w:keepNext w:val="0"/>
        <w:keepLines w:val="0"/>
        <w:widowControl/>
        <w:suppressLineNumbers w:val="0"/>
        <w:spacing w:before="54" w:beforeAutospacing="0" w:line="26" w:lineRule="atLeast"/>
        <w:ind w:left="108" w:firstLine="420"/>
        <w:rPr>
          <w:rFonts w:hint="default" w:ascii="仿宋体" w:hAnsi="仿宋体" w:cs="仿宋体"/>
          <w:sz w:val="24"/>
          <w:szCs w:val="24"/>
        </w:rPr>
      </w:pPr>
      <w:r>
        <w:rPr>
          <w:rFonts w:hint="eastAsia" w:ascii="微软雅黑" w:hAnsi="微软雅黑" w:eastAsia="微软雅黑" w:cs="微软雅黑"/>
          <w:sz w:val="24"/>
          <w:szCs w:val="24"/>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7"/>
        <w:keepNext w:val="0"/>
        <w:keepLines w:val="0"/>
        <w:widowControl/>
        <w:suppressLineNumbers w:val="0"/>
        <w:spacing w:line="26" w:lineRule="atLeast"/>
        <w:ind w:left="0" w:firstLine="420"/>
        <w:jc w:val="left"/>
        <w:rPr>
          <w:rFonts w:hint="default" w:ascii="仿宋体" w:hAnsi="仿宋体" w:cs="仿宋体"/>
          <w:sz w:val="24"/>
          <w:szCs w:val="24"/>
        </w:rPr>
      </w:pPr>
      <w:r>
        <w:rPr>
          <w:rFonts w:hint="eastAsia" w:ascii="微软雅黑" w:hAnsi="微软雅黑" w:eastAsia="微软雅黑" w:cs="微软雅黑"/>
          <w:caps w:val="0"/>
          <w:color w:val="333333"/>
          <w:spacing w:val="0"/>
          <w:sz w:val="24"/>
          <w:szCs w:val="24"/>
          <w:shd w:val="clear" w:fill="FFFFFF"/>
        </w:rPr>
        <w:t>                         </w:t>
      </w:r>
    </w:p>
    <w:p>
      <w:pPr>
        <w:rPr>
          <w:rFonts w:hint="default"/>
          <w:lang w:val="en-US" w:eastAsia="zh-CN"/>
        </w:rPr>
      </w:pPr>
    </w:p>
    <w:sectPr>
      <w:footerReference r:id="rId3" w:type="default"/>
      <w:pgSz w:w="11906" w:h="16838"/>
      <w:pgMar w:top="198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NjJkY2Y4MThiMzQ0M2E5MTI4M2I2ZDdhMTk2NDkifQ=="/>
  </w:docVars>
  <w:rsids>
    <w:rsidRoot w:val="004519AF"/>
    <w:rsid w:val="0000380A"/>
    <w:rsid w:val="00034031"/>
    <w:rsid w:val="00043A70"/>
    <w:rsid w:val="002E04BD"/>
    <w:rsid w:val="003919EB"/>
    <w:rsid w:val="00401907"/>
    <w:rsid w:val="0044557C"/>
    <w:rsid w:val="004519AF"/>
    <w:rsid w:val="005512FC"/>
    <w:rsid w:val="0057171E"/>
    <w:rsid w:val="00675D29"/>
    <w:rsid w:val="006C6DCC"/>
    <w:rsid w:val="006D6405"/>
    <w:rsid w:val="006F238F"/>
    <w:rsid w:val="00794052"/>
    <w:rsid w:val="007C111C"/>
    <w:rsid w:val="007F3665"/>
    <w:rsid w:val="008C612D"/>
    <w:rsid w:val="008F1A82"/>
    <w:rsid w:val="0094328A"/>
    <w:rsid w:val="009B0E8B"/>
    <w:rsid w:val="009D280A"/>
    <w:rsid w:val="00A0525D"/>
    <w:rsid w:val="00AD3A60"/>
    <w:rsid w:val="00C7050F"/>
    <w:rsid w:val="00C71B7F"/>
    <w:rsid w:val="00D158A2"/>
    <w:rsid w:val="00D3732B"/>
    <w:rsid w:val="00D7051E"/>
    <w:rsid w:val="00E31551"/>
    <w:rsid w:val="00EA7541"/>
    <w:rsid w:val="00F57773"/>
    <w:rsid w:val="00F84DA8"/>
    <w:rsid w:val="04485678"/>
    <w:rsid w:val="05853F99"/>
    <w:rsid w:val="08613C77"/>
    <w:rsid w:val="0D4D0D02"/>
    <w:rsid w:val="0D9D0669"/>
    <w:rsid w:val="126D7351"/>
    <w:rsid w:val="12BE276E"/>
    <w:rsid w:val="138803FB"/>
    <w:rsid w:val="14B7032D"/>
    <w:rsid w:val="156009C5"/>
    <w:rsid w:val="18546660"/>
    <w:rsid w:val="19416249"/>
    <w:rsid w:val="19B14BB9"/>
    <w:rsid w:val="1B586CF5"/>
    <w:rsid w:val="1C2427DE"/>
    <w:rsid w:val="1E912CE0"/>
    <w:rsid w:val="1F0111DA"/>
    <w:rsid w:val="1FDF3BE2"/>
    <w:rsid w:val="20301266"/>
    <w:rsid w:val="203D1CE3"/>
    <w:rsid w:val="20BC2344"/>
    <w:rsid w:val="20BC35B8"/>
    <w:rsid w:val="216B34E4"/>
    <w:rsid w:val="2407229F"/>
    <w:rsid w:val="241A137E"/>
    <w:rsid w:val="2AD47677"/>
    <w:rsid w:val="2C4351F1"/>
    <w:rsid w:val="2C601136"/>
    <w:rsid w:val="2CAD5E46"/>
    <w:rsid w:val="2D5279EF"/>
    <w:rsid w:val="2DA561CE"/>
    <w:rsid w:val="31065F73"/>
    <w:rsid w:val="31077F5B"/>
    <w:rsid w:val="35BD3777"/>
    <w:rsid w:val="38076AC1"/>
    <w:rsid w:val="3847348E"/>
    <w:rsid w:val="38C11893"/>
    <w:rsid w:val="3A806FA2"/>
    <w:rsid w:val="3BA92176"/>
    <w:rsid w:val="3DB73BAB"/>
    <w:rsid w:val="4271083A"/>
    <w:rsid w:val="447465C6"/>
    <w:rsid w:val="44F16C6A"/>
    <w:rsid w:val="4562235E"/>
    <w:rsid w:val="48224E01"/>
    <w:rsid w:val="4DAD5D81"/>
    <w:rsid w:val="526D6910"/>
    <w:rsid w:val="55C0524F"/>
    <w:rsid w:val="59DF567B"/>
    <w:rsid w:val="609D5BF6"/>
    <w:rsid w:val="62E55633"/>
    <w:rsid w:val="62FF094B"/>
    <w:rsid w:val="639A466F"/>
    <w:rsid w:val="66831045"/>
    <w:rsid w:val="66C935A7"/>
    <w:rsid w:val="670C7002"/>
    <w:rsid w:val="69611EDB"/>
    <w:rsid w:val="6A272DA5"/>
    <w:rsid w:val="6DB37EDB"/>
    <w:rsid w:val="6E1C0D1D"/>
    <w:rsid w:val="6F213328"/>
    <w:rsid w:val="6FFB5586"/>
    <w:rsid w:val="70DF6A83"/>
    <w:rsid w:val="718213C8"/>
    <w:rsid w:val="727F2F1B"/>
    <w:rsid w:val="76056CCF"/>
    <w:rsid w:val="78312EDC"/>
    <w:rsid w:val="78BA6682"/>
    <w:rsid w:val="7AB76E62"/>
    <w:rsid w:val="7CF538D9"/>
    <w:rsid w:val="7D8E4B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spacing w:after="120" w:line="365" w:lineRule="atLeast"/>
      <w:ind w:left="1"/>
    </w:pPr>
    <w:rPr>
      <w:kern w:val="0"/>
      <w:sz w:val="20"/>
      <w:szCs w:val="20"/>
    </w:rPr>
  </w:style>
  <w:style w:type="paragraph" w:styleId="4">
    <w:name w:val="Plain Text"/>
    <w:basedOn w:val="1"/>
    <w:qFormat/>
    <w:uiPriority w:val="0"/>
    <w:rPr>
      <w:rFonts w:ascii="宋体" w:hAnsi="Courier New"/>
      <w:szCs w:val="20"/>
    </w:rPr>
  </w:style>
  <w:style w:type="paragraph" w:styleId="5">
    <w:name w:val="footer"/>
    <w:basedOn w:val="1"/>
    <w:link w:val="13"/>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0"/>
    <w:rPr>
      <w:b/>
    </w:rPr>
  </w:style>
  <w:style w:type="character" w:customStyle="1" w:styleId="12">
    <w:name w:val="正文文本 Char"/>
    <w:basedOn w:val="10"/>
    <w:link w:val="2"/>
    <w:qFormat/>
    <w:locked/>
    <w:uiPriority w:val="99"/>
    <w:rPr>
      <w:rFonts w:ascii="Times New Roman" w:hAnsi="Times New Roman" w:eastAsia="宋体" w:cs="Times New Roman"/>
      <w:kern w:val="0"/>
      <w:sz w:val="20"/>
      <w:szCs w:val="20"/>
    </w:rPr>
  </w:style>
  <w:style w:type="character" w:customStyle="1" w:styleId="13">
    <w:name w:val="页脚 Char"/>
    <w:basedOn w:val="10"/>
    <w:link w:val="5"/>
    <w:qFormat/>
    <w:locked/>
    <w:uiPriority w:val="99"/>
    <w:rPr>
      <w:rFonts w:cs="Times New Roman"/>
      <w:sz w:val="18"/>
      <w:szCs w:val="18"/>
    </w:rPr>
  </w:style>
  <w:style w:type="character" w:customStyle="1" w:styleId="14">
    <w:name w:val="页眉 Char"/>
    <w:basedOn w:val="10"/>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2376</Words>
  <Characters>290</Characters>
  <Lines>2</Lines>
  <Paragraphs>5</Paragraphs>
  <TotalTime>22</TotalTime>
  <ScaleCrop>false</ScaleCrop>
  <LinksUpToDate>false</LinksUpToDate>
  <CharactersWithSpaces>2661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2019-05-15T07:13:00Z</dcterms:created>
  <dc:creator>PC</dc:creator>
  <cp:lastModifiedBy>一个大橙子</cp:lastModifiedBy>
  <cp:lastPrinted>2021-06-17T01:16:00Z</cp:lastPrinted>
  <dcterms:modified xsi:type="dcterms:W3CDTF">2023-10-18T03:26:02Z</dcterms:modified>
  <dc:title>张发〔2019〕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B279FF320B614E60893989ABB17B4549_13</vt:lpwstr>
  </property>
</Properties>
</file>