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4BD6B">
      <w:pPr>
        <w:spacing w:line="560" w:lineRule="exact"/>
        <w:ind w:firstLine="640" w:firstLineChars="200"/>
        <w:rPr>
          <w:rFonts w:hint="default" w:ascii="Times New Roman" w:hAnsi="Times New Roman" w:eastAsia="仿宋_GB2312" w:cs="Times New Roman"/>
          <w:sz w:val="32"/>
          <w:szCs w:val="32"/>
        </w:rPr>
      </w:pPr>
    </w:p>
    <w:p w14:paraId="06990D24">
      <w:pPr>
        <w:spacing w:line="560" w:lineRule="exact"/>
        <w:ind w:firstLine="640" w:firstLineChars="200"/>
        <w:rPr>
          <w:rFonts w:hint="default" w:ascii="Times New Roman" w:hAnsi="Times New Roman" w:eastAsia="仿宋_GB2312" w:cs="Times New Roman"/>
          <w:sz w:val="32"/>
          <w:szCs w:val="32"/>
        </w:rPr>
      </w:pPr>
    </w:p>
    <w:p w14:paraId="7B524185">
      <w:pPr>
        <w:spacing w:line="560" w:lineRule="exact"/>
        <w:rPr>
          <w:rFonts w:hint="default" w:ascii="Times New Roman" w:hAnsi="Times New Roman" w:eastAsia="仿宋_GB2312" w:cs="Times New Roman"/>
          <w:sz w:val="32"/>
          <w:szCs w:val="32"/>
        </w:rPr>
      </w:pPr>
    </w:p>
    <w:p w14:paraId="76802677">
      <w:pPr>
        <w:spacing w:line="560" w:lineRule="exact"/>
        <w:rPr>
          <w:rFonts w:hint="default" w:ascii="Times New Roman" w:hAnsi="Times New Roman" w:eastAsia="仿宋_GB2312" w:cs="Times New Roman"/>
          <w:sz w:val="32"/>
          <w:szCs w:val="32"/>
        </w:rPr>
      </w:pPr>
    </w:p>
    <w:p w14:paraId="20550204">
      <w:pPr>
        <w:spacing w:line="640" w:lineRule="exact"/>
        <w:rPr>
          <w:rFonts w:hint="default" w:ascii="Times New Roman" w:hAnsi="Times New Roman" w:eastAsia="仿宋_GB2312" w:cs="Times New Roman"/>
          <w:sz w:val="32"/>
          <w:szCs w:val="32"/>
        </w:rPr>
      </w:pPr>
    </w:p>
    <w:p w14:paraId="27B7B6F1">
      <w:pPr>
        <w:spacing w:line="640" w:lineRule="exact"/>
        <w:ind w:firstLine="640" w:firstLineChars="200"/>
        <w:rPr>
          <w:rFonts w:hint="default" w:ascii="Times New Roman" w:hAnsi="Times New Roman" w:eastAsia="仿宋_GB2312" w:cs="Times New Roman"/>
          <w:sz w:val="32"/>
          <w:szCs w:val="32"/>
        </w:rPr>
      </w:pPr>
      <w:bookmarkStart w:id="0" w:name="_GoBack"/>
      <w:bookmarkEnd w:id="0"/>
    </w:p>
    <w:p w14:paraId="6DBAF39A">
      <w:pPr>
        <w:spacing w:line="560" w:lineRule="exact"/>
        <w:ind w:left="0" w:leftChars="0" w:firstLine="0" w:firstLineChars="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源建</w:t>
      </w:r>
      <w:r>
        <w:rPr>
          <w:rFonts w:hint="default" w:ascii="Times New Roman" w:hAnsi="Times New Roman" w:eastAsia="楷体_GB2312" w:cs="Times New Roman"/>
          <w:sz w:val="32"/>
          <w:szCs w:val="32"/>
          <w:lang w:val="en-US" w:eastAsia="zh-CN"/>
        </w:rPr>
        <w:t>发</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号</w:t>
      </w:r>
    </w:p>
    <w:p w14:paraId="11614C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lang w:eastAsia="zh-CN"/>
        </w:rPr>
      </w:pPr>
    </w:p>
    <w:p w14:paraId="7FB2AFB8">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color w:val="000000"/>
          <w:kern w:val="0"/>
          <w:sz w:val="44"/>
          <w:szCs w:val="44"/>
          <w:lang w:eastAsia="zh-CN"/>
        </w:rPr>
      </w:pPr>
      <w:r>
        <w:rPr>
          <w:rFonts w:hint="default" w:ascii="Times New Roman" w:hAnsi="Times New Roman" w:eastAsia="方正小标宋简体" w:cs="Times New Roman"/>
          <w:b w:val="0"/>
          <w:bCs/>
          <w:color w:val="000000"/>
          <w:kern w:val="0"/>
          <w:sz w:val="44"/>
          <w:szCs w:val="44"/>
        </w:rPr>
        <w:t>关于印发《沂源县</w:t>
      </w:r>
      <w:r>
        <w:rPr>
          <w:rFonts w:hint="default" w:ascii="Times New Roman" w:hAnsi="Times New Roman" w:eastAsia="方正小标宋简体" w:cs="Times New Roman"/>
          <w:b w:val="0"/>
          <w:bCs/>
          <w:color w:val="000000"/>
          <w:kern w:val="0"/>
          <w:sz w:val="44"/>
          <w:szCs w:val="44"/>
          <w:lang w:eastAsia="zh-CN"/>
        </w:rPr>
        <w:t>住房和城乡建设局</w:t>
      </w:r>
    </w:p>
    <w:p w14:paraId="51AB95B9">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202</w:t>
      </w:r>
      <w:r>
        <w:rPr>
          <w:rFonts w:hint="default" w:ascii="Times New Roman" w:hAnsi="Times New Roman" w:eastAsia="方正小标宋简体" w:cs="Times New Roman"/>
          <w:b w:val="0"/>
          <w:bCs/>
          <w:color w:val="000000"/>
          <w:kern w:val="0"/>
          <w:sz w:val="44"/>
          <w:szCs w:val="44"/>
          <w:lang w:val="en-US" w:eastAsia="zh-CN"/>
        </w:rPr>
        <w:t>5</w:t>
      </w:r>
      <w:r>
        <w:rPr>
          <w:rFonts w:hint="default" w:ascii="Times New Roman" w:hAnsi="Times New Roman" w:eastAsia="方正小标宋简体" w:cs="Times New Roman"/>
          <w:b w:val="0"/>
          <w:bCs/>
          <w:color w:val="000000"/>
          <w:kern w:val="0"/>
          <w:sz w:val="44"/>
          <w:szCs w:val="44"/>
        </w:rPr>
        <w:t>年度</w:t>
      </w:r>
      <w:r>
        <w:rPr>
          <w:rFonts w:hint="default" w:ascii="Times New Roman" w:hAnsi="Times New Roman" w:eastAsia="方正小标宋简体" w:cs="Times New Roman"/>
          <w:b w:val="0"/>
          <w:bCs/>
          <w:color w:val="000000"/>
          <w:kern w:val="0"/>
          <w:sz w:val="44"/>
          <w:szCs w:val="44"/>
          <w:lang w:eastAsia="zh-CN"/>
        </w:rPr>
        <w:t>“</w:t>
      </w:r>
      <w:r>
        <w:rPr>
          <w:rFonts w:hint="default" w:ascii="Times New Roman" w:hAnsi="Times New Roman" w:eastAsia="方正小标宋简体" w:cs="Times New Roman"/>
          <w:b w:val="0"/>
          <w:bCs/>
          <w:color w:val="000000"/>
          <w:kern w:val="0"/>
          <w:sz w:val="44"/>
          <w:szCs w:val="44"/>
        </w:rPr>
        <w:t>双随机、一公开</w:t>
      </w:r>
      <w:r>
        <w:rPr>
          <w:rFonts w:hint="default" w:ascii="Times New Roman" w:hAnsi="Times New Roman" w:eastAsia="方正小标宋简体" w:cs="Times New Roman"/>
          <w:b w:val="0"/>
          <w:bCs/>
          <w:color w:val="000000"/>
          <w:kern w:val="0"/>
          <w:sz w:val="44"/>
          <w:szCs w:val="44"/>
          <w:lang w:eastAsia="zh-CN"/>
        </w:rPr>
        <w:t>”</w:t>
      </w:r>
      <w:r>
        <w:rPr>
          <w:rFonts w:hint="default" w:ascii="Times New Roman" w:hAnsi="Times New Roman" w:eastAsia="方正小标宋简体" w:cs="Times New Roman"/>
          <w:b w:val="0"/>
          <w:bCs/>
          <w:color w:val="000000"/>
          <w:kern w:val="0"/>
          <w:sz w:val="44"/>
          <w:szCs w:val="44"/>
        </w:rPr>
        <w:t>抽查工作计划》的通</w:t>
      </w:r>
      <w:r>
        <w:rPr>
          <w:rFonts w:hint="default" w:ascii="Times New Roman" w:hAnsi="Times New Roman" w:eastAsia="方正小标宋简体" w:cs="Times New Roman"/>
          <w:b w:val="0"/>
          <w:bCs/>
          <w:color w:val="000000"/>
          <w:kern w:val="0"/>
          <w:sz w:val="44"/>
          <w:szCs w:val="44"/>
          <w:lang w:val="en-US" w:eastAsia="zh-CN"/>
        </w:rPr>
        <w:t xml:space="preserve">  </w:t>
      </w:r>
      <w:r>
        <w:rPr>
          <w:rFonts w:hint="default" w:ascii="Times New Roman" w:hAnsi="Times New Roman" w:eastAsia="方正小标宋简体" w:cs="Times New Roman"/>
          <w:b w:val="0"/>
          <w:bCs/>
          <w:color w:val="000000"/>
          <w:kern w:val="0"/>
          <w:sz w:val="44"/>
          <w:szCs w:val="44"/>
        </w:rPr>
        <w:t>知</w:t>
      </w:r>
    </w:p>
    <w:p w14:paraId="67FF0535">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20" w:lineRule="exact"/>
        <w:ind w:left="0" w:leftChars="0"/>
        <w:textAlignment w:val="auto"/>
        <w:rPr>
          <w:rFonts w:hint="default" w:ascii="Times New Roman" w:hAnsi="Times New Roman" w:eastAsia="仿宋" w:cs="Times New Roman"/>
          <w:b w:val="0"/>
          <w:bCs/>
          <w:sz w:val="32"/>
          <w:szCs w:val="32"/>
        </w:rPr>
      </w:pPr>
    </w:p>
    <w:p w14:paraId="53CC26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为持续做好沂源县住房和城乡建设局“双随机、一公开”监管工作，提升住建领域监管工作制度化、规</w:t>
      </w:r>
      <w:r>
        <w:rPr>
          <w:rFonts w:hint="default" w:ascii="Times New Roman" w:hAnsi="Times New Roman" w:eastAsia="仿宋_GB2312" w:cs="Times New Roman"/>
          <w:b w:val="0"/>
          <w:bCs/>
          <w:sz w:val="32"/>
          <w:szCs w:val="32"/>
          <w:lang w:eastAsia="zh-CN"/>
        </w:rPr>
        <w:t>范</w:t>
      </w:r>
      <w:r>
        <w:rPr>
          <w:rFonts w:hint="default" w:ascii="Times New Roman" w:hAnsi="Times New Roman" w:eastAsia="仿宋_GB2312" w:cs="Times New Roman"/>
          <w:b w:val="0"/>
          <w:bCs/>
          <w:sz w:val="32"/>
          <w:szCs w:val="32"/>
          <w:lang w:eastAsia="zh-CN"/>
        </w:rPr>
        <w:t>化水平，增强监管实效，将“双随机、一公开”随机抽查工作纵深推进。根据上级关于做好“双随机、一公开”抽查工作要求和工作安排，结合我局实际，制定本抽查工作计划。</w:t>
      </w:r>
    </w:p>
    <w:p w14:paraId="1273EF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b w:val="0"/>
          <w:bCs/>
          <w:sz w:val="32"/>
          <w:szCs w:val="32"/>
          <w:lang w:val="en-US" w:eastAsia="zh-CN"/>
        </w:rPr>
        <w:t>目标任务</w:t>
      </w:r>
    </w:p>
    <w:p w14:paraId="17BFD3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以习近平新时代中国特色社会主义思想为指导，认真贯彻落实省、市、县关于做好“双随机、</w:t>
      </w:r>
      <w:r>
        <w:rPr>
          <w:rFonts w:hint="default" w:ascii="Times New Roman" w:hAnsi="Times New Roman" w:eastAsia="仿宋_GB2312" w:cs="Times New Roman"/>
          <w:b w:val="0"/>
          <w:bCs/>
          <w:sz w:val="32"/>
          <w:szCs w:val="32"/>
          <w:lang w:val="en-US" w:eastAsia="zh-CN"/>
        </w:rPr>
        <w:t>一</w:t>
      </w:r>
      <w:r>
        <w:rPr>
          <w:rFonts w:hint="default" w:ascii="Times New Roman" w:hAnsi="Times New Roman" w:eastAsia="仿宋_GB2312" w:cs="Times New Roman"/>
          <w:b w:val="0"/>
          <w:bCs/>
          <w:sz w:val="32"/>
          <w:szCs w:val="32"/>
          <w:lang w:val="en-US" w:eastAsia="zh-CN"/>
        </w:rPr>
        <w:t>公开”抽查工作的工作安排，进一步压实责任，积极采取有力措施，狠抓监管工作落实。以“依法监管、公正高效、公开透明”为原则，建立健全住建领域“双随机、一公开”工作常态长效机制，切实解决监督检查的随意性和不到位性。</w:t>
      </w:r>
    </w:p>
    <w:p w14:paraId="63ADAD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t>二、</w:t>
      </w:r>
      <w:r>
        <w:rPr>
          <w:rFonts w:hint="default" w:ascii="Times New Roman" w:hAnsi="Times New Roman" w:eastAsia="黑体" w:cs="Times New Roman"/>
          <w:b w:val="0"/>
          <w:bCs/>
          <w:sz w:val="32"/>
          <w:szCs w:val="32"/>
          <w:lang w:val="en-US" w:eastAsia="zh-CN"/>
        </w:rPr>
        <w:t>抽查时间</w:t>
      </w:r>
    </w:p>
    <w:p w14:paraId="305ED9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202</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年</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val="en-US" w:eastAsia="zh-CN"/>
        </w:rPr>
        <w:t>月-202</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年</w:t>
      </w:r>
      <w:r>
        <w:rPr>
          <w:rFonts w:hint="default" w:ascii="Times New Roman" w:hAnsi="Times New Roman" w:eastAsia="仿宋_GB2312" w:cs="Times New Roman"/>
          <w:b w:val="0"/>
          <w:bCs/>
          <w:sz w:val="32"/>
          <w:szCs w:val="32"/>
          <w:lang w:val="en-US" w:eastAsia="zh-CN"/>
        </w:rPr>
        <w:t>12月</w:t>
      </w:r>
    </w:p>
    <w:p w14:paraId="5A02A2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t>三、</w:t>
      </w:r>
      <w:r>
        <w:rPr>
          <w:rFonts w:hint="default" w:ascii="Times New Roman" w:hAnsi="Times New Roman" w:eastAsia="黑体" w:cs="Times New Roman"/>
          <w:b w:val="0"/>
          <w:bCs/>
          <w:sz w:val="32"/>
          <w:szCs w:val="32"/>
          <w:lang w:val="en-US" w:eastAsia="zh-CN"/>
        </w:rPr>
        <w:t>抽查内容</w:t>
      </w:r>
    </w:p>
    <w:p w14:paraId="69C381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1.对建筑市场的监督检查</w:t>
      </w:r>
    </w:p>
    <w:p w14:paraId="26FE03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2.对建筑领域农民工工资支付制度落实的监督检查</w:t>
      </w:r>
    </w:p>
    <w:p w14:paraId="5048A5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3.对建筑业企业资质及招标代理机构事中事后行为的监督检查</w:t>
      </w:r>
    </w:p>
    <w:p w14:paraId="4E4328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4.对建筑节能与绿色建筑实施情况检查</w:t>
      </w:r>
    </w:p>
    <w:p w14:paraId="73DE3C9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5.建筑工程质量安全环保的监督检查</w:t>
      </w:r>
    </w:p>
    <w:p w14:paraId="3B0F9F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6.供热行业监督检查</w:t>
      </w:r>
    </w:p>
    <w:p w14:paraId="192A1D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7.城镇燃气行业监督检查</w:t>
      </w:r>
    </w:p>
    <w:p w14:paraId="61169D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8.对市政工程建设质量安全的监督检查</w:t>
      </w:r>
    </w:p>
    <w:p w14:paraId="1F5A0A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9.对住房保障行为的监督检查</w:t>
      </w:r>
    </w:p>
    <w:p w14:paraId="4DEF98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b w:val="0"/>
          <w:bCs/>
          <w:lang w:val="en-US" w:eastAsia="zh-CN"/>
        </w:rPr>
      </w:pPr>
      <w:r>
        <w:rPr>
          <w:rFonts w:hint="default" w:ascii="Times New Roman" w:hAnsi="Times New Roman" w:eastAsia="仿宋_GB2312" w:cs="Times New Roman"/>
          <w:b w:val="0"/>
          <w:bCs/>
          <w:sz w:val="32"/>
          <w:szCs w:val="32"/>
          <w:lang w:val="en-US" w:eastAsia="zh-CN"/>
        </w:rPr>
        <w:t>10.对建设单位移交的建设项目档案是否规范、完整、及时的检查</w:t>
      </w:r>
    </w:p>
    <w:p w14:paraId="1BEACC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kern w:val="2"/>
          <w:sz w:val="32"/>
          <w:szCs w:val="32"/>
          <w:lang w:val="en-US" w:eastAsia="zh-CN" w:bidi="ar-SA"/>
        </w:rPr>
        <w:t>四、</w:t>
      </w:r>
      <w:r>
        <w:rPr>
          <w:rFonts w:hint="default" w:ascii="Times New Roman" w:hAnsi="Times New Roman" w:eastAsia="黑体" w:cs="Times New Roman"/>
          <w:b w:val="0"/>
          <w:bCs/>
          <w:sz w:val="32"/>
          <w:szCs w:val="32"/>
          <w:lang w:val="en-US" w:eastAsia="zh-CN"/>
        </w:rPr>
        <w:t>抽查流程</w:t>
      </w:r>
    </w:p>
    <w:p w14:paraId="6CED163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各科室、各单位结合自身职责建立健全</w:t>
      </w:r>
      <w:r>
        <w:rPr>
          <w:rFonts w:hint="default" w:ascii="Times New Roman" w:hAnsi="Times New Roman" w:eastAsia="仿宋_GB2312" w:cs="Times New Roman"/>
          <w:b w:val="0"/>
          <w:bCs/>
          <w:sz w:val="32"/>
          <w:szCs w:val="32"/>
        </w:rPr>
        <w:t>抽查事项清单</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明确抽查事项、内容、依据、主体、对象、方式、比例和频次等，清单根据法律、法规、规章立改废释和工作实际情况等进行动态调整。建立健全检查对象名录库和执法检查人员名录库，根据实际情况及时更新，实施动态管理。做好“双随机、一公开”系统一单两库维护，为</w:t>
      </w:r>
      <w:r>
        <w:rPr>
          <w:rFonts w:hint="default" w:ascii="Times New Roman" w:hAnsi="Times New Roman" w:eastAsia="仿宋_GB2312" w:cs="Times New Roman"/>
          <w:b w:val="0"/>
          <w:bCs/>
          <w:sz w:val="32"/>
          <w:szCs w:val="32"/>
          <w:lang w:val="en-US" w:eastAsia="zh-CN"/>
        </w:rPr>
        <w:t>确保</w:t>
      </w:r>
      <w:r>
        <w:rPr>
          <w:rFonts w:hint="default" w:ascii="Times New Roman" w:hAnsi="Times New Roman" w:eastAsia="仿宋_GB2312" w:cs="Times New Roman"/>
          <w:b w:val="0"/>
          <w:bCs/>
          <w:sz w:val="32"/>
          <w:szCs w:val="32"/>
          <w:lang w:eastAsia="zh-CN"/>
        </w:rPr>
        <w:t>住建领域</w:t>
      </w:r>
      <w:r>
        <w:rPr>
          <w:rFonts w:hint="default" w:ascii="Times New Roman" w:hAnsi="Times New Roman" w:eastAsia="仿宋_GB2312" w:cs="Times New Roman"/>
          <w:b w:val="0"/>
          <w:bCs/>
          <w:sz w:val="32"/>
          <w:szCs w:val="32"/>
        </w:rPr>
        <w:t>“双随机、一公开”工作顺利开展奠定坚实基础。</w:t>
      </w:r>
    </w:p>
    <w:p w14:paraId="51F9DC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各科室、各单位要根据年度</w:t>
      </w:r>
      <w:r>
        <w:rPr>
          <w:rFonts w:hint="default" w:ascii="Times New Roman" w:hAnsi="Times New Roman" w:eastAsia="仿宋_GB2312" w:cs="Times New Roman"/>
          <w:b w:val="0"/>
          <w:bCs/>
          <w:i w:val="0"/>
          <w:iCs w:val="0"/>
          <w:color w:val="000000"/>
          <w:spacing w:val="0"/>
          <w:sz w:val="32"/>
          <w:szCs w:val="32"/>
        </w:rPr>
        <w:t>随机抽查工作计划</w:t>
      </w:r>
      <w:r>
        <w:rPr>
          <w:rFonts w:hint="default" w:ascii="Times New Roman" w:hAnsi="Times New Roman" w:eastAsia="仿宋_GB2312" w:cs="Times New Roman"/>
          <w:b w:val="0"/>
          <w:bCs/>
          <w:i w:val="0"/>
          <w:iCs w:val="0"/>
          <w:color w:val="000000"/>
          <w:spacing w:val="0"/>
          <w:sz w:val="32"/>
          <w:szCs w:val="32"/>
          <w:lang w:eastAsia="zh-CN"/>
        </w:rPr>
        <w:t>，</w:t>
      </w:r>
      <w:r>
        <w:rPr>
          <w:rFonts w:hint="default" w:ascii="Times New Roman" w:hAnsi="Times New Roman" w:eastAsia="仿宋_GB2312" w:cs="Times New Roman"/>
          <w:b w:val="0"/>
          <w:bCs/>
          <w:i w:val="0"/>
          <w:iCs w:val="0"/>
          <w:color w:val="000000"/>
          <w:spacing w:val="0"/>
          <w:sz w:val="32"/>
          <w:szCs w:val="32"/>
          <w:lang w:val="en-US" w:eastAsia="zh-CN"/>
        </w:rPr>
        <w:t>在山东省政府部门“双随机、一公开”监管平台上录入检查计划，按照确定的随机抽查比例和频次通过平台随机抽取检查对象，随机匹配行政执法检查人员，有序组织实施随机抽查检查。</w:t>
      </w:r>
    </w:p>
    <w:p w14:paraId="204515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i w:val="0"/>
          <w:iCs w:val="0"/>
          <w:color w:val="000000"/>
          <w:spacing w:val="0"/>
          <w:sz w:val="32"/>
          <w:szCs w:val="32"/>
          <w:lang w:val="en-US" w:eastAsia="zh-CN"/>
        </w:rPr>
      </w:pPr>
      <w:r>
        <w:rPr>
          <w:rFonts w:hint="default" w:ascii="Times New Roman" w:hAnsi="Times New Roman" w:eastAsia="仿宋_GB2312" w:cs="Times New Roman"/>
          <w:b w:val="0"/>
          <w:bCs/>
          <w:i w:val="0"/>
          <w:iCs w:val="0"/>
          <w:color w:val="000000"/>
          <w:spacing w:val="0"/>
          <w:sz w:val="32"/>
          <w:szCs w:val="32"/>
          <w:lang w:val="en-US" w:eastAsia="zh-CN"/>
        </w:rPr>
        <w:t>3.</w:t>
      </w:r>
      <w:r>
        <w:rPr>
          <w:rFonts w:hint="default" w:ascii="Times New Roman" w:hAnsi="Times New Roman" w:eastAsia="仿宋_GB2312" w:cs="Times New Roman"/>
          <w:b w:val="0"/>
          <w:bCs/>
          <w:i w:val="0"/>
          <w:iCs w:val="0"/>
          <w:color w:val="000000"/>
          <w:spacing w:val="0"/>
          <w:sz w:val="32"/>
          <w:szCs w:val="32"/>
          <w:lang w:val="en-US" w:eastAsia="zh-CN"/>
        </w:rPr>
        <w:t>各科室、各单位实施“双随机、一公开”抽查工作，应当及时做好检查记录，做到可回溯管理。行政执法人员于随机检查结束后</w:t>
      </w:r>
      <w:r>
        <w:rPr>
          <w:rFonts w:hint="default" w:ascii="Times New Roman" w:hAnsi="Times New Roman" w:eastAsia="仿宋_GB2312" w:cs="Times New Roman"/>
          <w:b w:val="0"/>
          <w:bCs/>
          <w:i w:val="0"/>
          <w:iCs w:val="0"/>
          <w:color w:val="000000"/>
          <w:spacing w:val="0"/>
          <w:sz w:val="32"/>
          <w:szCs w:val="32"/>
          <w:lang w:val="en-US" w:eastAsia="zh-CN"/>
        </w:rPr>
        <w:t>立即通过“山东通”——“鲁执法”录入检查，并通过政府官方网站进行公示。</w:t>
      </w:r>
    </w:p>
    <w:p w14:paraId="3F40AB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i w:val="0"/>
          <w:iCs w:val="0"/>
          <w:color w:val="000000"/>
          <w:spacing w:val="0"/>
          <w:sz w:val="32"/>
          <w:szCs w:val="32"/>
          <w:lang w:val="en-US" w:eastAsia="zh-CN"/>
        </w:rPr>
      </w:pPr>
      <w:r>
        <w:rPr>
          <w:rFonts w:hint="default" w:ascii="Times New Roman" w:hAnsi="Times New Roman" w:eastAsia="仿宋_GB2312" w:cs="Times New Roman"/>
          <w:b w:val="0"/>
          <w:bCs/>
          <w:i w:val="0"/>
          <w:iCs w:val="0"/>
          <w:color w:val="000000"/>
          <w:spacing w:val="0"/>
          <w:sz w:val="32"/>
          <w:szCs w:val="32"/>
          <w:lang w:val="en-US" w:eastAsia="zh-CN"/>
        </w:rPr>
        <w:t>4.</w:t>
      </w:r>
      <w:r>
        <w:rPr>
          <w:rFonts w:hint="default" w:ascii="Times New Roman" w:hAnsi="Times New Roman" w:eastAsia="仿宋_GB2312" w:cs="Times New Roman"/>
          <w:b w:val="0"/>
          <w:bCs/>
          <w:i w:val="0"/>
          <w:iCs w:val="0"/>
          <w:color w:val="000000"/>
          <w:spacing w:val="0"/>
          <w:sz w:val="32"/>
          <w:szCs w:val="32"/>
          <w:lang w:val="en-US" w:eastAsia="zh-CN"/>
        </w:rPr>
        <w:t>各科室、各单位在随机检查过程中发现违法行为的，责令改正，或依法依规移交综合执法机关进行处罚</w:t>
      </w:r>
      <w:r>
        <w:rPr>
          <w:rFonts w:hint="default" w:ascii="Times New Roman" w:hAnsi="Times New Roman" w:eastAsia="仿宋_GB2312" w:cs="Times New Roman"/>
          <w:b w:val="0"/>
          <w:bCs/>
          <w:i w:val="0"/>
          <w:iCs w:val="0"/>
          <w:color w:val="000000"/>
          <w:spacing w:val="0"/>
          <w:sz w:val="32"/>
          <w:szCs w:val="32"/>
          <w:lang w:val="en-US" w:eastAsia="zh-CN"/>
        </w:rPr>
        <w:t>，实现闭环管理</w:t>
      </w:r>
      <w:r>
        <w:rPr>
          <w:rFonts w:hint="default" w:ascii="Times New Roman" w:hAnsi="Times New Roman" w:eastAsia="仿宋_GB2312" w:cs="Times New Roman"/>
          <w:b w:val="0"/>
          <w:bCs/>
          <w:i w:val="0"/>
          <w:iCs w:val="0"/>
          <w:color w:val="000000"/>
          <w:spacing w:val="0"/>
          <w:sz w:val="32"/>
          <w:szCs w:val="32"/>
          <w:lang w:val="en-US" w:eastAsia="zh-CN"/>
        </w:rPr>
        <w:t>。</w:t>
      </w:r>
    </w:p>
    <w:p w14:paraId="404258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t>五、</w:t>
      </w:r>
      <w:r>
        <w:rPr>
          <w:rFonts w:hint="default" w:ascii="Times New Roman" w:hAnsi="Times New Roman" w:eastAsia="黑体" w:cs="Times New Roman"/>
          <w:b w:val="0"/>
          <w:bCs/>
          <w:sz w:val="32"/>
          <w:szCs w:val="32"/>
          <w:lang w:val="en-US" w:eastAsia="zh-CN"/>
        </w:rPr>
        <w:t>法律依据</w:t>
      </w:r>
    </w:p>
    <w:p w14:paraId="33BC18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i w:val="0"/>
          <w:iCs w:val="0"/>
          <w:color w:val="000000"/>
          <w:spacing w:val="0"/>
          <w:sz w:val="32"/>
          <w:szCs w:val="32"/>
          <w:lang w:val="en-US" w:eastAsia="zh-CN"/>
        </w:rPr>
      </w:pPr>
      <w:r>
        <w:rPr>
          <w:rFonts w:hint="default" w:ascii="Times New Roman" w:hAnsi="Times New Roman" w:eastAsia="仿宋_GB2312" w:cs="Times New Roman"/>
          <w:b w:val="0"/>
          <w:bCs/>
          <w:i w:val="0"/>
          <w:iCs w:val="0"/>
          <w:color w:val="000000"/>
          <w:spacing w:val="0"/>
          <w:sz w:val="32"/>
          <w:szCs w:val="32"/>
          <w:lang w:val="en-US" w:eastAsia="zh-CN"/>
        </w:rPr>
        <w:t>《中华人民共和国建筑法》《住房和城乡建设部关于印发建筑工程施工发包与承包违法行为认定查处管理办法的通知》</w:t>
      </w:r>
      <w:r>
        <w:rPr>
          <w:rFonts w:hint="default" w:ascii="Times New Roman" w:hAnsi="Times New Roman" w:eastAsia="仿宋_GB2312" w:cs="Times New Roman"/>
          <w:b w:val="0"/>
          <w:bCs/>
          <w:i w:val="0"/>
          <w:iCs w:val="0"/>
          <w:color w:val="000000"/>
          <w:spacing w:val="0"/>
          <w:sz w:val="32"/>
          <w:szCs w:val="32"/>
          <w:lang w:val="en-US" w:eastAsia="zh-CN"/>
        </w:rPr>
        <w:t>《保障农民工工资支付条例》</w:t>
      </w:r>
      <w:r>
        <w:rPr>
          <w:rFonts w:hint="default" w:ascii="Times New Roman" w:hAnsi="Times New Roman" w:eastAsia="仿宋_GB2312" w:cs="Times New Roman"/>
          <w:b w:val="0"/>
          <w:bCs/>
          <w:i w:val="0"/>
          <w:iCs w:val="0"/>
          <w:color w:val="000000"/>
          <w:spacing w:val="0"/>
          <w:sz w:val="32"/>
          <w:szCs w:val="32"/>
          <w:lang w:val="en-US" w:eastAsia="zh-CN"/>
        </w:rPr>
        <w:t>《建筑工程施工许可管理办法》《建筑业企业资质管理规定》《山东省民用建筑节能条例》《山东省绿色建筑促进办法》《建设工程质量管理条例》《建设工程安全生产管理条例》</w:t>
      </w:r>
      <w:r>
        <w:rPr>
          <w:rFonts w:hint="default" w:ascii="Times New Roman" w:hAnsi="Times New Roman" w:eastAsia="仿宋_GB2312" w:cs="Times New Roman"/>
          <w:b w:val="0"/>
          <w:bCs/>
          <w:i w:val="0"/>
          <w:iCs w:val="0"/>
          <w:color w:val="000000"/>
          <w:spacing w:val="0"/>
          <w:sz w:val="32"/>
          <w:szCs w:val="32"/>
          <w:lang w:val="en-US" w:eastAsia="zh-CN"/>
        </w:rPr>
        <w:t>《中华人民共和国大气污染防治法》</w:t>
      </w:r>
      <w:r>
        <w:rPr>
          <w:rFonts w:hint="default" w:ascii="Times New Roman" w:hAnsi="Times New Roman" w:eastAsia="仿宋_GB2312" w:cs="Times New Roman"/>
          <w:b w:val="0"/>
          <w:bCs/>
          <w:i w:val="0"/>
          <w:iCs w:val="0"/>
          <w:color w:val="000000"/>
          <w:spacing w:val="0"/>
          <w:sz w:val="32"/>
          <w:szCs w:val="32"/>
          <w:lang w:val="en-US" w:eastAsia="zh-CN"/>
        </w:rPr>
        <w:t>《山东省供热条例》《城镇燃气管理条例》等。</w:t>
      </w:r>
    </w:p>
    <w:p w14:paraId="07DBE9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kern w:val="2"/>
          <w:sz w:val="32"/>
          <w:szCs w:val="32"/>
          <w:lang w:val="en-US" w:eastAsia="zh-CN" w:bidi="ar-SA"/>
        </w:rPr>
        <w:t>六、</w:t>
      </w:r>
      <w:r>
        <w:rPr>
          <w:rFonts w:hint="default" w:ascii="Times New Roman" w:hAnsi="Times New Roman" w:eastAsia="黑体" w:cs="Times New Roman"/>
          <w:b w:val="0"/>
          <w:bCs/>
          <w:sz w:val="32"/>
          <w:szCs w:val="32"/>
          <w:lang w:val="en-US" w:eastAsia="zh-CN"/>
        </w:rPr>
        <w:t>工作要求</w:t>
      </w:r>
    </w:p>
    <w:p w14:paraId="397E8E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kern w:val="2"/>
          <w:sz w:val="32"/>
          <w:szCs w:val="32"/>
          <w:lang w:val="en-US" w:eastAsia="zh-CN" w:bidi="ar-SA"/>
        </w:rPr>
        <w:t>（一）</w:t>
      </w:r>
      <w:r>
        <w:rPr>
          <w:rFonts w:hint="default" w:ascii="Times New Roman" w:hAnsi="Times New Roman" w:eastAsia="楷体_GB2312" w:cs="Times New Roman"/>
          <w:b w:val="0"/>
          <w:bCs/>
          <w:sz w:val="32"/>
          <w:szCs w:val="32"/>
          <w:lang w:val="en-US" w:eastAsia="zh-CN"/>
        </w:rPr>
        <w:t>提前谋划，精心组织。</w:t>
      </w:r>
      <w:r>
        <w:rPr>
          <w:rFonts w:hint="default" w:ascii="Times New Roman" w:hAnsi="Times New Roman" w:eastAsia="仿宋_GB2312" w:cs="Times New Roman"/>
          <w:b w:val="0"/>
          <w:bCs/>
          <w:sz w:val="32"/>
          <w:szCs w:val="32"/>
          <w:lang w:val="en-US" w:eastAsia="zh-CN"/>
        </w:rPr>
        <w:t>全局要对“双随机、一公开”随机抽查工作提升思想重视程度，充分认识“双随机、一公开”工作对于优化监管方式、提高监管效能、优化营商环境的必要性和重要性。加强领导，精心组织，工作部署早一点，严格按照完成时限、工作标准，有序井然开展“双随机、一公开”工作。</w:t>
      </w:r>
      <w:r>
        <w:rPr>
          <w:rFonts w:hint="default" w:ascii="Times New Roman" w:hAnsi="Times New Roman" w:eastAsia="仿宋_GB2312" w:cs="Times New Roman"/>
          <w:b w:val="0"/>
          <w:bCs/>
          <w:sz w:val="32"/>
          <w:szCs w:val="32"/>
          <w:lang w:val="en-US" w:eastAsia="zh-CN"/>
        </w:rPr>
        <w:t>认真完成上级发起的“双随机、一公开”抽查检查任务，配合其他部门开展联合检查。</w:t>
      </w:r>
      <w:r>
        <w:rPr>
          <w:rFonts w:hint="default" w:ascii="Times New Roman" w:hAnsi="Times New Roman" w:eastAsia="仿宋_GB2312" w:cs="Times New Roman"/>
          <w:b w:val="0"/>
          <w:bCs/>
          <w:sz w:val="32"/>
          <w:szCs w:val="32"/>
          <w:lang w:val="en-US" w:eastAsia="zh-CN"/>
        </w:rPr>
        <w:t>及时做好监管信息公示工作，提升监管工作公平透明、规范科学化水平。</w:t>
      </w:r>
    </w:p>
    <w:p w14:paraId="1F81F1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en-US" w:eastAsia="zh-CN"/>
        </w:rPr>
        <w:t>加强沟通，闭环管理。</w:t>
      </w:r>
      <w:r>
        <w:rPr>
          <w:rFonts w:hint="default" w:ascii="Times New Roman" w:hAnsi="Times New Roman" w:eastAsia="仿宋_GB2312" w:cs="Times New Roman"/>
          <w:b w:val="0"/>
          <w:bCs/>
          <w:sz w:val="32"/>
          <w:szCs w:val="32"/>
          <w:lang w:val="en-US" w:eastAsia="zh-CN"/>
        </w:rPr>
        <w:t>各相关科室要加强沟通，团结协作，形成联动高效、信息共享工作机制，共同推动“双随机、一公开”工作落实。对于随机检查过程发现违法行为，及时制止，责令限期改正。对于拒不整改、逾期不整改、整改不到位的，将严格按照程序移交综合执法机关进一步处理，进一步加强后续管理，实现闭环管理。</w:t>
      </w:r>
    </w:p>
    <w:p w14:paraId="69E13F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（三）明确要求，压实责任。</w:t>
      </w:r>
      <w:r>
        <w:rPr>
          <w:rFonts w:hint="default" w:ascii="Times New Roman" w:hAnsi="Times New Roman" w:eastAsia="仿宋_GB2312" w:cs="Times New Roman"/>
          <w:b w:val="0"/>
          <w:bCs/>
          <w:i w:val="0"/>
          <w:iCs w:val="0"/>
          <w:color w:val="000000"/>
          <w:spacing w:val="0"/>
          <w:sz w:val="32"/>
          <w:szCs w:val="32"/>
          <w:lang w:val="en-US" w:eastAsia="zh-CN"/>
        </w:rPr>
        <w:t>做到监管事项全覆盖，将随机抽查落实到位。使用标签管理，发起任务时通过选择标签确定检查对象。依托山东通APP，执法人员应用“鲁执法”开展现场检查工作。</w:t>
      </w:r>
    </w:p>
    <w:p w14:paraId="44D8535D">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kern w:val="2"/>
          <w:sz w:val="32"/>
          <w:szCs w:val="32"/>
          <w:lang w:val="en-US" w:eastAsia="zh-CN" w:bidi="ar-SA"/>
        </w:rPr>
        <w:t>（四）分级监管，灵活开展。</w:t>
      </w:r>
      <w:r>
        <w:rPr>
          <w:rFonts w:hint="default" w:ascii="Times New Roman" w:hAnsi="Times New Roman" w:eastAsia="仿宋_GB2312" w:cs="Times New Roman"/>
          <w:b w:val="0"/>
          <w:bCs/>
          <w:sz w:val="32"/>
          <w:szCs w:val="32"/>
          <w:lang w:val="en-US" w:eastAsia="zh-CN"/>
        </w:rPr>
        <w:t>将“双随机、一公开”工作与社会信用评价有机结合、有效衔接，对于社会信用评价等级较低、经常违法失约的检查对象加大随机抽查的比例、频次，对于社社会信用评价等级较高、尊法诚信的检查对象可减少随机抽查的比例、频次。各执法人员结合专业优势、信息优势，根据监管对象实际情况，灵活开展工作，确保“双随机、一公开”工作成效。</w:t>
      </w:r>
    </w:p>
    <w:p w14:paraId="69F304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p>
    <w:p w14:paraId="010F0F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附件：《沂源县住房和城乡建设局2025年度系统内部“双随机、一公开”抽查事项清单》</w:t>
      </w:r>
    </w:p>
    <w:p w14:paraId="5B012B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sz w:val="32"/>
          <w:szCs w:val="32"/>
          <w:lang w:val="en-US" w:eastAsia="zh-CN"/>
        </w:rPr>
      </w:pPr>
    </w:p>
    <w:p w14:paraId="4B3C20F6">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lang w:val="en-US" w:eastAsia="zh-CN"/>
        </w:rPr>
      </w:pPr>
    </w:p>
    <w:p w14:paraId="18B3928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沂源县住房和城乡建设局</w:t>
      </w:r>
    </w:p>
    <w:p w14:paraId="0EE01A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202</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lang w:val="en-US" w:eastAsia="zh-CN"/>
        </w:rPr>
        <w:t>年</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val="en-US" w:eastAsia="zh-CN"/>
        </w:rPr>
        <w:t>月</w:t>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lang w:val="en-US" w:eastAsia="zh-CN"/>
        </w:rPr>
        <w:t xml:space="preserve">日  </w:t>
      </w:r>
    </w:p>
    <w:p w14:paraId="37A357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p>
    <w:p w14:paraId="68FAF1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（此件主动公开）</w:t>
      </w:r>
    </w:p>
    <w:p w14:paraId="1CE03FC0">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 w:cs="Times New Roman"/>
          <w:b w:val="0"/>
          <w:bCs/>
          <w:sz w:val="32"/>
          <w:szCs w:val="32"/>
          <w:lang w:val="en-US" w:eastAsia="zh-CN"/>
        </w:rPr>
        <w:sectPr>
          <w:footerReference r:id="rId3" w:type="default"/>
          <w:pgSz w:w="11906" w:h="16838"/>
          <w:pgMar w:top="1984" w:right="1474" w:bottom="1701" w:left="1587" w:header="851" w:footer="992" w:gutter="0"/>
          <w:pgNumType w:fmt="decimal"/>
          <w:cols w:space="720" w:num="1"/>
          <w:docGrid w:type="lines" w:linePitch="312" w:charSpace="0"/>
        </w:sectPr>
      </w:pPr>
    </w:p>
    <w:p w14:paraId="5B4C32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p>
    <w:p w14:paraId="0605D5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沂源县住房和城乡建设局202</w:t>
      </w:r>
      <w:r>
        <w:rPr>
          <w:rFonts w:hint="default" w:ascii="Times New Roman" w:hAnsi="Times New Roman" w:eastAsia="方正小标宋_GBK" w:cs="Times New Roman"/>
          <w:b w:val="0"/>
          <w:bCs/>
          <w:sz w:val="44"/>
          <w:szCs w:val="44"/>
          <w:lang w:val="en-US" w:eastAsia="zh-CN"/>
        </w:rPr>
        <w:t>5</w:t>
      </w:r>
      <w:r>
        <w:rPr>
          <w:rFonts w:hint="default" w:ascii="Times New Roman" w:hAnsi="Times New Roman" w:eastAsia="方正小标宋_GBK" w:cs="Times New Roman"/>
          <w:b w:val="0"/>
          <w:bCs/>
          <w:sz w:val="44"/>
          <w:szCs w:val="44"/>
          <w:lang w:val="en-US" w:eastAsia="zh-CN"/>
        </w:rPr>
        <w:t>年度系统内部“双随机、一公开”</w:t>
      </w:r>
    </w:p>
    <w:p w14:paraId="0F88E6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抽查事项清单</w:t>
      </w:r>
    </w:p>
    <w:p w14:paraId="52474E5C">
      <w:pPr>
        <w:rPr>
          <w:rFonts w:hint="default" w:ascii="Times New Roman" w:hAnsi="Times New Roman" w:cs="Times New Roman"/>
          <w:b w:val="0"/>
          <w:bCs/>
          <w:lang w:val="en-US" w:eastAsia="zh-CN"/>
        </w:rPr>
      </w:pPr>
    </w:p>
    <w:tbl>
      <w:tblPr>
        <w:tblStyle w:val="8"/>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18"/>
        <w:gridCol w:w="1701"/>
        <w:gridCol w:w="2445"/>
        <w:gridCol w:w="1009"/>
        <w:gridCol w:w="1268"/>
        <w:gridCol w:w="952"/>
        <w:gridCol w:w="1091"/>
        <w:gridCol w:w="1091"/>
        <w:gridCol w:w="1091"/>
        <w:gridCol w:w="1091"/>
      </w:tblGrid>
      <w:tr w14:paraId="6073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14:paraId="670741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序号</w:t>
            </w:r>
          </w:p>
        </w:tc>
        <w:tc>
          <w:tcPr>
            <w:tcW w:w="1118" w:type="dxa"/>
            <w:noWrap w:val="0"/>
            <w:vAlign w:val="center"/>
          </w:tcPr>
          <w:p w14:paraId="465C68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抽查</w:t>
            </w:r>
          </w:p>
          <w:p w14:paraId="3857AA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类别</w:t>
            </w:r>
          </w:p>
        </w:tc>
        <w:tc>
          <w:tcPr>
            <w:tcW w:w="1701" w:type="dxa"/>
            <w:noWrap w:val="0"/>
            <w:vAlign w:val="center"/>
          </w:tcPr>
          <w:p w14:paraId="06D6165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抽查事项</w:t>
            </w:r>
          </w:p>
        </w:tc>
        <w:tc>
          <w:tcPr>
            <w:tcW w:w="2445" w:type="dxa"/>
            <w:noWrap w:val="0"/>
            <w:vAlign w:val="center"/>
          </w:tcPr>
          <w:p w14:paraId="4C0427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检查内容</w:t>
            </w:r>
          </w:p>
        </w:tc>
        <w:tc>
          <w:tcPr>
            <w:tcW w:w="1009" w:type="dxa"/>
            <w:noWrap w:val="0"/>
            <w:vAlign w:val="center"/>
          </w:tcPr>
          <w:p w14:paraId="36D864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kern w:val="2"/>
                <w:sz w:val="28"/>
                <w:szCs w:val="28"/>
                <w:vertAlign w:val="baseline"/>
                <w:lang w:val="en-US" w:eastAsia="zh-CN" w:bidi="ar-SA"/>
              </w:rPr>
            </w:pPr>
            <w:r>
              <w:rPr>
                <w:rFonts w:hint="default" w:ascii="Times New Roman" w:hAnsi="Times New Roman" w:eastAsia="黑体" w:cs="Times New Roman"/>
                <w:b w:val="0"/>
                <w:bCs/>
                <w:sz w:val="28"/>
                <w:szCs w:val="28"/>
                <w:vertAlign w:val="baseline"/>
                <w:lang w:val="en-US" w:eastAsia="zh-CN"/>
              </w:rPr>
              <w:t>检查对象</w:t>
            </w:r>
          </w:p>
        </w:tc>
        <w:tc>
          <w:tcPr>
            <w:tcW w:w="1268" w:type="dxa"/>
            <w:noWrap w:val="0"/>
            <w:vAlign w:val="center"/>
          </w:tcPr>
          <w:p w14:paraId="3A0B7A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事项</w:t>
            </w:r>
          </w:p>
          <w:p w14:paraId="64F13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kern w:val="2"/>
                <w:sz w:val="28"/>
                <w:szCs w:val="28"/>
                <w:vertAlign w:val="baseline"/>
                <w:lang w:val="en-US" w:eastAsia="zh-CN" w:bidi="ar-SA"/>
              </w:rPr>
            </w:pPr>
            <w:r>
              <w:rPr>
                <w:rFonts w:hint="default" w:ascii="Times New Roman" w:hAnsi="Times New Roman" w:eastAsia="黑体" w:cs="Times New Roman"/>
                <w:b w:val="0"/>
                <w:bCs/>
                <w:sz w:val="28"/>
                <w:szCs w:val="28"/>
                <w:vertAlign w:val="baseline"/>
                <w:lang w:val="en-US" w:eastAsia="zh-CN"/>
              </w:rPr>
              <w:t>类别</w:t>
            </w:r>
          </w:p>
        </w:tc>
        <w:tc>
          <w:tcPr>
            <w:tcW w:w="952" w:type="dxa"/>
            <w:noWrap w:val="0"/>
            <w:vAlign w:val="center"/>
          </w:tcPr>
          <w:p w14:paraId="7139BC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检查方式</w:t>
            </w:r>
          </w:p>
        </w:tc>
        <w:tc>
          <w:tcPr>
            <w:tcW w:w="1091" w:type="dxa"/>
            <w:noWrap w:val="0"/>
            <w:vAlign w:val="center"/>
          </w:tcPr>
          <w:p w14:paraId="59EDBA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抽查</w:t>
            </w:r>
          </w:p>
          <w:p w14:paraId="45349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比例</w:t>
            </w:r>
          </w:p>
          <w:p w14:paraId="70304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kern w:val="2"/>
                <w:sz w:val="28"/>
                <w:szCs w:val="28"/>
                <w:vertAlign w:val="baseline"/>
                <w:lang w:val="en-US" w:eastAsia="zh-CN" w:bidi="ar-SA"/>
              </w:rPr>
            </w:pPr>
            <w:r>
              <w:rPr>
                <w:rFonts w:hint="default" w:ascii="Times New Roman" w:hAnsi="Times New Roman" w:eastAsia="黑体" w:cs="Times New Roman"/>
                <w:b w:val="0"/>
                <w:bCs/>
                <w:sz w:val="28"/>
                <w:szCs w:val="28"/>
                <w:vertAlign w:val="baseline"/>
                <w:lang w:val="en-US" w:eastAsia="zh-CN"/>
              </w:rPr>
              <w:t>及频次</w:t>
            </w:r>
          </w:p>
        </w:tc>
        <w:tc>
          <w:tcPr>
            <w:tcW w:w="1091" w:type="dxa"/>
            <w:noWrap w:val="0"/>
            <w:vAlign w:val="center"/>
          </w:tcPr>
          <w:p w14:paraId="6B14AD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检查</w:t>
            </w:r>
          </w:p>
          <w:p w14:paraId="02982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kern w:val="2"/>
                <w:sz w:val="28"/>
                <w:szCs w:val="28"/>
                <w:vertAlign w:val="baseline"/>
                <w:lang w:val="en-US" w:eastAsia="zh-CN" w:bidi="ar-SA"/>
              </w:rPr>
            </w:pPr>
            <w:r>
              <w:rPr>
                <w:rFonts w:hint="default" w:ascii="Times New Roman" w:hAnsi="Times New Roman" w:eastAsia="黑体" w:cs="Times New Roman"/>
                <w:b w:val="0"/>
                <w:bCs/>
                <w:sz w:val="28"/>
                <w:szCs w:val="28"/>
                <w:vertAlign w:val="baseline"/>
                <w:lang w:val="en-US" w:eastAsia="zh-CN"/>
              </w:rPr>
              <w:t>时间</w:t>
            </w:r>
          </w:p>
        </w:tc>
        <w:tc>
          <w:tcPr>
            <w:tcW w:w="1091" w:type="dxa"/>
            <w:noWrap w:val="0"/>
            <w:vAlign w:val="center"/>
          </w:tcPr>
          <w:p w14:paraId="28E478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检查</w:t>
            </w:r>
          </w:p>
          <w:p w14:paraId="6AF94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kern w:val="2"/>
                <w:sz w:val="28"/>
                <w:szCs w:val="28"/>
                <w:vertAlign w:val="baseline"/>
                <w:lang w:val="en-US" w:eastAsia="zh-CN" w:bidi="ar-SA"/>
              </w:rPr>
            </w:pPr>
            <w:r>
              <w:rPr>
                <w:rFonts w:hint="default" w:ascii="Times New Roman" w:hAnsi="Times New Roman" w:eastAsia="黑体" w:cs="Times New Roman"/>
                <w:b w:val="0"/>
                <w:bCs/>
                <w:sz w:val="28"/>
                <w:szCs w:val="28"/>
                <w:vertAlign w:val="baseline"/>
                <w:lang w:val="en-US" w:eastAsia="zh-CN"/>
              </w:rPr>
              <w:t>主体</w:t>
            </w:r>
          </w:p>
        </w:tc>
        <w:tc>
          <w:tcPr>
            <w:tcW w:w="1091" w:type="dxa"/>
            <w:noWrap w:val="0"/>
            <w:vAlign w:val="center"/>
          </w:tcPr>
          <w:p w14:paraId="26B7D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检查</w:t>
            </w:r>
          </w:p>
          <w:p w14:paraId="00D734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sz w:val="28"/>
                <w:szCs w:val="28"/>
                <w:vertAlign w:val="baseline"/>
                <w:lang w:val="en-US" w:eastAsia="zh-CN"/>
              </w:rPr>
            </w:pPr>
            <w:r>
              <w:rPr>
                <w:rFonts w:hint="default" w:ascii="Times New Roman" w:hAnsi="Times New Roman" w:eastAsia="黑体" w:cs="Times New Roman"/>
                <w:b w:val="0"/>
                <w:bCs/>
                <w:sz w:val="28"/>
                <w:szCs w:val="28"/>
                <w:vertAlign w:val="baseline"/>
                <w:lang w:val="en-US" w:eastAsia="zh-CN"/>
              </w:rPr>
              <w:t>依据</w:t>
            </w:r>
          </w:p>
        </w:tc>
      </w:tr>
      <w:tr w14:paraId="3C6A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14:paraId="1DD82EBA">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 w:cs="Times New Roman"/>
                <w:b w:val="0"/>
                <w:bCs/>
                <w:sz w:val="32"/>
                <w:szCs w:val="32"/>
                <w:vertAlign w:val="baseline"/>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1</w:t>
            </w:r>
          </w:p>
        </w:tc>
        <w:tc>
          <w:tcPr>
            <w:tcW w:w="1118" w:type="dxa"/>
            <w:noWrap w:val="0"/>
            <w:vAlign w:val="center"/>
          </w:tcPr>
          <w:p w14:paraId="25047EB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对建筑市场的监督检查</w:t>
            </w:r>
          </w:p>
          <w:p w14:paraId="66C8705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p>
        </w:tc>
        <w:tc>
          <w:tcPr>
            <w:tcW w:w="1701" w:type="dxa"/>
            <w:noWrap w:val="0"/>
            <w:vAlign w:val="center"/>
          </w:tcPr>
          <w:p w14:paraId="049558E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对建筑市场的监管检查</w:t>
            </w:r>
          </w:p>
        </w:tc>
        <w:tc>
          <w:tcPr>
            <w:tcW w:w="2445" w:type="dxa"/>
            <w:noWrap w:val="0"/>
            <w:vAlign w:val="center"/>
          </w:tcPr>
          <w:p w14:paraId="4DCB0AA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设单位：是否存在违法发包行为；施工企业：是否存在转包、违法分包、挂靠、出借资质、超越资质承接业务行为。施工企业：检查项目负责人是否与中标通知书、施工许可证一致，项目负责人在岗履职情况；监理企业：检查项目总监是否与中标通知书、施工许可证一致，项目总监在岗履职情况。</w:t>
            </w:r>
          </w:p>
        </w:tc>
        <w:tc>
          <w:tcPr>
            <w:tcW w:w="1009" w:type="dxa"/>
            <w:noWrap w:val="0"/>
            <w:vAlign w:val="center"/>
          </w:tcPr>
          <w:p w14:paraId="54B9294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项目现场</w:t>
            </w:r>
          </w:p>
        </w:tc>
        <w:tc>
          <w:tcPr>
            <w:tcW w:w="1268" w:type="dxa"/>
            <w:noWrap w:val="0"/>
            <w:vAlign w:val="center"/>
          </w:tcPr>
          <w:p w14:paraId="1D657E2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06F90F2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284D358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全年抽查比例不低于5%，抽查频次根据监管需要确定</w:t>
            </w:r>
          </w:p>
        </w:tc>
        <w:tc>
          <w:tcPr>
            <w:tcW w:w="1091" w:type="dxa"/>
            <w:noWrap w:val="0"/>
            <w:vAlign w:val="center"/>
          </w:tcPr>
          <w:p w14:paraId="48D66D8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2DA70AA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2148C31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1.《建筑法》第二十八条</w:t>
            </w:r>
          </w:p>
          <w:p w14:paraId="7F175B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2.《保障农民工工资支付条例》第六条</w:t>
            </w:r>
          </w:p>
          <w:p w14:paraId="0B7B908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i w:val="0"/>
                <w:iCs w:val="0"/>
                <w:color w:val="000000"/>
                <w:kern w:val="0"/>
                <w:sz w:val="24"/>
                <w:szCs w:val="24"/>
                <w:u w:val="none"/>
                <w:lang w:val="en-US" w:eastAsia="zh-CN" w:bidi="ar"/>
              </w:rPr>
            </w:pPr>
          </w:p>
        </w:tc>
      </w:tr>
      <w:tr w14:paraId="6C8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14:paraId="64EFE48F">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2</w:t>
            </w:r>
          </w:p>
        </w:tc>
        <w:tc>
          <w:tcPr>
            <w:tcW w:w="1118" w:type="dxa"/>
            <w:noWrap w:val="0"/>
            <w:vAlign w:val="center"/>
          </w:tcPr>
          <w:p w14:paraId="227EFD1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对建筑领域农民工工资支付制度落实的监督检查</w:t>
            </w:r>
          </w:p>
        </w:tc>
        <w:tc>
          <w:tcPr>
            <w:tcW w:w="1701" w:type="dxa"/>
            <w:noWrap w:val="0"/>
            <w:vAlign w:val="center"/>
          </w:tcPr>
          <w:p w14:paraId="720D1BA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对建筑领域农民工工资支付制度落实的监督检查</w:t>
            </w:r>
          </w:p>
        </w:tc>
        <w:tc>
          <w:tcPr>
            <w:tcW w:w="2445" w:type="dxa"/>
            <w:noWrap w:val="0"/>
            <w:vAlign w:val="center"/>
          </w:tcPr>
          <w:p w14:paraId="083E5E8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检查项目现场建筑农民工工资支付及相关支付制度落实情况，重点检查农民工工资支付平台录入情况、农民工工资支付和管理情况，工人实名制考勤情况。</w:t>
            </w:r>
          </w:p>
        </w:tc>
        <w:tc>
          <w:tcPr>
            <w:tcW w:w="1009" w:type="dxa"/>
            <w:shd w:val="clear" w:color="auto" w:fill="auto"/>
            <w:noWrap w:val="0"/>
            <w:vAlign w:val="center"/>
          </w:tcPr>
          <w:p w14:paraId="6F29E49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建筑业企业</w:t>
            </w:r>
          </w:p>
        </w:tc>
        <w:tc>
          <w:tcPr>
            <w:tcW w:w="1268" w:type="dxa"/>
            <w:shd w:val="clear" w:color="auto" w:fill="auto"/>
            <w:noWrap w:val="0"/>
            <w:vAlign w:val="center"/>
          </w:tcPr>
          <w:p w14:paraId="5D1A553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shd w:val="clear" w:color="auto" w:fill="auto"/>
            <w:noWrap w:val="0"/>
            <w:vAlign w:val="center"/>
          </w:tcPr>
          <w:p w14:paraId="473C70B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shd w:val="clear" w:color="auto" w:fill="auto"/>
            <w:noWrap w:val="0"/>
            <w:vAlign w:val="center"/>
          </w:tcPr>
          <w:p w14:paraId="649E5E0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全年抽查比例不低于5%，抽查频次根据监管需要确定</w:t>
            </w:r>
          </w:p>
        </w:tc>
        <w:tc>
          <w:tcPr>
            <w:tcW w:w="1091" w:type="dxa"/>
            <w:shd w:val="clear" w:color="auto" w:fill="auto"/>
            <w:noWrap w:val="0"/>
            <w:vAlign w:val="center"/>
          </w:tcPr>
          <w:p w14:paraId="0D305AA9">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shd w:val="clear" w:color="auto" w:fill="auto"/>
            <w:noWrap w:val="0"/>
            <w:vAlign w:val="center"/>
          </w:tcPr>
          <w:p w14:paraId="0B89830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690D82B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《保障农民工工资支付条例》第六条、第二十八条</w:t>
            </w:r>
          </w:p>
          <w:p w14:paraId="31C3346F">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p>
        </w:tc>
      </w:tr>
      <w:tr w14:paraId="4D8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1946BE13">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 w:cs="Times New Roman"/>
                <w:b w:val="0"/>
                <w:bCs/>
                <w:sz w:val="32"/>
                <w:szCs w:val="32"/>
                <w:vertAlign w:val="baseline"/>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3</w:t>
            </w:r>
          </w:p>
        </w:tc>
        <w:tc>
          <w:tcPr>
            <w:tcW w:w="1118" w:type="dxa"/>
            <w:noWrap w:val="0"/>
            <w:vAlign w:val="center"/>
          </w:tcPr>
          <w:p w14:paraId="75C0FD7B">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对建筑业企业资质及招标代理机构事中事后行为的监督检查</w:t>
            </w:r>
          </w:p>
        </w:tc>
        <w:tc>
          <w:tcPr>
            <w:tcW w:w="1701" w:type="dxa"/>
            <w:noWrap w:val="0"/>
            <w:vAlign w:val="center"/>
          </w:tcPr>
          <w:p w14:paraId="5F83F35D">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对建筑业企业资质及招标代理机构事中事后行为的监督检查</w:t>
            </w:r>
          </w:p>
        </w:tc>
        <w:tc>
          <w:tcPr>
            <w:tcW w:w="2445" w:type="dxa"/>
            <w:noWrap w:val="0"/>
            <w:vAlign w:val="center"/>
          </w:tcPr>
          <w:p w14:paraId="0648CB1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1.建筑业、工程监理企业资质合规情况。</w:t>
            </w:r>
          </w:p>
          <w:p w14:paraId="0FDDD84D">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2.招标代理机构依法依规从业情况。</w:t>
            </w:r>
          </w:p>
        </w:tc>
        <w:tc>
          <w:tcPr>
            <w:tcW w:w="1009" w:type="dxa"/>
            <w:noWrap w:val="0"/>
            <w:vAlign w:val="center"/>
          </w:tcPr>
          <w:p w14:paraId="7374843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建筑业、工程监理企业/招标代理机构</w:t>
            </w:r>
          </w:p>
        </w:tc>
        <w:tc>
          <w:tcPr>
            <w:tcW w:w="1268" w:type="dxa"/>
            <w:noWrap w:val="0"/>
            <w:vAlign w:val="center"/>
          </w:tcPr>
          <w:p w14:paraId="19C8982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62B1444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458B196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全年抽查比例不低于5%，抽查频次根据监管需要确定</w:t>
            </w:r>
          </w:p>
        </w:tc>
        <w:tc>
          <w:tcPr>
            <w:tcW w:w="1091" w:type="dxa"/>
            <w:noWrap w:val="0"/>
            <w:vAlign w:val="center"/>
          </w:tcPr>
          <w:p w14:paraId="0252062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051BEC7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403FC3E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《建筑业企业资质管理规定》</w:t>
            </w:r>
            <w:r>
              <w:rPr>
                <w:rFonts w:hint="default" w:ascii="Times New Roman" w:hAnsi="Times New Roman" w:eastAsia="仿宋_GB2312" w:cs="Times New Roman"/>
                <w:b w:val="0"/>
                <w:bCs/>
                <w:i w:val="0"/>
                <w:iCs w:val="0"/>
                <w:color w:val="000000"/>
                <w:kern w:val="0"/>
                <w:sz w:val="24"/>
                <w:szCs w:val="24"/>
                <w:u w:val="none"/>
                <w:lang w:val="en-US" w:eastAsia="zh-CN" w:bidi="ar"/>
              </w:rPr>
              <w:t>第二十四条</w:t>
            </w:r>
          </w:p>
        </w:tc>
      </w:tr>
      <w:tr w14:paraId="7277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5B7E7499">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 w:cs="Times New Roman"/>
                <w:b w:val="0"/>
                <w:bCs/>
                <w:kern w:val="2"/>
                <w:sz w:val="32"/>
                <w:szCs w:val="32"/>
                <w:vertAlign w:val="baseline"/>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4</w:t>
            </w:r>
          </w:p>
        </w:tc>
        <w:tc>
          <w:tcPr>
            <w:tcW w:w="1118" w:type="dxa"/>
            <w:noWrap w:val="0"/>
            <w:vAlign w:val="center"/>
          </w:tcPr>
          <w:p w14:paraId="1A4E661B">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对建筑节能与绿色建筑实施情况检查</w:t>
            </w:r>
          </w:p>
        </w:tc>
        <w:tc>
          <w:tcPr>
            <w:tcW w:w="1701" w:type="dxa"/>
            <w:noWrap w:val="0"/>
            <w:vAlign w:val="center"/>
          </w:tcPr>
          <w:p w14:paraId="5F55E0F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建筑节能与绿色建筑、装配式建筑实施情况的检查</w:t>
            </w:r>
          </w:p>
        </w:tc>
        <w:tc>
          <w:tcPr>
            <w:tcW w:w="2445" w:type="dxa"/>
            <w:noWrap w:val="0"/>
            <w:vAlign w:val="center"/>
          </w:tcPr>
          <w:p w14:paraId="34B3425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检查工程项目的建设单位及参建单位市场行为是否符合法律、法规、规章等关于建筑节能、绿色建筑与装配式建筑的各项规定，对涉嫌违法行为依法开展调查</w:t>
            </w:r>
          </w:p>
        </w:tc>
        <w:tc>
          <w:tcPr>
            <w:tcW w:w="1009" w:type="dxa"/>
            <w:noWrap w:val="0"/>
            <w:vAlign w:val="center"/>
          </w:tcPr>
          <w:p w14:paraId="4354571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民用建筑节能单位、施工单位</w:t>
            </w:r>
          </w:p>
        </w:tc>
        <w:tc>
          <w:tcPr>
            <w:tcW w:w="1268" w:type="dxa"/>
            <w:noWrap w:val="0"/>
            <w:vAlign w:val="center"/>
          </w:tcPr>
          <w:p w14:paraId="3A0E286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5B1688A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4203D62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全年抽查比例不低于5%，抽查频次根据监管需要确定</w:t>
            </w:r>
          </w:p>
        </w:tc>
        <w:tc>
          <w:tcPr>
            <w:tcW w:w="1091" w:type="dxa"/>
            <w:noWrap w:val="0"/>
            <w:vAlign w:val="center"/>
          </w:tcPr>
          <w:p w14:paraId="5FBA718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0E2CE09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4724B2CD">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《山东省民用建筑节能条例》</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《山东省绿色建筑促进办法》</w:t>
            </w:r>
          </w:p>
        </w:tc>
      </w:tr>
      <w:tr w14:paraId="648D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8" w:type="dxa"/>
            <w:noWrap w:val="0"/>
            <w:vAlign w:val="center"/>
          </w:tcPr>
          <w:p w14:paraId="77C1B406">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 w:cs="Times New Roman"/>
                <w:b w:val="0"/>
                <w:bCs/>
                <w:kern w:val="2"/>
                <w:sz w:val="32"/>
                <w:szCs w:val="32"/>
                <w:vertAlign w:val="baseline"/>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5</w:t>
            </w:r>
          </w:p>
        </w:tc>
        <w:tc>
          <w:tcPr>
            <w:tcW w:w="1118" w:type="dxa"/>
            <w:noWrap w:val="0"/>
            <w:vAlign w:val="center"/>
          </w:tcPr>
          <w:p w14:paraId="5148EE9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建筑工程质量安全环保的监督检查</w:t>
            </w:r>
          </w:p>
        </w:tc>
        <w:tc>
          <w:tcPr>
            <w:tcW w:w="1701" w:type="dxa"/>
            <w:noWrap w:val="0"/>
            <w:vAlign w:val="center"/>
          </w:tcPr>
          <w:p w14:paraId="7000D2E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建筑工程质量、安全生产、扬尘防治的检查</w:t>
            </w:r>
          </w:p>
        </w:tc>
        <w:tc>
          <w:tcPr>
            <w:tcW w:w="2445" w:type="dxa"/>
            <w:noWrap w:val="0"/>
            <w:vAlign w:val="center"/>
          </w:tcPr>
          <w:p w14:paraId="4EBC6AD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1.对工程质量责任主体和有关单位的工程质量行为、工程实体质量和观感质量进行监督检查。</w:t>
            </w:r>
          </w:p>
          <w:p w14:paraId="2D51162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2.对工程现场施工安全生产进行监督检查。</w:t>
            </w:r>
          </w:p>
          <w:p w14:paraId="06D719B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3.对工程现场扬尘防治情况进行监督检查</w:t>
            </w:r>
          </w:p>
        </w:tc>
        <w:tc>
          <w:tcPr>
            <w:tcW w:w="1009" w:type="dxa"/>
            <w:noWrap w:val="0"/>
            <w:vAlign w:val="center"/>
          </w:tcPr>
          <w:p w14:paraId="66F50E2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沂源县在建建筑工程</w:t>
            </w:r>
          </w:p>
        </w:tc>
        <w:tc>
          <w:tcPr>
            <w:tcW w:w="1268" w:type="dxa"/>
            <w:noWrap w:val="0"/>
            <w:vAlign w:val="center"/>
          </w:tcPr>
          <w:p w14:paraId="45646A2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重点检查事项</w:t>
            </w:r>
          </w:p>
        </w:tc>
        <w:tc>
          <w:tcPr>
            <w:tcW w:w="952" w:type="dxa"/>
            <w:noWrap w:val="0"/>
            <w:vAlign w:val="center"/>
          </w:tcPr>
          <w:p w14:paraId="185B3F2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7DD745B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重点检查事项抽查比例、频次不设上限</w:t>
            </w:r>
          </w:p>
        </w:tc>
        <w:tc>
          <w:tcPr>
            <w:tcW w:w="1091" w:type="dxa"/>
            <w:noWrap w:val="0"/>
            <w:vAlign w:val="center"/>
          </w:tcPr>
          <w:p w14:paraId="5624D6F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6EEC006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4BC181BB">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《建设工程质量管理条例》《建设工程安全生产管理条例》</w:t>
            </w:r>
          </w:p>
        </w:tc>
      </w:tr>
      <w:tr w14:paraId="5D3F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571891FC">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 w:cs="Times New Roman"/>
                <w:b w:val="0"/>
                <w:bCs/>
                <w:sz w:val="32"/>
                <w:szCs w:val="32"/>
                <w:vertAlign w:val="baseline"/>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6</w:t>
            </w:r>
          </w:p>
        </w:tc>
        <w:tc>
          <w:tcPr>
            <w:tcW w:w="1118" w:type="dxa"/>
            <w:noWrap w:val="0"/>
            <w:vAlign w:val="center"/>
          </w:tcPr>
          <w:p w14:paraId="3FD44144">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sz w:val="32"/>
                <w:szCs w:val="32"/>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供热行业监督检查</w:t>
            </w:r>
          </w:p>
        </w:tc>
        <w:tc>
          <w:tcPr>
            <w:tcW w:w="1701" w:type="dxa"/>
            <w:noWrap w:val="0"/>
            <w:vAlign w:val="center"/>
          </w:tcPr>
          <w:p w14:paraId="0A93388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sz w:val="32"/>
                <w:szCs w:val="32"/>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供热行业监督检查</w:t>
            </w:r>
          </w:p>
        </w:tc>
        <w:tc>
          <w:tcPr>
            <w:tcW w:w="2445" w:type="dxa"/>
            <w:noWrap w:val="0"/>
            <w:vAlign w:val="center"/>
          </w:tcPr>
          <w:p w14:paraId="10084D1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sz w:val="32"/>
                <w:szCs w:val="32"/>
                <w:lang w:val="en-US" w:eastAsia="zh-CN"/>
              </w:rPr>
            </w:pPr>
            <w:r>
              <w:rPr>
                <w:rFonts w:hint="default" w:ascii="Times New Roman" w:hAnsi="Times New Roman" w:eastAsia="仿宋_GB2312" w:cs="Times New Roman"/>
                <w:b w:val="0"/>
                <w:bCs/>
                <w:i w:val="0"/>
                <w:iCs w:val="0"/>
                <w:color w:val="000000"/>
                <w:kern w:val="0"/>
                <w:sz w:val="24"/>
                <w:szCs w:val="24"/>
                <w:u w:val="none"/>
                <w:lang w:val="en-US" w:eastAsia="zh-CN" w:bidi="ar"/>
              </w:rPr>
              <w:t>检查供热企事业单位是否符合规定标准，安全生产工作情况，生产设备运行维护情况，热源稳定供应情况，用热满意情况。</w:t>
            </w:r>
          </w:p>
        </w:tc>
        <w:tc>
          <w:tcPr>
            <w:tcW w:w="1009" w:type="dxa"/>
            <w:noWrap w:val="0"/>
            <w:vAlign w:val="center"/>
          </w:tcPr>
          <w:p w14:paraId="7F3EF87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供热单位</w:t>
            </w:r>
          </w:p>
        </w:tc>
        <w:tc>
          <w:tcPr>
            <w:tcW w:w="1268" w:type="dxa"/>
            <w:noWrap w:val="0"/>
            <w:vAlign w:val="center"/>
          </w:tcPr>
          <w:p w14:paraId="728340D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p w14:paraId="2E7E2CB7">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p>
        </w:tc>
        <w:tc>
          <w:tcPr>
            <w:tcW w:w="952" w:type="dxa"/>
            <w:noWrap w:val="0"/>
            <w:vAlign w:val="center"/>
          </w:tcPr>
          <w:p w14:paraId="1288CC8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现场检查、书面检查、网络检查</w:t>
            </w:r>
          </w:p>
        </w:tc>
        <w:tc>
          <w:tcPr>
            <w:tcW w:w="1091" w:type="dxa"/>
            <w:noWrap w:val="0"/>
            <w:vAlign w:val="center"/>
          </w:tcPr>
          <w:p w14:paraId="091A7AE4">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vertAlign w:val="baseline"/>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全年抽查比例不低于5%，每年抽查1次</w:t>
            </w:r>
          </w:p>
        </w:tc>
        <w:tc>
          <w:tcPr>
            <w:tcW w:w="1091" w:type="dxa"/>
            <w:noWrap w:val="0"/>
            <w:vAlign w:val="center"/>
          </w:tcPr>
          <w:p w14:paraId="2C3AC2A4">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245E4F1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 w:cs="Times New Roman"/>
                <w:b w:val="0"/>
                <w:bCs/>
                <w:kern w:val="2"/>
                <w:sz w:val="32"/>
                <w:szCs w:val="32"/>
                <w:lang w:val="en-US" w:eastAsia="zh-CN" w:bidi="ar-SA"/>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1501A9D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山东省供热条例</w:t>
            </w:r>
            <w:r>
              <w:rPr>
                <w:rFonts w:hint="default" w:ascii="Times New Roman" w:hAnsi="Times New Roman" w:eastAsia="仿宋_GB2312" w:cs="Times New Roman"/>
                <w:b w:val="0"/>
                <w:bCs/>
                <w:i w:val="0"/>
                <w:iCs w:val="0"/>
                <w:color w:val="000000"/>
                <w:kern w:val="0"/>
                <w:sz w:val="24"/>
                <w:szCs w:val="24"/>
                <w:u w:val="none"/>
                <w:lang w:val="en-US" w:eastAsia="zh-CN" w:bidi="ar"/>
              </w:rPr>
              <w:t>》第三十四条</w:t>
            </w:r>
          </w:p>
        </w:tc>
      </w:tr>
      <w:tr w14:paraId="45E7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41A5710A">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7</w:t>
            </w:r>
          </w:p>
        </w:tc>
        <w:tc>
          <w:tcPr>
            <w:tcW w:w="1118" w:type="dxa"/>
            <w:noWrap w:val="0"/>
            <w:vAlign w:val="center"/>
          </w:tcPr>
          <w:p w14:paraId="5777106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城镇燃气行业监督检查</w:t>
            </w:r>
          </w:p>
        </w:tc>
        <w:tc>
          <w:tcPr>
            <w:tcW w:w="1701" w:type="dxa"/>
            <w:noWrap w:val="0"/>
            <w:vAlign w:val="center"/>
          </w:tcPr>
          <w:p w14:paraId="269FBD4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城镇燃气行业监督检查</w:t>
            </w:r>
          </w:p>
        </w:tc>
        <w:tc>
          <w:tcPr>
            <w:tcW w:w="2445" w:type="dxa"/>
            <w:noWrap w:val="0"/>
            <w:vAlign w:val="center"/>
          </w:tcPr>
          <w:p w14:paraId="201A3CE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城镇燃气行业安全</w:t>
            </w:r>
          </w:p>
        </w:tc>
        <w:tc>
          <w:tcPr>
            <w:tcW w:w="1009" w:type="dxa"/>
            <w:noWrap w:val="0"/>
            <w:vAlign w:val="center"/>
          </w:tcPr>
          <w:p w14:paraId="0BE57A2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城镇燃气经营单位</w:t>
            </w:r>
          </w:p>
        </w:tc>
        <w:tc>
          <w:tcPr>
            <w:tcW w:w="1268" w:type="dxa"/>
            <w:noWrap w:val="0"/>
            <w:vAlign w:val="center"/>
          </w:tcPr>
          <w:p w14:paraId="0F53587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p w14:paraId="1182919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p>
        </w:tc>
        <w:tc>
          <w:tcPr>
            <w:tcW w:w="952" w:type="dxa"/>
            <w:noWrap w:val="0"/>
            <w:vAlign w:val="center"/>
          </w:tcPr>
          <w:p w14:paraId="3A5F1A6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现场检查、书面检查、网络检查</w:t>
            </w:r>
          </w:p>
        </w:tc>
        <w:tc>
          <w:tcPr>
            <w:tcW w:w="1091" w:type="dxa"/>
            <w:noWrap w:val="0"/>
            <w:vAlign w:val="center"/>
          </w:tcPr>
          <w:p w14:paraId="5F65A659">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全年抽查比例不低于5%，每年抽查1次</w:t>
            </w:r>
          </w:p>
        </w:tc>
        <w:tc>
          <w:tcPr>
            <w:tcW w:w="1091" w:type="dxa"/>
            <w:noWrap w:val="0"/>
            <w:vAlign w:val="center"/>
          </w:tcPr>
          <w:p w14:paraId="3AF2EF9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24C3C2E3">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7E80E2C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《城镇燃气管理条例》</w:t>
            </w:r>
            <w:r>
              <w:rPr>
                <w:rFonts w:hint="default" w:ascii="Times New Roman" w:hAnsi="Times New Roman" w:eastAsia="仿宋_GB2312" w:cs="Times New Roman"/>
                <w:b w:val="0"/>
                <w:bCs/>
                <w:i w:val="0"/>
                <w:iCs w:val="0"/>
                <w:color w:val="000000"/>
                <w:kern w:val="0"/>
                <w:sz w:val="24"/>
                <w:szCs w:val="24"/>
                <w:u w:val="none"/>
                <w:lang w:val="en-US" w:eastAsia="zh-CN" w:bidi="ar"/>
              </w:rPr>
              <w:t>第十七条</w:t>
            </w:r>
          </w:p>
        </w:tc>
      </w:tr>
      <w:tr w14:paraId="0E36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5B68A870">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8</w:t>
            </w:r>
          </w:p>
        </w:tc>
        <w:tc>
          <w:tcPr>
            <w:tcW w:w="1118" w:type="dxa"/>
            <w:noWrap w:val="0"/>
            <w:vAlign w:val="center"/>
          </w:tcPr>
          <w:p w14:paraId="61A43F4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w:t>
            </w:r>
            <w:r>
              <w:rPr>
                <w:rFonts w:hint="default" w:ascii="Times New Roman" w:hAnsi="Times New Roman" w:eastAsia="仿宋_GB2312" w:cs="Times New Roman"/>
                <w:b w:val="0"/>
                <w:bCs/>
                <w:i w:val="0"/>
                <w:iCs w:val="0"/>
                <w:color w:val="000000"/>
                <w:kern w:val="0"/>
                <w:sz w:val="24"/>
                <w:szCs w:val="24"/>
                <w:u w:val="none"/>
                <w:lang w:val="en-US" w:eastAsia="zh-CN" w:bidi="ar"/>
              </w:rPr>
              <w:t>市政工程建设质量安全的监督检查</w:t>
            </w:r>
          </w:p>
        </w:tc>
        <w:tc>
          <w:tcPr>
            <w:tcW w:w="1701" w:type="dxa"/>
            <w:noWrap w:val="0"/>
            <w:vAlign w:val="center"/>
          </w:tcPr>
          <w:p w14:paraId="6B6F30D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w:t>
            </w:r>
            <w:r>
              <w:rPr>
                <w:rFonts w:hint="default" w:ascii="Times New Roman" w:hAnsi="Times New Roman" w:eastAsia="仿宋_GB2312" w:cs="Times New Roman"/>
                <w:b w:val="0"/>
                <w:bCs/>
                <w:i w:val="0"/>
                <w:iCs w:val="0"/>
                <w:color w:val="000000"/>
                <w:kern w:val="0"/>
                <w:sz w:val="24"/>
                <w:szCs w:val="24"/>
                <w:u w:val="none"/>
                <w:lang w:val="en-US" w:eastAsia="zh-CN" w:bidi="ar"/>
              </w:rPr>
              <w:t>市政工程建设质量安全的监督检查</w:t>
            </w:r>
          </w:p>
        </w:tc>
        <w:tc>
          <w:tcPr>
            <w:tcW w:w="2445" w:type="dxa"/>
            <w:noWrap w:val="0"/>
            <w:vAlign w:val="center"/>
          </w:tcPr>
          <w:p w14:paraId="4FA396E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市政工程建设质量安全</w:t>
            </w:r>
          </w:p>
        </w:tc>
        <w:tc>
          <w:tcPr>
            <w:tcW w:w="1009" w:type="dxa"/>
            <w:noWrap w:val="0"/>
            <w:vAlign w:val="center"/>
          </w:tcPr>
          <w:p w14:paraId="7DB5058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企业</w:t>
            </w:r>
          </w:p>
        </w:tc>
        <w:tc>
          <w:tcPr>
            <w:tcW w:w="1268" w:type="dxa"/>
            <w:noWrap w:val="0"/>
            <w:vAlign w:val="center"/>
          </w:tcPr>
          <w:p w14:paraId="36E247AF">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199D4EA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348FD8BB">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抽查比例为企业的</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0%，1次</w:t>
            </w:r>
          </w:p>
        </w:tc>
        <w:tc>
          <w:tcPr>
            <w:tcW w:w="1091" w:type="dxa"/>
            <w:noWrap w:val="0"/>
            <w:vAlign w:val="center"/>
          </w:tcPr>
          <w:p w14:paraId="169789AF">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1D5B0FEF">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0350E47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房屋建筑和市政基础设施工程质量监督管理规定</w:t>
            </w:r>
            <w:r>
              <w:rPr>
                <w:rFonts w:hint="default" w:ascii="Times New Roman" w:hAnsi="Times New Roman" w:eastAsia="仿宋_GB2312" w:cs="Times New Roman"/>
                <w:b w:val="0"/>
                <w:bCs/>
                <w:i w:val="0"/>
                <w:iCs w:val="0"/>
                <w:color w:val="000000"/>
                <w:kern w:val="0"/>
                <w:sz w:val="24"/>
                <w:szCs w:val="24"/>
                <w:u w:val="none"/>
                <w:lang w:val="en-US" w:eastAsia="zh-CN" w:bidi="ar"/>
              </w:rPr>
              <w:t>》</w:t>
            </w:r>
          </w:p>
        </w:tc>
      </w:tr>
      <w:tr w14:paraId="3B91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64745CEC">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9</w:t>
            </w:r>
          </w:p>
        </w:tc>
        <w:tc>
          <w:tcPr>
            <w:tcW w:w="1118" w:type="dxa"/>
            <w:noWrap w:val="0"/>
            <w:vAlign w:val="center"/>
          </w:tcPr>
          <w:p w14:paraId="714DF989">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对住房保障行为的监督检查</w:t>
            </w:r>
          </w:p>
        </w:tc>
        <w:tc>
          <w:tcPr>
            <w:tcW w:w="1701" w:type="dxa"/>
            <w:noWrap w:val="0"/>
            <w:vAlign w:val="center"/>
          </w:tcPr>
          <w:p w14:paraId="1D22A92B">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对住房保障行为的监督检查</w:t>
            </w:r>
          </w:p>
        </w:tc>
        <w:tc>
          <w:tcPr>
            <w:tcW w:w="2445" w:type="dxa"/>
            <w:noWrap w:val="0"/>
            <w:vAlign w:val="center"/>
          </w:tcPr>
          <w:p w14:paraId="5E4797C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住房保障行为</w:t>
            </w:r>
          </w:p>
        </w:tc>
        <w:tc>
          <w:tcPr>
            <w:tcW w:w="1009" w:type="dxa"/>
            <w:noWrap w:val="0"/>
            <w:vAlign w:val="center"/>
          </w:tcPr>
          <w:p w14:paraId="4BAEA66D">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个人</w:t>
            </w:r>
          </w:p>
        </w:tc>
        <w:tc>
          <w:tcPr>
            <w:tcW w:w="1268" w:type="dxa"/>
            <w:noWrap w:val="0"/>
            <w:vAlign w:val="center"/>
          </w:tcPr>
          <w:p w14:paraId="0C8C47FC">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52B829B3">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7522B11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抽查比例为</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%，1次</w:t>
            </w:r>
          </w:p>
        </w:tc>
        <w:tc>
          <w:tcPr>
            <w:tcW w:w="1091" w:type="dxa"/>
            <w:noWrap w:val="0"/>
            <w:vAlign w:val="center"/>
          </w:tcPr>
          <w:p w14:paraId="489CB4B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6E3873E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469AD734">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公共租赁住房管理办法</w:t>
            </w:r>
            <w:r>
              <w:rPr>
                <w:rFonts w:hint="default" w:ascii="Times New Roman" w:hAnsi="Times New Roman" w:eastAsia="仿宋_GB2312" w:cs="Times New Roman"/>
                <w:b w:val="0"/>
                <w:bCs/>
                <w:i w:val="0"/>
                <w:iCs w:val="0"/>
                <w:color w:val="000000"/>
                <w:kern w:val="0"/>
                <w:sz w:val="24"/>
                <w:szCs w:val="24"/>
                <w:u w:val="none"/>
                <w:lang w:val="en-US" w:eastAsia="zh-CN" w:bidi="ar"/>
              </w:rPr>
              <w:t>》</w:t>
            </w:r>
          </w:p>
        </w:tc>
      </w:tr>
      <w:tr w14:paraId="520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48" w:type="dxa"/>
            <w:noWrap w:val="0"/>
            <w:vAlign w:val="center"/>
          </w:tcPr>
          <w:p w14:paraId="05FD35FF">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10</w:t>
            </w:r>
          </w:p>
        </w:tc>
        <w:tc>
          <w:tcPr>
            <w:tcW w:w="1118" w:type="dxa"/>
            <w:noWrap w:val="0"/>
            <w:vAlign w:val="center"/>
          </w:tcPr>
          <w:p w14:paraId="2916EB21">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对建设单位移交的建设项目档案是否规范、完整、及时的检查</w:t>
            </w:r>
          </w:p>
        </w:tc>
        <w:tc>
          <w:tcPr>
            <w:tcW w:w="1701" w:type="dxa"/>
            <w:noWrap w:val="0"/>
            <w:vAlign w:val="center"/>
          </w:tcPr>
          <w:p w14:paraId="73179670">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对建设单位移交的建设项目档案是否规范、完整、及时的检查</w:t>
            </w:r>
          </w:p>
        </w:tc>
        <w:tc>
          <w:tcPr>
            <w:tcW w:w="2445" w:type="dxa"/>
            <w:noWrap w:val="0"/>
            <w:vAlign w:val="center"/>
          </w:tcPr>
          <w:p w14:paraId="33B4E2D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建设项目档案移交情况</w:t>
            </w:r>
          </w:p>
        </w:tc>
        <w:tc>
          <w:tcPr>
            <w:tcW w:w="1009" w:type="dxa"/>
            <w:noWrap w:val="0"/>
            <w:vAlign w:val="center"/>
          </w:tcPr>
          <w:p w14:paraId="73C46988">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企业</w:t>
            </w:r>
          </w:p>
        </w:tc>
        <w:tc>
          <w:tcPr>
            <w:tcW w:w="1268" w:type="dxa"/>
            <w:noWrap w:val="0"/>
            <w:vAlign w:val="center"/>
          </w:tcPr>
          <w:p w14:paraId="7288C33A">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一般检查事项</w:t>
            </w:r>
          </w:p>
        </w:tc>
        <w:tc>
          <w:tcPr>
            <w:tcW w:w="952" w:type="dxa"/>
            <w:noWrap w:val="0"/>
            <w:vAlign w:val="center"/>
          </w:tcPr>
          <w:p w14:paraId="228D63A6">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现场检查</w:t>
            </w:r>
          </w:p>
        </w:tc>
        <w:tc>
          <w:tcPr>
            <w:tcW w:w="1091" w:type="dxa"/>
            <w:noWrap w:val="0"/>
            <w:vAlign w:val="center"/>
          </w:tcPr>
          <w:p w14:paraId="4AAD983E">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抽查比例为</w:t>
            </w:r>
            <w:r>
              <w:rPr>
                <w:rFonts w:hint="default" w:ascii="Times New Roman" w:hAnsi="Times New Roman" w:eastAsia="仿宋_GB2312" w:cs="Times New Roman"/>
                <w:b w:val="0"/>
                <w:bCs/>
                <w:i w:val="0"/>
                <w:iCs w:val="0"/>
                <w:color w:val="000000"/>
                <w:kern w:val="0"/>
                <w:sz w:val="24"/>
                <w:szCs w:val="24"/>
                <w:u w:val="none"/>
                <w:lang w:val="en-US" w:eastAsia="zh-CN" w:bidi="ar"/>
              </w:rPr>
              <w:t>5</w:t>
            </w:r>
            <w:r>
              <w:rPr>
                <w:rFonts w:hint="default" w:ascii="Times New Roman" w:hAnsi="Times New Roman" w:eastAsia="仿宋_GB2312" w:cs="Times New Roman"/>
                <w:b w:val="0"/>
                <w:bCs/>
                <w:i w:val="0"/>
                <w:iCs w:val="0"/>
                <w:color w:val="000000"/>
                <w:kern w:val="0"/>
                <w:sz w:val="24"/>
                <w:szCs w:val="24"/>
                <w:u w:val="none"/>
                <w:lang w:val="en-US" w:eastAsia="zh-CN" w:bidi="ar"/>
              </w:rPr>
              <w:t>%，1次</w:t>
            </w:r>
          </w:p>
        </w:tc>
        <w:tc>
          <w:tcPr>
            <w:tcW w:w="1091" w:type="dxa"/>
            <w:noWrap w:val="0"/>
            <w:vAlign w:val="center"/>
          </w:tcPr>
          <w:p w14:paraId="34C01B9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3</w:t>
            </w:r>
            <w:r>
              <w:rPr>
                <w:rFonts w:hint="default" w:ascii="Times New Roman" w:hAnsi="Times New Roman" w:eastAsia="仿宋_GB2312" w:cs="Times New Roman"/>
                <w:b w:val="0"/>
                <w:bCs/>
                <w:i w:val="0"/>
                <w:iCs w:val="0"/>
                <w:color w:val="000000"/>
                <w:kern w:val="0"/>
                <w:sz w:val="24"/>
                <w:szCs w:val="24"/>
                <w:u w:val="none"/>
                <w:lang w:val="en-US" w:eastAsia="zh-CN" w:bidi="ar"/>
              </w:rPr>
              <w:t>月</w:t>
            </w: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1</w:t>
            </w:r>
            <w:r>
              <w:rPr>
                <w:rFonts w:hint="default" w:ascii="Times New Roman" w:hAnsi="Times New Roman" w:eastAsia="仿宋_GB2312" w:cs="Times New Roman"/>
                <w:b w:val="0"/>
                <w:bCs/>
                <w:i w:val="0"/>
                <w:iCs w:val="0"/>
                <w:color w:val="000000"/>
                <w:kern w:val="0"/>
                <w:sz w:val="24"/>
                <w:szCs w:val="24"/>
                <w:u w:val="none"/>
                <w:lang w:val="en-US" w:eastAsia="zh-CN" w:bidi="ar"/>
              </w:rPr>
              <w:t>2</w:t>
            </w:r>
            <w:r>
              <w:rPr>
                <w:rFonts w:hint="default" w:ascii="Times New Roman" w:hAnsi="Times New Roman" w:eastAsia="仿宋_GB2312" w:cs="Times New Roman"/>
                <w:b w:val="0"/>
                <w:bCs/>
                <w:i w:val="0"/>
                <w:iCs w:val="0"/>
                <w:color w:val="000000"/>
                <w:kern w:val="0"/>
                <w:sz w:val="24"/>
                <w:szCs w:val="24"/>
                <w:u w:val="none"/>
                <w:lang w:val="en-US" w:eastAsia="zh-CN" w:bidi="ar"/>
              </w:rPr>
              <w:t>月</w:t>
            </w:r>
          </w:p>
        </w:tc>
        <w:tc>
          <w:tcPr>
            <w:tcW w:w="1091" w:type="dxa"/>
            <w:noWrap w:val="0"/>
            <w:vAlign w:val="center"/>
          </w:tcPr>
          <w:p w14:paraId="07DBA062">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沂源县住房和城乡建设局</w:t>
            </w:r>
          </w:p>
        </w:tc>
        <w:tc>
          <w:tcPr>
            <w:tcW w:w="1091" w:type="dxa"/>
            <w:noWrap w:val="0"/>
            <w:vAlign w:val="center"/>
          </w:tcPr>
          <w:p w14:paraId="0EA4E365">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仿宋_GB2312" w:cs="Times New Roman"/>
                <w:b w:val="0"/>
                <w:bCs/>
                <w:i w:val="0"/>
                <w:iCs w:val="0"/>
                <w:color w:val="000000"/>
                <w:kern w:val="0"/>
                <w:sz w:val="24"/>
                <w:szCs w:val="24"/>
                <w:u w:val="none"/>
                <w:lang w:val="en-US" w:eastAsia="zh-CN" w:bidi="ar"/>
              </w:rPr>
            </w:pPr>
            <w:r>
              <w:rPr>
                <w:rFonts w:hint="default" w:ascii="Times New Roman" w:hAnsi="Times New Roman" w:eastAsia="仿宋_GB2312" w:cs="Times New Roman"/>
                <w:b w:val="0"/>
                <w:bCs/>
                <w:i w:val="0"/>
                <w:iCs w:val="0"/>
                <w:color w:val="000000"/>
                <w:kern w:val="0"/>
                <w:sz w:val="24"/>
                <w:szCs w:val="24"/>
                <w:u w:val="none"/>
                <w:lang w:val="en-US" w:eastAsia="zh-CN" w:bidi="ar"/>
              </w:rPr>
              <w:t>《</w:t>
            </w:r>
            <w:r>
              <w:rPr>
                <w:rFonts w:hint="default" w:ascii="Times New Roman" w:hAnsi="Times New Roman" w:eastAsia="仿宋_GB2312" w:cs="Times New Roman"/>
                <w:b w:val="0"/>
                <w:bCs/>
                <w:i w:val="0"/>
                <w:iCs w:val="0"/>
                <w:color w:val="000000"/>
                <w:kern w:val="0"/>
                <w:sz w:val="24"/>
                <w:szCs w:val="24"/>
                <w:u w:val="none"/>
                <w:lang w:val="en-US" w:eastAsia="zh-CN" w:bidi="ar"/>
              </w:rPr>
              <w:t>城市建设档案管理规定</w:t>
            </w:r>
            <w:r>
              <w:rPr>
                <w:rFonts w:hint="default" w:ascii="Times New Roman" w:hAnsi="Times New Roman" w:eastAsia="仿宋_GB2312" w:cs="Times New Roman"/>
                <w:b w:val="0"/>
                <w:bCs/>
                <w:i w:val="0"/>
                <w:iCs w:val="0"/>
                <w:color w:val="000000"/>
                <w:kern w:val="0"/>
                <w:sz w:val="24"/>
                <w:szCs w:val="24"/>
                <w:u w:val="none"/>
                <w:lang w:val="en-US" w:eastAsia="zh-CN" w:bidi="ar"/>
              </w:rPr>
              <w:t>》第三条、第六条</w:t>
            </w:r>
          </w:p>
        </w:tc>
      </w:tr>
    </w:tbl>
    <w:p w14:paraId="58793061">
      <w:pPr>
        <w:rPr>
          <w:rFonts w:hint="default" w:ascii="Times New Roman" w:hAnsi="Times New Roman" w:cs="Times New Roman"/>
          <w:b w:val="0"/>
          <w:bCs/>
          <w:lang w:val="en-US" w:eastAsia="zh-CN"/>
        </w:rPr>
      </w:pPr>
    </w:p>
    <w:p w14:paraId="1D32DA42">
      <w:pPr>
        <w:pageBreakBefore w:val="0"/>
        <w:kinsoku/>
        <w:wordWrap/>
        <w:topLinePunct w:val="0"/>
        <w:bidi w:val="0"/>
        <w:spacing w:line="560" w:lineRule="exact"/>
        <w:rPr>
          <w:rFonts w:hint="default" w:ascii="Times New Roman" w:hAnsi="Times New Roman" w:eastAsia="仿宋_GB2312" w:cs="Times New Roman"/>
          <w:b w:val="0"/>
          <w:bCs/>
          <w:color w:val="auto"/>
          <w:sz w:val="32"/>
        </w:rPr>
      </w:pPr>
    </w:p>
    <w:p w14:paraId="081ADE6D">
      <w:pPr>
        <w:rPr>
          <w:rFonts w:hint="default" w:ascii="Times New Roman" w:hAnsi="Times New Roman" w:cs="Times New Roman"/>
          <w:b w:val="0"/>
          <w:bCs/>
        </w:rPr>
      </w:pPr>
    </w:p>
    <w:sectPr>
      <w:headerReference r:id="rId4" w:type="default"/>
      <w:footerReference r:id="rId5" w:type="default"/>
      <w:pgSz w:w="16838" w:h="11906" w:orient="landscape"/>
      <w:pgMar w:top="1588" w:right="1985" w:bottom="1474" w:left="1701" w:header="851" w:footer="122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E871D-1E24-490D-9E42-3D0CE5AE48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A728A2A-43D9-453E-B56E-43A756C05205}"/>
  </w:font>
  <w:font w:name="方正小标宋简体">
    <w:panose1 w:val="02000000000000000000"/>
    <w:charset w:val="86"/>
    <w:family w:val="auto"/>
    <w:pitch w:val="default"/>
    <w:sig w:usb0="00000001" w:usb1="080E0000" w:usb2="00000000" w:usb3="00000000" w:csb0="00040000" w:csb1="00000000"/>
    <w:embedRegular r:id="rId3" w:fontKey="{7A7C287A-1B0F-4E78-BA1C-26911D37004A}"/>
  </w:font>
  <w:font w:name="仿宋">
    <w:panose1 w:val="02010609060101010101"/>
    <w:charset w:val="86"/>
    <w:family w:val="auto"/>
    <w:pitch w:val="default"/>
    <w:sig w:usb0="800002BF" w:usb1="38CF7CFA" w:usb2="00000016" w:usb3="00000000" w:csb0="00040001" w:csb1="00000000"/>
    <w:embedRegular r:id="rId4" w:fontKey="{19F73837-0C7A-468C-857C-A41055E16C97}"/>
  </w:font>
  <w:font w:name="楷体_GB2312">
    <w:panose1 w:val="02010609030101010101"/>
    <w:charset w:val="86"/>
    <w:family w:val="auto"/>
    <w:pitch w:val="default"/>
    <w:sig w:usb0="00000001" w:usb1="080E0000" w:usb2="00000000" w:usb3="00000000" w:csb0="00040000" w:csb1="00000000"/>
    <w:embedRegular r:id="rId5" w:fontKey="{82539879-4807-4D09-94D7-1B5F14795E2C}"/>
  </w:font>
  <w:font w:name="方正小标宋_GBK">
    <w:panose1 w:val="02000000000000000000"/>
    <w:charset w:val="86"/>
    <w:family w:val="auto"/>
    <w:pitch w:val="default"/>
    <w:sig w:usb0="A00002BF" w:usb1="38CF7CFA" w:usb2="00082016" w:usb3="00000000" w:csb0="00040001" w:csb1="00000000"/>
    <w:embedRegular r:id="rId6" w:fontKey="{9C17A8F3-9245-4024-988B-9B1AE46B5B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A92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03DD09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BGOrQc4AEAAMQDAAAO&#10;AAAAAAAAAAEAIAAAACIBAABkcnMvZTJvRG9jLnhtbFBLBQYAAAAABgAGAFkBAAB0BQAAAAA=&#10;">
              <v:fill on="f" focussize="0,0"/>
              <v:stroke on="f" weight="1pt"/>
              <v:imagedata o:title=""/>
              <o:lock v:ext="edit" aspectratio="f"/>
              <v:textbox inset="0mm,0mm,0mm,0mm" style="mso-fit-shape-to-text:t;">
                <w:txbxContent>
                  <w:p w14:paraId="703DD09E">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318C">
    <w:pPr>
      <w:pStyle w:val="3"/>
      <w:tabs>
        <w:tab w:val="center" w:pos="4422"/>
        <w:tab w:val="left" w:pos="6221"/>
      </w:tabs>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89AF833">
                          <w:pPr>
                            <w:pStyle w:val="3"/>
                            <w:rPr>
                              <w:rFonts w:hint="default" w:ascii="Times New Roman" w:hAnsi="Times New Roman" w:eastAsia="宋体" w:cs="Times New Roman"/>
                              <w:sz w:val="24"/>
                              <w:szCs w:val="24"/>
                              <w:lang w:eastAsia="zh-CN"/>
                            </w:rPr>
                          </w:pPr>
                          <w:r>
                            <w:rPr>
                              <w:rFonts w:hint="default" w:eastAsia="宋体" w:cs="Times New Roman"/>
                              <w:sz w:val="24"/>
                              <w:szCs w:val="24"/>
                              <w:lang w:eastAsia="zh-CN"/>
                            </w:rPr>
                            <w:t xml:space="preserve">— </w:t>
                          </w:r>
                          <w:r>
                            <w:rPr>
                              <w:rFonts w:hint="default" w:eastAsia="宋体" w:cs="Times New Roman"/>
                              <w:sz w:val="24"/>
                              <w:szCs w:val="24"/>
                              <w:lang w:eastAsia="zh-CN"/>
                            </w:rPr>
                            <w:fldChar w:fldCharType="begin"/>
                          </w:r>
                          <w:r>
                            <w:rPr>
                              <w:rFonts w:hint="default" w:eastAsia="宋体" w:cs="Times New Roman"/>
                              <w:sz w:val="24"/>
                              <w:szCs w:val="24"/>
                              <w:lang w:eastAsia="zh-CN"/>
                            </w:rPr>
                            <w:instrText xml:space="preserve"> PAGE  \* MERGEFORMAT </w:instrText>
                          </w:r>
                          <w:r>
                            <w:rPr>
                              <w:rFonts w:hint="default" w:eastAsia="宋体" w:cs="Times New Roman"/>
                              <w:sz w:val="24"/>
                              <w:szCs w:val="24"/>
                              <w:lang w:eastAsia="zh-CN"/>
                            </w:rPr>
                            <w:fldChar w:fldCharType="separate"/>
                          </w:r>
                          <w:r>
                            <w:rPr>
                              <w:rFonts w:hint="default" w:eastAsia="宋体" w:cs="Times New Roman"/>
                              <w:sz w:val="24"/>
                              <w:szCs w:val="24"/>
                              <w:lang w:eastAsia="zh-CN"/>
                            </w:rPr>
                            <w:t>5</w:t>
                          </w:r>
                          <w:r>
                            <w:rPr>
                              <w:rFonts w:hint="default" w:eastAsia="宋体" w:cs="Times New Roman"/>
                              <w:sz w:val="24"/>
                              <w:szCs w:val="24"/>
                              <w:lang w:eastAsia="zh-CN"/>
                            </w:rPr>
                            <w:fldChar w:fldCharType="end"/>
                          </w:r>
                          <w:r>
                            <w:rPr>
                              <w:rFonts w:hint="default" w:eastAsia="宋体" w:cs="Times New Roman"/>
                              <w:sz w:val="24"/>
                              <w:szCs w:val="24"/>
                              <w:lang w:eastAsia="zh-CN"/>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D0/wlG4AEAAMQDAAAO&#10;AAAAAAAAAAEAIAAAACIBAABkcnMvZTJvRG9jLnhtbFBLBQYAAAAABgAGAFkBAAB0BQAAAAA=&#10;">
              <v:fill on="f" focussize="0,0"/>
              <v:stroke on="f" weight="1pt"/>
              <v:imagedata o:title=""/>
              <o:lock v:ext="edit" aspectratio="f"/>
              <v:textbox inset="0mm,0mm,0mm,0mm" style="mso-fit-shape-to-text:t;">
                <w:txbxContent>
                  <w:p w14:paraId="589AF833">
                    <w:pPr>
                      <w:pStyle w:val="3"/>
                      <w:rPr>
                        <w:rFonts w:hint="default" w:ascii="Times New Roman" w:hAnsi="Times New Roman" w:eastAsia="宋体" w:cs="Times New Roman"/>
                        <w:sz w:val="24"/>
                        <w:szCs w:val="24"/>
                        <w:lang w:eastAsia="zh-CN"/>
                      </w:rPr>
                    </w:pPr>
                    <w:r>
                      <w:rPr>
                        <w:rFonts w:hint="default" w:eastAsia="宋体" w:cs="Times New Roman"/>
                        <w:sz w:val="24"/>
                        <w:szCs w:val="24"/>
                        <w:lang w:eastAsia="zh-CN"/>
                      </w:rPr>
                      <w:t xml:space="preserve">— </w:t>
                    </w:r>
                    <w:r>
                      <w:rPr>
                        <w:rFonts w:hint="default" w:eastAsia="宋体" w:cs="Times New Roman"/>
                        <w:sz w:val="24"/>
                        <w:szCs w:val="24"/>
                        <w:lang w:eastAsia="zh-CN"/>
                      </w:rPr>
                      <w:fldChar w:fldCharType="begin"/>
                    </w:r>
                    <w:r>
                      <w:rPr>
                        <w:rFonts w:hint="default" w:eastAsia="宋体" w:cs="Times New Roman"/>
                        <w:sz w:val="24"/>
                        <w:szCs w:val="24"/>
                        <w:lang w:eastAsia="zh-CN"/>
                      </w:rPr>
                      <w:instrText xml:space="preserve"> PAGE  \* MERGEFORMAT </w:instrText>
                    </w:r>
                    <w:r>
                      <w:rPr>
                        <w:rFonts w:hint="default" w:eastAsia="宋体" w:cs="Times New Roman"/>
                        <w:sz w:val="24"/>
                        <w:szCs w:val="24"/>
                        <w:lang w:eastAsia="zh-CN"/>
                      </w:rPr>
                      <w:fldChar w:fldCharType="separate"/>
                    </w:r>
                    <w:r>
                      <w:rPr>
                        <w:rFonts w:hint="default" w:eastAsia="宋体" w:cs="Times New Roman"/>
                        <w:sz w:val="24"/>
                        <w:szCs w:val="24"/>
                        <w:lang w:eastAsia="zh-CN"/>
                      </w:rPr>
                      <w:t>5</w:t>
                    </w:r>
                    <w:r>
                      <w:rPr>
                        <w:rFonts w:hint="default" w:eastAsia="宋体" w:cs="Times New Roman"/>
                        <w:sz w:val="24"/>
                        <w:szCs w:val="24"/>
                        <w:lang w:eastAsia="zh-CN"/>
                      </w:rPr>
                      <w:fldChar w:fldCharType="end"/>
                    </w:r>
                    <w:r>
                      <w:rPr>
                        <w:rFonts w:hint="default" w:eastAsia="宋体" w:cs="Times New Roman"/>
                        <w:sz w:val="24"/>
                        <w:szCs w:val="24"/>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549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C11BD"/>
    <w:rsid w:val="064C726A"/>
    <w:rsid w:val="088A1C21"/>
    <w:rsid w:val="0AF273D4"/>
    <w:rsid w:val="0E187907"/>
    <w:rsid w:val="0FC60E35"/>
    <w:rsid w:val="0FDC11BD"/>
    <w:rsid w:val="11021075"/>
    <w:rsid w:val="13CE1647"/>
    <w:rsid w:val="14AD1B88"/>
    <w:rsid w:val="184F3FCC"/>
    <w:rsid w:val="1B147C0B"/>
    <w:rsid w:val="1F402E8B"/>
    <w:rsid w:val="24EF3280"/>
    <w:rsid w:val="3DFE37C3"/>
    <w:rsid w:val="4D007DBC"/>
    <w:rsid w:val="4FE246B5"/>
    <w:rsid w:val="58175541"/>
    <w:rsid w:val="5C672A9D"/>
    <w:rsid w:val="5DAF116F"/>
    <w:rsid w:val="7E981098"/>
    <w:rsid w:val="7F07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3391</Words>
  <Characters>3471</Characters>
  <Lines>0</Lines>
  <Paragraphs>0</Paragraphs>
  <TotalTime>1</TotalTime>
  <ScaleCrop>false</ScaleCrop>
  <LinksUpToDate>false</LinksUpToDate>
  <CharactersWithSpaces>3501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2024-03-07T08:05:00Z</dcterms:created>
  <dc:creator>牟晋禹！</dc:creator>
  <cp:lastModifiedBy>彭哥哥啊i</cp:lastModifiedBy>
  <dcterms:modified xsi:type="dcterms:W3CDTF">2025-03-06T07:55:47Z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2AF1059261374A45BBB815951BB0CF91_13</vt:lpwstr>
  </property>
  <property fmtid="{D5CDD505-2E9C-101B-9397-08002B2CF9AE}" pid="4" name="KSOTemplateDocerSaveRecord">
    <vt:lpwstr>eyJoZGlkIjoiMzY1YTkyODhmNDA0ZDU0MDNiOTBmZTJiNGFiMjY3MTkiLCJ1c2VySWQiOiI2NzA4MzE0NTMifQ==</vt:lpwstr>
  </property>
</Properties>
</file>