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Fonts w:ascii="黑体" w:hAnsi="宋体" w:eastAsia="黑体" w:cs="黑体"/>
          <w:sz w:val="43"/>
          <w:szCs w:val="43"/>
        </w:rPr>
        <w:t>沂源县住建局20</w:t>
      </w:r>
      <w:r>
        <w:rPr>
          <w:rFonts w:hint="eastAsia" w:ascii="黑体" w:hAnsi="宋体" w:eastAsia="黑体" w:cs="黑体"/>
          <w:sz w:val="43"/>
          <w:szCs w:val="43"/>
          <w:lang w:val="en-US" w:eastAsia="zh-CN"/>
        </w:rPr>
        <w:t>20</w:t>
      </w:r>
      <w:r>
        <w:rPr>
          <w:rFonts w:ascii="黑体" w:hAnsi="宋体" w:eastAsia="黑体" w:cs="黑体"/>
          <w:sz w:val="43"/>
          <w:szCs w:val="43"/>
        </w:rPr>
        <w:t>年政府信息公开工作年度报告</w:t>
      </w:r>
    </w:p>
    <w:p>
      <w:pPr>
        <w:pStyle w:val="2"/>
        <w:keepNext w:val="0"/>
        <w:keepLines w:val="0"/>
        <w:widowControl/>
        <w:suppressLineNumbers w:val="0"/>
      </w:pPr>
      <w:r>
        <w:t xml:space="preserve">  </w:t>
      </w:r>
      <w:r>
        <w:rPr>
          <w:rStyle w:val="5"/>
          <w:rFonts w:ascii="仿宋" w:hAnsi="仿宋" w:eastAsia="仿宋" w:cs="仿宋"/>
          <w:sz w:val="31"/>
          <w:szCs w:val="31"/>
        </w:rPr>
        <w:t>   本报告按照《中华人民共和国政府信息公开条例》</w:t>
      </w:r>
      <w:r>
        <w:rPr>
          <w:rStyle w:val="5"/>
          <w:rFonts w:hint="eastAsia" w:ascii="仿宋" w:hAnsi="仿宋" w:eastAsia="仿宋" w:cs="仿宋"/>
          <w:sz w:val="31"/>
          <w:szCs w:val="31"/>
          <w:lang w:eastAsia="zh-CN"/>
        </w:rPr>
        <w:t>、《国务院办公厅政府信息与政务公开办公室关于政府信息公开工作年度报告有关事项的通知》（国办公开办函</w:t>
      </w:r>
      <w:r>
        <w:rPr>
          <w:rStyle w:val="5"/>
          <w:rFonts w:hint="eastAsia" w:ascii="仿宋" w:hAnsi="仿宋" w:eastAsia="仿宋" w:cs="仿宋"/>
          <w:sz w:val="31"/>
          <w:szCs w:val="31"/>
          <w:lang w:val="en-US" w:eastAsia="zh-CN"/>
        </w:rPr>
        <w:t>[2019]60号</w:t>
      </w:r>
      <w:r>
        <w:rPr>
          <w:rStyle w:val="5"/>
          <w:rFonts w:hint="eastAsia" w:ascii="仿宋" w:hAnsi="仿宋" w:eastAsia="仿宋" w:cs="仿宋"/>
          <w:sz w:val="31"/>
          <w:szCs w:val="31"/>
          <w:lang w:eastAsia="zh-CN"/>
        </w:rPr>
        <w:t>）的要求</w:t>
      </w:r>
      <w:r>
        <w:rPr>
          <w:rStyle w:val="5"/>
          <w:rFonts w:ascii="仿宋" w:hAnsi="仿宋" w:eastAsia="仿宋" w:cs="仿宋"/>
          <w:sz w:val="31"/>
          <w:szCs w:val="31"/>
        </w:rPr>
        <w:t>，报告全文由总体情况、主动公开政府信息情况、收到和处理政府信息公开申请情况、政府信息公开行政复议与行政诉讼情况、存在的主要问题及改进情况、其他需要报告的事项等六个部分组成。报告中所列数据统计期限自20</w:t>
      </w:r>
      <w:r>
        <w:rPr>
          <w:rStyle w:val="5"/>
          <w:rFonts w:hint="eastAsia" w:ascii="仿宋" w:hAnsi="仿宋" w:eastAsia="仿宋" w:cs="仿宋"/>
          <w:sz w:val="31"/>
          <w:szCs w:val="31"/>
          <w:lang w:val="en-US" w:eastAsia="zh-CN"/>
        </w:rPr>
        <w:t>20</w:t>
      </w:r>
      <w:r>
        <w:rPr>
          <w:rStyle w:val="5"/>
          <w:rFonts w:ascii="仿宋" w:hAnsi="仿宋" w:eastAsia="仿宋" w:cs="仿宋"/>
          <w:sz w:val="31"/>
          <w:szCs w:val="31"/>
        </w:rPr>
        <w:t>年1月1日始，至20</w:t>
      </w:r>
      <w:r>
        <w:rPr>
          <w:rStyle w:val="5"/>
          <w:rFonts w:hint="eastAsia" w:ascii="仿宋" w:hAnsi="仿宋" w:eastAsia="仿宋" w:cs="仿宋"/>
          <w:sz w:val="31"/>
          <w:szCs w:val="31"/>
          <w:lang w:val="en-US" w:eastAsia="zh-CN"/>
        </w:rPr>
        <w:t>20</w:t>
      </w:r>
      <w:r>
        <w:rPr>
          <w:rStyle w:val="5"/>
          <w:rFonts w:ascii="仿宋" w:hAnsi="仿宋" w:eastAsia="仿宋" w:cs="仿宋"/>
          <w:sz w:val="31"/>
          <w:szCs w:val="31"/>
        </w:rPr>
        <w:t>年12月31日止。报告电子版可从沂源县人民政府门户网站下载。</w:t>
      </w:r>
    </w:p>
    <w:p>
      <w:pPr>
        <w:pStyle w:val="2"/>
        <w:keepNext w:val="0"/>
        <w:keepLines w:val="0"/>
        <w:widowControl/>
        <w:numPr>
          <w:ilvl w:val="0"/>
          <w:numId w:val="0"/>
        </w:numPr>
        <w:suppressLineNumbers w:val="0"/>
        <w:ind w:left="311" w:leftChars="0" w:right="0" w:rightChars="0"/>
        <w:rPr>
          <w:rStyle w:val="5"/>
          <w:rFonts w:hint="eastAsia" w:ascii="仿宋" w:hAnsi="仿宋" w:eastAsia="仿宋" w:cs="仿宋"/>
          <w:sz w:val="31"/>
          <w:szCs w:val="31"/>
          <w:lang w:eastAsia="zh-CN"/>
        </w:rPr>
      </w:pPr>
      <w:r>
        <w:rPr>
          <w:rStyle w:val="5"/>
          <w:rFonts w:hint="eastAsia" w:ascii="黑体" w:hAnsi="宋体" w:eastAsia="黑体" w:cs="黑体"/>
          <w:sz w:val="31"/>
          <w:szCs w:val="31"/>
          <w:lang w:eastAsia="zh-CN"/>
        </w:rPr>
        <w:t>一、</w:t>
      </w:r>
      <w:r>
        <w:rPr>
          <w:rStyle w:val="5"/>
          <w:rFonts w:hint="eastAsia" w:ascii="黑体" w:hAnsi="宋体" w:eastAsia="黑体" w:cs="黑体"/>
          <w:sz w:val="31"/>
          <w:szCs w:val="31"/>
        </w:rPr>
        <w:t>总体情况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left="312" w:leftChars="0" w:right="0" w:rightChars="0" w:firstLine="622" w:firstLineChars="200"/>
        <w:jc w:val="both"/>
        <w:textAlignment w:val="auto"/>
        <w:rPr>
          <w:rStyle w:val="5"/>
          <w:rFonts w:hint="eastAsia" w:ascii="黑体" w:hAnsi="宋体" w:eastAsia="黑体" w:cs="黑体"/>
          <w:sz w:val="31"/>
          <w:szCs w:val="31"/>
        </w:rPr>
      </w:pPr>
      <w:r>
        <w:rPr>
          <w:rStyle w:val="5"/>
          <w:rFonts w:hint="eastAsia" w:ascii="仿宋" w:hAnsi="仿宋" w:eastAsia="仿宋" w:cs="仿宋"/>
          <w:sz w:val="31"/>
          <w:szCs w:val="31"/>
          <w:lang w:val="en-US" w:eastAsia="zh-CN"/>
        </w:rPr>
        <w:t>2020年</w:t>
      </w:r>
      <w:r>
        <w:rPr>
          <w:rStyle w:val="5"/>
          <w:rFonts w:hint="eastAsia" w:ascii="仿宋" w:hAnsi="仿宋" w:eastAsia="仿宋" w:cs="仿宋"/>
          <w:sz w:val="31"/>
          <w:szCs w:val="31"/>
          <w:lang w:eastAsia="zh-CN"/>
        </w:rPr>
        <w:t>县住建局认真贯彻落实《中华人民共和国政府信息公开条例》、县委县政府关于政府信息公开工作要求，加强领导，精心筹划，认真组织实施，</w:t>
      </w:r>
      <w:r>
        <w:rPr>
          <w:rStyle w:val="5"/>
          <w:rFonts w:hint="eastAsia" w:ascii="仿宋" w:hAnsi="仿宋" w:eastAsia="仿宋" w:cs="仿宋"/>
          <w:sz w:val="31"/>
          <w:szCs w:val="31"/>
        </w:rPr>
        <w:t>成立了由单位主要负责人任组长、分管负责人任副组长，信息公开专责人员任成员的信息公开领导小组，依法依规对我单位</w:t>
      </w:r>
      <w:r>
        <w:rPr>
          <w:rStyle w:val="5"/>
          <w:rFonts w:hint="eastAsia" w:ascii="仿宋" w:hAnsi="仿宋" w:eastAsia="仿宋" w:cs="仿宋"/>
          <w:sz w:val="31"/>
          <w:szCs w:val="31"/>
          <w:lang w:eastAsia="zh-CN"/>
        </w:rPr>
        <w:t>机构职能、行政执法</w:t>
      </w:r>
      <w:r>
        <w:rPr>
          <w:rStyle w:val="5"/>
          <w:rFonts w:hint="eastAsia" w:ascii="仿宋" w:hAnsi="仿宋" w:eastAsia="仿宋" w:cs="仿宋"/>
          <w:sz w:val="31"/>
          <w:szCs w:val="31"/>
        </w:rPr>
        <w:t>、提案建议、</w:t>
      </w:r>
      <w:r>
        <w:rPr>
          <w:rStyle w:val="5"/>
          <w:rFonts w:hint="eastAsia" w:ascii="仿宋" w:hAnsi="仿宋" w:eastAsia="仿宋" w:cs="仿宋"/>
          <w:sz w:val="31"/>
          <w:szCs w:val="31"/>
          <w:lang w:eastAsia="zh-CN"/>
        </w:rPr>
        <w:t>住房保障、危房改造</w:t>
      </w:r>
      <w:r>
        <w:rPr>
          <w:rStyle w:val="5"/>
          <w:rFonts w:hint="eastAsia" w:ascii="仿宋" w:hAnsi="仿宋" w:eastAsia="仿宋" w:cs="仿宋"/>
          <w:sz w:val="31"/>
          <w:szCs w:val="31"/>
        </w:rPr>
        <w:t>等方面信息进行公开，确保各项工作公开透明，</w:t>
      </w:r>
      <w:r>
        <w:rPr>
          <w:rStyle w:val="5"/>
          <w:rFonts w:hint="eastAsia" w:ascii="仿宋" w:hAnsi="仿宋" w:eastAsia="仿宋" w:cs="仿宋"/>
          <w:sz w:val="31"/>
          <w:szCs w:val="31"/>
          <w:lang w:eastAsia="zh-CN"/>
        </w:rPr>
        <w:t>主动接受广大人民群众监督与批评。建立健全政府信息公开机制，采取行之有效的举措，将政府信息公开工作落到实处，拓展政府信息公开范围，拓宽政府信息公开渠道，充分保障群众的知情权、参与权、监督权。</w:t>
      </w:r>
    </w:p>
    <w:p>
      <w:pPr>
        <w:pStyle w:val="2"/>
        <w:keepNext w:val="0"/>
        <w:keepLines w:val="0"/>
        <w:widowControl/>
        <w:suppressLineNumbers w:val="0"/>
      </w:pPr>
      <w:r>
        <w:rPr>
          <w:rStyle w:val="5"/>
          <w:rFonts w:hint="eastAsia" w:ascii="仿宋" w:hAnsi="仿宋" w:eastAsia="仿宋" w:cs="仿宋"/>
          <w:sz w:val="31"/>
          <w:szCs w:val="31"/>
        </w:rPr>
        <w:t>（一）主动公开内容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22" w:firstLineChars="200"/>
        <w:textAlignment w:val="auto"/>
        <w:rPr>
          <w:rStyle w:val="5"/>
          <w:rFonts w:hint="eastAsia" w:ascii="仿宋" w:hAnsi="仿宋" w:eastAsia="仿宋" w:cs="仿宋"/>
          <w:sz w:val="31"/>
          <w:szCs w:val="31"/>
          <w:lang w:val="en-US" w:eastAsia="zh-CN"/>
        </w:rPr>
      </w:pPr>
      <w:r>
        <w:rPr>
          <w:rStyle w:val="5"/>
          <w:rFonts w:hint="eastAsia" w:ascii="仿宋" w:hAnsi="仿宋" w:eastAsia="仿宋" w:cs="仿宋"/>
          <w:sz w:val="31"/>
          <w:szCs w:val="31"/>
        </w:rPr>
        <w:t>20</w:t>
      </w:r>
      <w:r>
        <w:rPr>
          <w:rStyle w:val="5"/>
          <w:rFonts w:hint="eastAsia" w:ascii="仿宋" w:hAnsi="仿宋" w:eastAsia="仿宋" w:cs="仿宋"/>
          <w:sz w:val="31"/>
          <w:szCs w:val="31"/>
          <w:lang w:val="en-US" w:eastAsia="zh-CN"/>
        </w:rPr>
        <w:t>20</w:t>
      </w:r>
      <w:r>
        <w:rPr>
          <w:rStyle w:val="5"/>
          <w:rFonts w:hint="eastAsia" w:ascii="仿宋" w:hAnsi="仿宋" w:eastAsia="仿宋" w:cs="仿宋"/>
          <w:sz w:val="31"/>
          <w:szCs w:val="31"/>
        </w:rPr>
        <w:t>年县住建局共计主动公开信息</w:t>
      </w:r>
      <w:r>
        <w:rPr>
          <w:rStyle w:val="5"/>
          <w:rFonts w:hint="eastAsia" w:ascii="仿宋" w:hAnsi="仿宋" w:eastAsia="仿宋" w:cs="仿宋"/>
          <w:sz w:val="31"/>
          <w:szCs w:val="31"/>
          <w:lang w:val="en-US" w:eastAsia="zh-CN"/>
        </w:rPr>
        <w:t>162</w:t>
      </w:r>
      <w:r>
        <w:rPr>
          <w:rStyle w:val="5"/>
          <w:rFonts w:hint="eastAsia" w:ascii="仿宋" w:hAnsi="仿宋" w:eastAsia="仿宋" w:cs="仿宋"/>
          <w:sz w:val="31"/>
          <w:szCs w:val="31"/>
        </w:rPr>
        <w:t>条</w:t>
      </w:r>
      <w:r>
        <w:rPr>
          <w:rStyle w:val="5"/>
          <w:rFonts w:hint="eastAsia" w:ascii="仿宋" w:hAnsi="仿宋" w:eastAsia="仿宋" w:cs="仿宋"/>
          <w:sz w:val="31"/>
          <w:szCs w:val="31"/>
          <w:lang w:eastAsia="zh-CN"/>
        </w:rPr>
        <w:t>，其中机构职能</w:t>
      </w:r>
      <w:r>
        <w:rPr>
          <w:rStyle w:val="5"/>
          <w:rFonts w:hint="eastAsia" w:ascii="仿宋" w:hAnsi="仿宋" w:eastAsia="仿宋" w:cs="仿宋"/>
          <w:sz w:val="31"/>
          <w:szCs w:val="31"/>
          <w:lang w:val="en-US" w:eastAsia="zh-CN"/>
        </w:rPr>
        <w:t>3条，政策法规28条，住房保障信息17条，重大建设项目批准和实施信息7条。</w:t>
      </w:r>
    </w:p>
    <w:p>
      <w:pPr>
        <w:keepNext w:val="0"/>
        <w:keepLines w:val="0"/>
        <w:pageBreakBefore w:val="0"/>
        <w:widowControl w:val="0"/>
        <w:kinsoku/>
        <w:wordWrap/>
        <w:overflowPunct/>
        <w:topLinePunct w:val="0"/>
        <w:autoSpaceDE/>
        <w:autoSpaceDN/>
        <w:bidi w:val="0"/>
        <w:adjustRightInd/>
        <w:snapToGrid/>
        <w:spacing w:beforeAutospacing="0" w:afterAutospacing="0"/>
        <w:ind w:firstLine="0" w:firstLineChars="0"/>
        <w:textAlignment w:val="auto"/>
        <w:rPr>
          <w:rStyle w:val="5"/>
          <w:rFonts w:hint="eastAsia" w:ascii="仿宋" w:hAnsi="仿宋" w:eastAsia="仿宋" w:cs="仿宋"/>
          <w:kern w:val="0"/>
          <w:sz w:val="31"/>
          <w:szCs w:val="31"/>
          <w:lang w:val="en-US" w:eastAsia="zh-CN" w:bidi="ar"/>
        </w:rPr>
      </w:pPr>
      <w:r>
        <w:rPr>
          <w:rStyle w:val="5"/>
          <w:rFonts w:hint="eastAsia" w:ascii="仿宋" w:hAnsi="仿宋" w:eastAsia="仿宋" w:cs="仿宋"/>
          <w:kern w:val="0"/>
          <w:sz w:val="31"/>
          <w:szCs w:val="31"/>
          <w:lang w:val="en-US" w:eastAsia="zh-CN" w:bidi="ar"/>
        </w:rPr>
        <w:t>1.做好常规信息公开工作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5"/>
          <w:rFonts w:hint="eastAsia" w:ascii="仿宋" w:hAnsi="仿宋" w:eastAsia="仿宋" w:cs="仿宋"/>
          <w:kern w:val="0"/>
          <w:sz w:val="31"/>
          <w:szCs w:val="31"/>
          <w:lang w:val="en-US" w:eastAsia="zh-CN" w:bidi="ar"/>
        </w:rPr>
      </w:pPr>
      <w:r>
        <w:rPr>
          <w:rStyle w:val="5"/>
          <w:rFonts w:hint="eastAsia" w:ascii="仿宋" w:hAnsi="仿宋" w:eastAsia="仿宋" w:cs="仿宋"/>
          <w:kern w:val="0"/>
          <w:sz w:val="31"/>
          <w:szCs w:val="31"/>
          <w:lang w:val="en-US" w:eastAsia="zh-CN" w:bidi="ar"/>
        </w:rPr>
        <w:t>根据要求，对机构职能、部门文件、政策解读、部门会议、规划计划、市政服务等信息实时更新，补充完善。2020年县住建局根据机构改革要求，对照“三定”规定的要求，编制并公布了《沂源县住建局职责任务清单》，对单位机构职能、职责任务实施动态调整，对领导分工情况进行及时更新，做到分工明确，权责统一，高效联动。对部门文件、部门会议内容进行公开，及时对部门文件、部门所制定的政策进行解读并关联。</w:t>
      </w:r>
    </w:p>
    <w:p>
      <w:pPr>
        <w:pStyle w:val="2"/>
        <w:keepNext w:val="0"/>
        <w:keepLines w:val="0"/>
        <w:pageBreakBefore w:val="0"/>
        <w:widowControl/>
        <w:numPr>
          <w:numId w:val="0"/>
        </w:numPr>
        <w:suppressLineNumbers w:val="0"/>
        <w:kinsoku/>
        <w:wordWrap/>
        <w:overflowPunct/>
        <w:topLinePunct w:val="0"/>
        <w:autoSpaceDE/>
        <w:autoSpaceDN/>
        <w:bidi w:val="0"/>
        <w:adjustRightInd/>
        <w:snapToGrid/>
        <w:ind w:leftChars="0" w:right="0" w:rightChars="0"/>
        <w:textAlignment w:val="auto"/>
        <w:rPr>
          <w:rStyle w:val="5"/>
          <w:rFonts w:hint="default" w:ascii="仿宋" w:hAnsi="仿宋" w:eastAsia="仿宋" w:cs="仿宋"/>
          <w:sz w:val="31"/>
          <w:szCs w:val="31"/>
          <w:lang w:val="en-US" w:eastAsia="zh-CN"/>
        </w:rPr>
      </w:pPr>
      <w:r>
        <w:rPr>
          <w:rStyle w:val="5"/>
          <w:rFonts w:hint="eastAsia" w:ascii="仿宋" w:hAnsi="仿宋" w:eastAsia="仿宋" w:cs="仿宋"/>
          <w:kern w:val="0"/>
          <w:sz w:val="31"/>
          <w:szCs w:val="31"/>
          <w:lang w:val="en-US" w:eastAsia="zh-CN" w:bidi="ar"/>
        </w:rPr>
        <w:drawing>
          <wp:inline distT="0" distB="0" distL="114300" distR="114300">
            <wp:extent cx="5270500" cy="2103120"/>
            <wp:effectExtent l="0" t="0" r="635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0500" cy="2103120"/>
                    </a:xfrm>
                    <a:prstGeom prst="rect">
                      <a:avLst/>
                    </a:prstGeom>
                    <a:noFill/>
                    <a:ln>
                      <a:noFill/>
                    </a:ln>
                  </pic:spPr>
                </pic:pic>
              </a:graphicData>
            </a:graphic>
          </wp:inline>
        </w:drawing>
      </w:r>
      <w:r>
        <w:drawing>
          <wp:inline distT="0" distB="0" distL="114300" distR="114300">
            <wp:extent cx="5267960" cy="1938655"/>
            <wp:effectExtent l="0" t="0" r="889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67960" cy="1938655"/>
                    </a:xfrm>
                    <a:prstGeom prst="rect">
                      <a:avLst/>
                    </a:prstGeom>
                    <a:noFill/>
                    <a:ln>
                      <a:noFill/>
                    </a:ln>
                  </pic:spPr>
                </pic:pic>
              </a:graphicData>
            </a:graphic>
          </wp:inline>
        </w:drawing>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5"/>
          <w:rFonts w:hint="eastAsia" w:ascii="仿宋" w:hAnsi="仿宋" w:eastAsia="仿宋" w:cs="仿宋"/>
          <w:sz w:val="31"/>
          <w:szCs w:val="31"/>
          <w:lang w:val="en-US" w:eastAsia="zh-CN"/>
        </w:rPr>
      </w:pPr>
      <w:r>
        <w:rPr>
          <w:rStyle w:val="5"/>
          <w:rFonts w:hint="eastAsia" w:ascii="仿宋" w:hAnsi="仿宋" w:eastAsia="仿宋" w:cs="仿宋"/>
          <w:sz w:val="31"/>
          <w:szCs w:val="31"/>
          <w:lang w:val="en-US" w:eastAsia="zh-CN"/>
        </w:rPr>
        <w:t>2.做好重大项目、重点工程信息公开工作</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firstLine="622" w:firstLineChars="200"/>
        <w:textAlignment w:val="auto"/>
        <w:rPr>
          <w:rStyle w:val="5"/>
          <w:rFonts w:hint="default" w:ascii="仿宋" w:hAnsi="仿宋" w:eastAsia="仿宋" w:cs="仿宋"/>
          <w:sz w:val="31"/>
          <w:szCs w:val="31"/>
          <w:lang w:val="en-US" w:eastAsia="zh-CN"/>
        </w:rPr>
      </w:pPr>
      <w:r>
        <w:rPr>
          <w:rStyle w:val="5"/>
          <w:rFonts w:hint="eastAsia" w:ascii="仿宋" w:hAnsi="仿宋" w:eastAsia="仿宋" w:cs="仿宋"/>
          <w:sz w:val="31"/>
          <w:szCs w:val="31"/>
          <w:lang w:val="en-US" w:eastAsia="zh-CN"/>
        </w:rPr>
        <w:t>立足于本单位职能定位，结合自身特点，做好城建重大基础设施建设项目批准和实施信息公开工作，及时公布涉及社会公益的城市道路扩建手续办理、完成进度、质量监管等信息。对2020年危房改造政策措施、工作进展、决策部署相关信息进行更新补充，将危房改造工作透明化，确保危房改造政策执行到位。及时更新住房保障相关信息，公布我县人才公寓建设情况、房源信息、管理办法、分配方法、选房结果。</w:t>
      </w:r>
      <w:r>
        <w:drawing>
          <wp:inline distT="0" distB="0" distL="114300" distR="114300">
            <wp:extent cx="5269230" cy="5334635"/>
            <wp:effectExtent l="0" t="0" r="762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9230" cy="5334635"/>
                    </a:xfrm>
                    <a:prstGeom prst="rect">
                      <a:avLst/>
                    </a:prstGeom>
                    <a:noFill/>
                    <a:ln>
                      <a:noFill/>
                    </a:ln>
                  </pic:spPr>
                </pic:pic>
              </a:graphicData>
            </a:graphic>
          </wp:inline>
        </w:drawing>
      </w:r>
      <w:r>
        <w:drawing>
          <wp:inline distT="0" distB="0" distL="114300" distR="114300">
            <wp:extent cx="5273675" cy="5507990"/>
            <wp:effectExtent l="0" t="0" r="3175"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3675" cy="5507990"/>
                    </a:xfrm>
                    <a:prstGeom prst="rect">
                      <a:avLst/>
                    </a:prstGeom>
                    <a:noFill/>
                    <a:ln>
                      <a:noFill/>
                    </a:ln>
                  </pic:spPr>
                </pic:pic>
              </a:graphicData>
            </a:graphic>
          </wp:inline>
        </w:drawing>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5"/>
          <w:rFonts w:hint="default" w:ascii="仿宋" w:hAnsi="仿宋" w:eastAsia="仿宋" w:cs="仿宋"/>
          <w:sz w:val="31"/>
          <w:szCs w:val="31"/>
          <w:lang w:val="en-US" w:eastAsia="zh-CN"/>
        </w:rPr>
      </w:pPr>
      <w:r>
        <w:rPr>
          <w:rStyle w:val="5"/>
          <w:rFonts w:hint="eastAsia" w:ascii="仿宋" w:hAnsi="仿宋" w:eastAsia="仿宋" w:cs="仿宋"/>
          <w:sz w:val="31"/>
          <w:szCs w:val="31"/>
          <w:lang w:val="en-US" w:eastAsia="zh-CN"/>
        </w:rPr>
        <w:t>3.人大政协建议提案办理总体情况</w:t>
      </w:r>
    </w:p>
    <w:p>
      <w:pPr>
        <w:keepNext w:val="0"/>
        <w:keepLines w:val="0"/>
        <w:pageBreakBefore w:val="0"/>
        <w:widowControl w:val="0"/>
        <w:kinsoku/>
        <w:wordWrap/>
        <w:overflowPunct/>
        <w:topLinePunct w:val="0"/>
        <w:autoSpaceDE/>
        <w:autoSpaceDN/>
        <w:bidi w:val="0"/>
        <w:adjustRightInd/>
        <w:snapToGrid/>
        <w:spacing w:beforeAutospacing="0" w:afterAutospacing="0"/>
        <w:ind w:leftChars="0" w:firstLine="622" w:firstLineChars="200"/>
        <w:textAlignment w:val="auto"/>
        <w:rPr>
          <w:rStyle w:val="5"/>
          <w:rFonts w:hint="eastAsia" w:ascii="仿宋" w:hAnsi="仿宋" w:eastAsia="仿宋" w:cs="仿宋"/>
          <w:kern w:val="0"/>
          <w:sz w:val="31"/>
          <w:szCs w:val="31"/>
          <w:lang w:val="en-US" w:eastAsia="zh-CN" w:bidi="ar"/>
        </w:rPr>
      </w:pPr>
      <w:r>
        <w:rPr>
          <w:rStyle w:val="5"/>
          <w:rFonts w:hint="eastAsia" w:ascii="仿宋" w:hAnsi="仿宋" w:eastAsia="仿宋" w:cs="仿宋"/>
          <w:kern w:val="0"/>
          <w:sz w:val="31"/>
          <w:szCs w:val="31"/>
          <w:lang w:val="en-US" w:eastAsia="zh-CN" w:bidi="ar"/>
        </w:rPr>
        <w:t>2020年县住建局共承办人大代表建议和政协委员提案共15件，比去年同比减少了31.8%，其中人大代表建议2件，比去年减少了50%，政协委员提案13件，比去年减少了27.8%。人大建议和政协委员提案反映的问题集中在以下四个方面，一是加强物业管理、完善小区公共基础设施建设建议提案3件，二是加强城市建设、提升城市品质提升建议提案10件，三是加强农村建设、保护农村环境建议提案1件，四是征地拆迁的建议提案1件。这些意见和建议表现了人大代表、政协委员、各级领导和社会各界对住建领域工作关心与重视，充分反映了广大人民群众的心声和诉求。我局高度重视建议提案的答复工作，严格按照规定和程序，将建议提案进行分类，进行任务分解，将任务落实到具体承办科室，组织研究制定行之有效的举措，认真对待每一项建议提案。认真及时回复建议提案，努力争取获得人大代表、政协</w:t>
      </w:r>
      <w:bookmarkStart w:id="0" w:name="_GoBack"/>
      <w:bookmarkEnd w:id="0"/>
      <w:r>
        <w:rPr>
          <w:rStyle w:val="5"/>
          <w:rFonts w:hint="eastAsia" w:ascii="仿宋" w:hAnsi="仿宋" w:eastAsia="仿宋" w:cs="仿宋"/>
          <w:kern w:val="0"/>
          <w:sz w:val="31"/>
          <w:szCs w:val="31"/>
          <w:lang w:val="en-US" w:eastAsia="zh-CN" w:bidi="ar"/>
        </w:rPr>
        <w:t>委员满意，公众满意，注重工作实效，实现办复率100%。</w:t>
      </w:r>
    </w:p>
    <w:p>
      <w:pPr>
        <w:pStyle w:val="2"/>
        <w:keepNext w:val="0"/>
        <w:keepLines w:val="0"/>
        <w:widowControl/>
        <w:suppressLineNumbers w:val="0"/>
      </w:pPr>
      <w:r>
        <w:rPr>
          <w:rStyle w:val="5"/>
          <w:rFonts w:ascii="仿宋" w:hAnsi="仿宋" w:eastAsia="仿宋" w:cs="仿宋"/>
          <w:sz w:val="31"/>
          <w:szCs w:val="31"/>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rPr>
          <w:rStyle w:val="5"/>
          <w:rFonts w:hint="default" w:ascii="仿宋" w:hAnsi="仿宋" w:eastAsia="仿宋" w:cs="仿宋"/>
          <w:sz w:val="31"/>
          <w:szCs w:val="31"/>
          <w:lang w:val="en-US" w:eastAsia="zh-CN"/>
        </w:rPr>
      </w:pPr>
      <w:r>
        <w:rPr>
          <w:rStyle w:val="5"/>
          <w:rFonts w:hint="eastAsia" w:ascii="仿宋" w:hAnsi="仿宋" w:eastAsia="仿宋" w:cs="仿宋"/>
          <w:sz w:val="31"/>
          <w:szCs w:val="31"/>
          <w:lang w:val="en-US" w:eastAsia="zh-CN"/>
        </w:rPr>
        <w:t>2020年县住建局受理政府信息公开申请共6次，依据《中华人民共和国政府信息公开条例》，及时答复申请人，能公开的信息按照申请人要求的方式、形式、途径予以公开。</w:t>
      </w:r>
    </w:p>
    <w:p>
      <w:pPr>
        <w:pStyle w:val="2"/>
        <w:keepNext w:val="0"/>
        <w:keepLines w:val="0"/>
        <w:widowControl/>
        <w:numPr>
          <w:ilvl w:val="0"/>
          <w:numId w:val="1"/>
        </w:numPr>
        <w:suppressLineNumbers w:val="0"/>
        <w:rPr>
          <w:rStyle w:val="5"/>
          <w:rFonts w:hint="eastAsia" w:ascii="仿宋" w:hAnsi="仿宋" w:eastAsia="仿宋" w:cs="仿宋"/>
          <w:sz w:val="31"/>
          <w:szCs w:val="31"/>
        </w:rPr>
      </w:pPr>
      <w:r>
        <w:rPr>
          <w:rStyle w:val="5"/>
          <w:rFonts w:hint="eastAsia" w:ascii="仿宋" w:hAnsi="仿宋" w:eastAsia="仿宋" w:cs="仿宋"/>
          <w:sz w:val="31"/>
          <w:szCs w:val="31"/>
        </w:rPr>
        <w:t>政府信息管理情况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right="0" w:rightChars="0" w:firstLine="622" w:firstLineChars="200"/>
        <w:textAlignment w:val="auto"/>
        <w:rPr>
          <w:rStyle w:val="5"/>
          <w:rFonts w:hint="eastAsia" w:ascii="仿宋" w:hAnsi="仿宋" w:eastAsia="仿宋_GB2312" w:cs="仿宋"/>
          <w:sz w:val="31"/>
          <w:szCs w:val="31"/>
          <w:lang w:eastAsia="zh-CN"/>
        </w:rPr>
      </w:pPr>
      <w:r>
        <w:rPr>
          <w:rStyle w:val="5"/>
          <w:rFonts w:hint="eastAsia" w:ascii="仿宋" w:hAnsi="仿宋" w:eastAsia="仿宋" w:cs="仿宋"/>
          <w:sz w:val="31"/>
          <w:szCs w:val="31"/>
          <w:lang w:eastAsia="zh-CN"/>
        </w:rPr>
        <w:t>县住建局积极推进政府信息公开工作，加强组织管理，主要负责人亲自抓，分管负责人具体抓，安排专人专门负责政府信息公开日常各项工作，加快政府信息公开工作任务落实。成立</w:t>
      </w:r>
      <w:r>
        <w:rPr>
          <w:rStyle w:val="5"/>
          <w:rFonts w:hint="eastAsia" w:ascii="仿宋" w:hAnsi="仿宋" w:eastAsia="仿宋" w:cs="仿宋"/>
          <w:sz w:val="31"/>
          <w:szCs w:val="31"/>
        </w:rPr>
        <w:t>政务公开领导小组</w:t>
      </w:r>
      <w:r>
        <w:rPr>
          <w:rStyle w:val="5"/>
          <w:rFonts w:hint="eastAsia" w:ascii="仿宋" w:hAnsi="仿宋" w:eastAsia="仿宋" w:cs="仿宋"/>
          <w:sz w:val="31"/>
          <w:szCs w:val="31"/>
          <w:lang w:eastAsia="zh-CN"/>
        </w:rPr>
        <w:t>，进一步完善</w:t>
      </w:r>
      <w:r>
        <w:rPr>
          <w:rStyle w:val="5"/>
          <w:rFonts w:ascii="仿宋_GB2312" w:eastAsia="仿宋_GB2312" w:cs="仿宋_GB2312"/>
          <w:sz w:val="31"/>
          <w:szCs w:val="31"/>
        </w:rPr>
        <w:t>政府信息</w:t>
      </w:r>
      <w:r>
        <w:rPr>
          <w:rStyle w:val="5"/>
          <w:rFonts w:hint="eastAsia" w:ascii="仿宋_GB2312" w:eastAsia="仿宋_GB2312" w:cs="仿宋_GB2312"/>
          <w:sz w:val="31"/>
          <w:szCs w:val="31"/>
          <w:lang w:eastAsia="zh-CN"/>
        </w:rPr>
        <w:t>公开</w:t>
      </w:r>
      <w:r>
        <w:rPr>
          <w:rStyle w:val="5"/>
          <w:rFonts w:ascii="仿宋_GB2312" w:eastAsia="仿宋_GB2312" w:cs="仿宋_GB2312"/>
          <w:sz w:val="31"/>
          <w:szCs w:val="31"/>
        </w:rPr>
        <w:t>工作组织推进、信息发布协调、保密审查、监督检查和依申请公开等多项制度</w:t>
      </w:r>
      <w:r>
        <w:rPr>
          <w:rStyle w:val="5"/>
          <w:rFonts w:hint="eastAsia" w:ascii="仿宋_GB2312" w:eastAsia="仿宋_GB2312" w:cs="仿宋_GB2312"/>
          <w:sz w:val="31"/>
          <w:szCs w:val="31"/>
          <w:lang w:eastAsia="zh-CN"/>
        </w:rPr>
        <w:t>，构建目标统一、分工明确的长效协同机制，为做好政府信息公开工作提供坚实保障。</w:t>
      </w:r>
    </w:p>
    <w:p>
      <w:pPr>
        <w:pStyle w:val="2"/>
        <w:keepNext w:val="0"/>
        <w:keepLines w:val="0"/>
        <w:widowControl/>
        <w:suppressLineNumbers w:val="0"/>
      </w:pPr>
      <w:r>
        <w:rPr>
          <w:rStyle w:val="5"/>
          <w:rFonts w:hint="eastAsia" w:ascii="仿宋" w:hAnsi="仿宋" w:eastAsia="仿宋" w:cs="仿宋"/>
          <w:sz w:val="31"/>
          <w:szCs w:val="31"/>
        </w:rPr>
        <w:t>沂源县住房和城乡建设局政务公开领导小组</w:t>
      </w:r>
      <w:r>
        <w:rPr>
          <w:rStyle w:val="5"/>
          <w:rFonts w:hint="eastAsia" w:ascii="仿宋" w:hAnsi="仿宋" w:eastAsia="仿宋" w:cs="仿宋"/>
          <w:sz w:val="31"/>
          <w:szCs w:val="31"/>
          <w:lang w:eastAsia="zh-CN"/>
        </w:rPr>
        <w:t>组成人员如下：</w:t>
      </w:r>
      <w:r>
        <w:rPr>
          <w:rStyle w:val="5"/>
          <w:rFonts w:hint="eastAsia" w:ascii="仿宋" w:hAnsi="仿宋" w:eastAsia="仿宋" w:cs="仿宋"/>
          <w:sz w:val="31"/>
          <w:szCs w:val="31"/>
        </w:rPr>
        <w:t>组  长：孙洪成  县住建局党组书记、局长</w:t>
      </w:r>
    </w:p>
    <w:p>
      <w:pPr>
        <w:pStyle w:val="2"/>
        <w:keepNext w:val="0"/>
        <w:keepLines w:val="0"/>
        <w:widowControl/>
        <w:suppressLineNumbers w:val="0"/>
      </w:pPr>
      <w:r>
        <w:rPr>
          <w:rStyle w:val="5"/>
          <w:rFonts w:hint="eastAsia" w:ascii="仿宋" w:hAnsi="仿宋" w:eastAsia="仿宋" w:cs="仿宋"/>
          <w:sz w:val="31"/>
          <w:szCs w:val="31"/>
        </w:rPr>
        <w:t>副组长：吕在春 县住建局党组成员、 副局长</w:t>
      </w:r>
    </w:p>
    <w:p>
      <w:pPr>
        <w:pStyle w:val="2"/>
        <w:keepNext w:val="0"/>
        <w:keepLines w:val="0"/>
        <w:widowControl/>
        <w:suppressLineNumbers w:val="0"/>
      </w:pPr>
      <w:r>
        <w:rPr>
          <w:rStyle w:val="5"/>
          <w:rFonts w:hint="eastAsia" w:ascii="仿宋" w:hAnsi="仿宋" w:eastAsia="仿宋" w:cs="仿宋"/>
          <w:sz w:val="31"/>
          <w:szCs w:val="31"/>
        </w:rPr>
        <w:t>成  员：姚冒才  县住建局办公室主任</w:t>
      </w:r>
    </w:p>
    <w:p>
      <w:pPr>
        <w:pStyle w:val="2"/>
        <w:keepNext w:val="0"/>
        <w:keepLines w:val="0"/>
        <w:widowControl/>
        <w:suppressLineNumbers w:val="0"/>
      </w:pPr>
      <w:r>
        <w:rPr>
          <w:rStyle w:val="5"/>
          <w:rFonts w:hint="eastAsia" w:ascii="仿宋" w:hAnsi="仿宋" w:eastAsia="仿宋" w:cs="仿宋"/>
          <w:sz w:val="31"/>
          <w:szCs w:val="31"/>
        </w:rPr>
        <w:t>        刘振泉 县住建局团委书记</w:t>
      </w:r>
    </w:p>
    <w:p>
      <w:pPr>
        <w:pStyle w:val="2"/>
        <w:keepNext w:val="0"/>
        <w:keepLines w:val="0"/>
        <w:widowControl/>
        <w:suppressLineNumbers w:val="0"/>
      </w:pPr>
      <w:r>
        <w:rPr>
          <w:rStyle w:val="5"/>
          <w:rFonts w:hint="eastAsia" w:ascii="仿宋" w:hAnsi="仿宋" w:eastAsia="仿宋" w:cs="仿宋"/>
          <w:sz w:val="31"/>
          <w:szCs w:val="31"/>
        </w:rPr>
        <w:t>        仇广宇 县住建局工作人员</w:t>
      </w:r>
    </w:p>
    <w:p>
      <w:pPr>
        <w:pStyle w:val="2"/>
        <w:keepNext w:val="0"/>
        <w:keepLines w:val="0"/>
        <w:widowControl/>
        <w:suppressLineNumbers w:val="0"/>
      </w:pPr>
      <w:r>
        <w:rPr>
          <w:rStyle w:val="5"/>
          <w:rFonts w:hint="eastAsia" w:ascii="仿宋" w:hAnsi="仿宋" w:eastAsia="仿宋" w:cs="仿宋"/>
          <w:sz w:val="31"/>
          <w:szCs w:val="31"/>
        </w:rPr>
        <w:t>（四）政府信息公开平台</w:t>
      </w:r>
      <w:r>
        <w:rPr>
          <w:rStyle w:val="5"/>
          <w:rFonts w:hint="eastAsia" w:ascii="仿宋" w:hAnsi="仿宋" w:eastAsia="仿宋" w:cs="仿宋"/>
          <w:sz w:val="31"/>
          <w:szCs w:val="31"/>
          <w:lang w:eastAsia="zh-CN"/>
        </w:rPr>
        <w:t>建设</w:t>
      </w:r>
      <w:r>
        <w:rPr>
          <w:rStyle w:val="5"/>
          <w:rFonts w:hint="eastAsia" w:ascii="仿宋" w:hAnsi="仿宋" w:eastAsia="仿宋" w:cs="仿宋"/>
          <w:sz w:val="31"/>
          <w:szCs w:val="31"/>
        </w:rPr>
        <w:t>情况</w:t>
      </w:r>
    </w:p>
    <w:p>
      <w:pPr>
        <w:pStyle w:val="2"/>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rPr>
          <w:rStyle w:val="5"/>
          <w:rFonts w:hint="eastAsia" w:ascii="仿宋" w:hAnsi="仿宋" w:eastAsia="仿宋" w:cs="仿宋"/>
          <w:sz w:val="31"/>
          <w:szCs w:val="31"/>
          <w:lang w:eastAsia="zh-CN"/>
        </w:rPr>
      </w:pPr>
      <w:r>
        <w:t> </w:t>
      </w:r>
      <w:r>
        <w:rPr>
          <w:rStyle w:val="5"/>
          <w:rFonts w:hint="eastAsia" w:ascii="仿宋" w:hAnsi="仿宋" w:eastAsia="仿宋" w:cs="仿宋"/>
          <w:sz w:val="31"/>
          <w:szCs w:val="31"/>
          <w:lang w:eastAsia="zh-CN"/>
        </w:rPr>
        <w:t>认真做好政府信息公开平台更新维护工作，及时在政府官网、融公开平台上传最新信息，切实做好技术性工作，完善平台各项服务功能，努力给民众提供良好的服务体验。</w:t>
      </w:r>
    </w:p>
    <w:p>
      <w:pPr>
        <w:pStyle w:val="2"/>
        <w:keepNext w:val="0"/>
        <w:keepLines w:val="0"/>
        <w:widowControl/>
        <w:suppressLineNumbers w:val="0"/>
      </w:pPr>
      <w:r>
        <w:rPr>
          <w:rStyle w:val="5"/>
          <w:rFonts w:hint="eastAsia" w:ascii="仿宋" w:hAnsi="仿宋" w:eastAsia="仿宋" w:cs="仿宋"/>
          <w:sz w:val="31"/>
          <w:szCs w:val="31"/>
        </w:rPr>
        <w:t>（五）监督保障情况</w:t>
      </w:r>
    </w:p>
    <w:p>
      <w:pPr>
        <w:pStyle w:val="2"/>
        <w:keepNext w:val="0"/>
        <w:keepLines w:val="0"/>
        <w:widowControl/>
        <w:suppressLineNumbers w:val="0"/>
      </w:pPr>
      <w:r>
        <w:rPr>
          <w:rStyle w:val="5"/>
          <w:rFonts w:hint="eastAsia" w:ascii="仿宋" w:hAnsi="仿宋" w:eastAsia="仿宋" w:cs="仿宋"/>
          <w:sz w:val="31"/>
          <w:szCs w:val="31"/>
        </w:rPr>
        <w:t>  无。</w:t>
      </w:r>
    </w:p>
    <w:p>
      <w:pPr>
        <w:pStyle w:val="2"/>
        <w:keepNext w:val="0"/>
        <w:keepLines w:val="0"/>
        <w:widowControl/>
        <w:suppressLineNumbers w:val="0"/>
      </w:pPr>
      <w:r>
        <w:rPr>
          <w:rStyle w:val="5"/>
          <w:rFonts w:ascii="黑体" w:hAnsi="宋体" w:eastAsia="黑体" w:cs="黑体"/>
          <w:sz w:val="31"/>
          <w:szCs w:val="31"/>
        </w:rPr>
        <w:t>二、主动公开政府信息情况</w:t>
      </w:r>
    </w:p>
    <w:tbl>
      <w:tblPr>
        <w:tblStyle w:val="3"/>
        <w:tblW w:w="871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052"/>
        <w:gridCol w:w="30"/>
        <w:gridCol w:w="2090"/>
        <w:gridCol w:w="1508"/>
        <w:gridCol w:w="2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blCellSpacing w:w="15" w:type="dxa"/>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ascii="仿宋" w:hAnsi="仿宋" w:eastAsia="仿宋" w:cs="仿宋"/>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blCellSpacing w:w="15" w:type="dxa"/>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信息内容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本年新制作数量</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本年新</w:t>
            </w:r>
            <w:r>
              <w:rPr>
                <w:rStyle w:val="5"/>
                <w:rFonts w:hint="eastAsia" w:ascii="仿宋" w:hAnsi="仿宋" w:eastAsia="仿宋" w:cs="仿宋"/>
                <w:sz w:val="24"/>
                <w:szCs w:val="24"/>
              </w:rPr>
              <w:br w:type="textWrapping"/>
            </w:r>
            <w:r>
              <w:rPr>
                <w:rStyle w:val="5"/>
                <w:rFonts w:hint="eastAsia" w:ascii="仿宋" w:hAnsi="仿宋" w:eastAsia="仿宋" w:cs="仿宋"/>
                <w:sz w:val="24"/>
                <w:szCs w:val="24"/>
              </w:rPr>
              <w:t>公开数量</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对外公开</w:t>
            </w:r>
          </w:p>
          <w:p>
            <w:pPr>
              <w:pStyle w:val="2"/>
              <w:keepNext w:val="0"/>
              <w:keepLines w:val="0"/>
              <w:widowControl/>
              <w:suppressLineNumbers w:val="0"/>
              <w:jc w:val="center"/>
            </w:pPr>
            <w:r>
              <w:rPr>
                <w:rStyle w:val="5"/>
                <w:rFonts w:hint="eastAsia" w:ascii="仿宋" w:hAnsi="仿宋" w:eastAsia="仿宋" w:cs="仿宋"/>
                <w:sz w:val="24"/>
                <w:szCs w:val="24"/>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Style w:val="5"/>
                <w:rFonts w:hint="eastAsia" w:ascii="仿宋" w:hAnsi="仿宋" w:eastAsia="仿宋" w:cs="仿宋"/>
                <w:sz w:val="24"/>
                <w:szCs w:val="24"/>
              </w:rPr>
              <w:t>规章</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0</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center"/>
              <w:rPr>
                <w:rFonts w:hint="default"/>
                <w:lang w:val="en-US"/>
              </w:rPr>
            </w:pPr>
            <w:r>
              <w:rPr>
                <w:rStyle w:val="5"/>
                <w:rFonts w:hint="eastAsia" w:ascii="仿宋" w:hAnsi="仿宋" w:eastAsia="仿宋" w:cs="仿宋"/>
                <w:sz w:val="24"/>
                <w:szCs w:val="24"/>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cente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Style w:val="5"/>
                <w:rFonts w:hint="eastAsia" w:ascii="仿宋" w:hAnsi="仿宋" w:eastAsia="仿宋" w:cs="仿宋"/>
                <w:sz w:val="24"/>
                <w:szCs w:val="24"/>
              </w:rPr>
              <w:t>规范性文件</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0</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center"/>
              <w:rPr>
                <w:rFonts w:hint="default"/>
                <w:lang w:val="en-US"/>
              </w:rPr>
            </w:pPr>
            <w:r>
              <w:rPr>
                <w:rStyle w:val="5"/>
                <w:rFonts w:hint="eastAsia" w:ascii="仿宋" w:hAnsi="仿宋" w:eastAsia="仿宋" w:cs="仿宋"/>
                <w:sz w:val="24"/>
                <w:szCs w:val="24"/>
              </w:rPr>
              <w:t>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cente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信息内容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上一年项目数量</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本年增/减</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Style w:val="5"/>
                <w:rFonts w:hint="eastAsia" w:ascii="仿宋" w:hAnsi="仿宋" w:eastAsia="仿宋" w:cs="仿宋"/>
                <w:sz w:val="24"/>
                <w:szCs w:val="24"/>
              </w:rPr>
              <w:t>行政许可</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eastAsia="zh-CN"/>
              </w:rPr>
            </w:pPr>
            <w:r>
              <w:rPr>
                <w:rStyle w:val="5"/>
                <w:rFonts w:hint="eastAsia" w:ascii="仿宋" w:hAnsi="仿宋" w:eastAsia="仿宋" w:cs="仿宋"/>
                <w:sz w:val="24"/>
                <w:szCs w:val="24"/>
              </w:rPr>
              <w:t>　</w:t>
            </w:r>
            <w:r>
              <w:rPr>
                <w:rStyle w:val="5"/>
                <w:rFonts w:hint="eastAsia" w:ascii="仿宋" w:hAnsi="仿宋" w:eastAsia="仿宋" w:cs="仿宋"/>
                <w:sz w:val="24"/>
                <w:szCs w:val="24"/>
                <w:lang w:val="en-US" w:eastAsia="zh-CN"/>
              </w:rPr>
              <w:t>217</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eastAsia="zh-CN"/>
              </w:rPr>
            </w:pPr>
            <w:r>
              <w:rPr>
                <w:rStyle w:val="5"/>
                <w:rFonts w:hint="eastAsia" w:ascii="仿宋" w:hAnsi="仿宋" w:eastAsia="仿宋" w:cs="仿宋"/>
                <w:sz w:val="24"/>
                <w:szCs w:val="24"/>
                <w:lang w:val="en-US" w:eastAsia="zh-CN"/>
              </w:rPr>
              <w:t> -22</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eastAsia="zh-CN"/>
              </w:rPr>
            </w:pPr>
            <w:r>
              <w:rPr>
                <w:rStyle w:val="5"/>
                <w:rFonts w:hint="eastAsia" w:ascii="仿宋" w:hAnsi="仿宋" w:eastAsia="仿宋" w:cs="仿宋"/>
                <w:sz w:val="24"/>
                <w:szCs w:val="24"/>
                <w:lang w:val="en-US" w:eastAsia="zh-CN"/>
              </w:rPr>
              <w:t> 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Style w:val="5"/>
                <w:rFonts w:hint="eastAsia" w:ascii="仿宋" w:hAnsi="仿宋" w:eastAsia="仿宋" w:cs="仿宋"/>
                <w:sz w:val="24"/>
                <w:szCs w:val="24"/>
              </w:rPr>
              <w:t>其他对外管理服务事项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　0</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eastAsia="zh-CN"/>
              </w:rPr>
            </w:pPr>
            <w:r>
              <w:rPr>
                <w:rStyle w:val="5"/>
                <w:rFonts w:hint="eastAsia" w:ascii="仿宋" w:hAnsi="仿宋" w:eastAsia="仿宋" w:cs="仿宋"/>
                <w:sz w:val="24"/>
                <w:szCs w:val="24"/>
                <w:lang w:val="en-US" w:eastAsia="zh-CN"/>
              </w:rPr>
              <w:t> 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eastAsia="zh-CN"/>
              </w:rPr>
            </w:pPr>
            <w:r>
              <w:rPr>
                <w:rStyle w:val="5"/>
                <w:rFonts w:hint="eastAsia" w:ascii="仿宋" w:hAnsi="仿宋" w:eastAsia="仿宋" w:cs="仿宋"/>
                <w:sz w:val="24"/>
                <w:szCs w:val="24"/>
                <w:lang w:val="en-US" w:eastAsia="zh-CN"/>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信息内容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上一年项目数量</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本年增/减</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Style w:val="5"/>
                <w:rFonts w:hint="eastAsia" w:ascii="仿宋" w:hAnsi="仿宋" w:eastAsia="仿宋" w:cs="仿宋"/>
                <w:sz w:val="24"/>
                <w:szCs w:val="24"/>
              </w:rPr>
              <w:t>行政处罚</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　0</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eastAsia="zh-CN"/>
              </w:rPr>
            </w:pPr>
            <w:r>
              <w:rPr>
                <w:rStyle w:val="5"/>
                <w:rFonts w:hint="eastAsia" w:ascii="仿宋" w:hAnsi="仿宋" w:eastAsia="仿宋" w:cs="仿宋"/>
                <w:sz w:val="24"/>
                <w:szCs w:val="24"/>
                <w:lang w:val="en-US" w:eastAsia="zh-CN"/>
              </w:rPr>
              <w:t> 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eastAsia="zh-CN"/>
              </w:rPr>
            </w:pPr>
            <w:r>
              <w:rPr>
                <w:rStyle w:val="5"/>
                <w:rFonts w:hint="eastAsia" w:ascii="仿宋" w:hAnsi="仿宋" w:eastAsia="仿宋" w:cs="仿宋"/>
                <w:sz w:val="24"/>
                <w:szCs w:val="24"/>
                <w:lang w:val="en-US" w:eastAsia="zh-CN"/>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Style w:val="5"/>
                <w:rFonts w:hint="eastAsia" w:ascii="仿宋" w:hAnsi="仿宋" w:eastAsia="仿宋" w:cs="仿宋"/>
                <w:sz w:val="24"/>
                <w:szCs w:val="24"/>
              </w:rPr>
              <w:t>行政强制</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　0</w:t>
            </w:r>
          </w:p>
        </w:tc>
        <w:tc>
          <w:tcPr>
            <w:tcW w:w="15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eastAsia="zh-CN"/>
              </w:rPr>
            </w:pPr>
            <w:r>
              <w:rPr>
                <w:rStyle w:val="5"/>
                <w:rFonts w:hint="eastAsia" w:ascii="仿宋" w:hAnsi="仿宋" w:eastAsia="仿宋" w:cs="仿宋"/>
                <w:sz w:val="24"/>
                <w:szCs w:val="24"/>
                <w:lang w:val="en-US" w:eastAsia="zh-CN"/>
              </w:rPr>
              <w:t> 0</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eastAsia="zh-CN"/>
              </w:rPr>
            </w:pPr>
            <w:r>
              <w:rPr>
                <w:rStyle w:val="5"/>
                <w:rFonts w:hint="eastAsia" w:ascii="仿宋" w:hAnsi="仿宋" w:eastAsia="仿宋" w:cs="仿宋"/>
                <w:sz w:val="24"/>
                <w:szCs w:val="24"/>
                <w:lang w:val="en-US" w:eastAsia="zh-CN"/>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信息内容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Style w:val="5"/>
                <w:rFonts w:hint="eastAsia" w:ascii="仿宋" w:hAnsi="仿宋" w:eastAsia="仿宋" w:cs="仿宋"/>
                <w:sz w:val="24"/>
                <w:szCs w:val="24"/>
              </w:rPr>
              <w:t>上一年项目数量</w:t>
            </w:r>
          </w:p>
        </w:tc>
        <w:tc>
          <w:tcPr>
            <w:tcW w:w="352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30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Style w:val="5"/>
                <w:rFonts w:hint="eastAsia" w:ascii="仿宋" w:hAnsi="仿宋" w:eastAsia="仿宋" w:cs="仿宋"/>
                <w:sz w:val="24"/>
                <w:szCs w:val="24"/>
              </w:rPr>
              <w:t>行政事业性收费</w:t>
            </w:r>
          </w:p>
        </w:tc>
        <w:tc>
          <w:tcPr>
            <w:tcW w:w="21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　0</w:t>
            </w:r>
          </w:p>
        </w:tc>
        <w:tc>
          <w:tcPr>
            <w:tcW w:w="352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309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信息内容</w:t>
            </w:r>
          </w:p>
        </w:tc>
        <w:tc>
          <w:tcPr>
            <w:tcW w:w="21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采购项目数量</w:t>
            </w:r>
          </w:p>
        </w:tc>
        <w:tc>
          <w:tcPr>
            <w:tcW w:w="352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309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Pr>
            <w:r>
              <w:rPr>
                <w:rStyle w:val="5"/>
                <w:rFonts w:hint="eastAsia" w:ascii="仿宋" w:hAnsi="仿宋" w:eastAsia="仿宋" w:cs="仿宋"/>
                <w:sz w:val="24"/>
                <w:szCs w:val="24"/>
              </w:rPr>
              <w:t>政府集中采购</w:t>
            </w:r>
          </w:p>
        </w:tc>
        <w:tc>
          <w:tcPr>
            <w:tcW w:w="21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　0</w:t>
            </w:r>
          </w:p>
        </w:tc>
        <w:tc>
          <w:tcPr>
            <w:tcW w:w="352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 0</w:t>
            </w:r>
          </w:p>
        </w:tc>
      </w:tr>
    </w:tbl>
    <w:p>
      <w:pPr>
        <w:pStyle w:val="2"/>
        <w:keepNext w:val="0"/>
        <w:keepLines w:val="0"/>
        <w:widowControl/>
        <w:suppressLineNumbers w:val="0"/>
      </w:pPr>
      <w:r>
        <w:rPr>
          <w:rStyle w:val="5"/>
          <w:rFonts w:hint="eastAsia" w:ascii="黑体" w:hAnsi="宋体" w:eastAsia="黑体" w:cs="黑体"/>
          <w:sz w:val="31"/>
          <w:szCs w:val="31"/>
        </w:rPr>
        <w:t>三、收到和处理政府信息公开申请情况</w:t>
      </w:r>
    </w:p>
    <w:tbl>
      <w:tblPr>
        <w:tblStyle w:val="3"/>
        <w:tblW w:w="907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67"/>
        <w:gridCol w:w="1337"/>
        <w:gridCol w:w="2439"/>
        <w:gridCol w:w="836"/>
        <w:gridCol w:w="630"/>
        <w:gridCol w:w="630"/>
        <w:gridCol w:w="630"/>
        <w:gridCol w:w="630"/>
        <w:gridCol w:w="630"/>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blCellSpacing w:w="15" w:type="dxa"/>
        </w:trPr>
        <w:tc>
          <w:tcPr>
            <w:tcW w:w="4398"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19"/>
                <w:szCs w:val="19"/>
              </w:rPr>
              <w:t>（本列数据的勾稽关系为：第一项加第二项之和，</w:t>
            </w:r>
          </w:p>
          <w:p>
            <w:pPr>
              <w:pStyle w:val="2"/>
              <w:keepNext w:val="0"/>
              <w:keepLines w:val="0"/>
              <w:widowControl/>
              <w:suppressLineNumbers w:val="0"/>
              <w:jc w:val="center"/>
            </w:pPr>
            <w:r>
              <w:rPr>
                <w:rStyle w:val="5"/>
                <w:rFonts w:hint="eastAsia" w:ascii="仿宋" w:hAnsi="仿宋" w:eastAsia="仿宋" w:cs="仿宋"/>
                <w:sz w:val="19"/>
                <w:szCs w:val="19"/>
              </w:rPr>
              <w:t>等于第三项加第四项之和）</w:t>
            </w:r>
          </w:p>
        </w:tc>
        <w:tc>
          <w:tcPr>
            <w:tcW w:w="4587"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Style w:val="5"/>
                <w:rFonts w:hint="eastAsia" w:ascii="仿宋" w:hAnsi="仿宋" w:eastAsia="仿宋" w:cs="仿宋"/>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4398"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6"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19"/>
                <w:szCs w:val="19"/>
              </w:rPr>
              <w:t>自然人</w:t>
            </w:r>
          </w:p>
        </w:tc>
        <w:tc>
          <w:tcPr>
            <w:tcW w:w="312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Style w:val="5"/>
                <w:rFonts w:hint="eastAsia" w:ascii="仿宋" w:hAnsi="仿宋" w:eastAsia="仿宋" w:cs="仿宋"/>
                <w:sz w:val="19"/>
                <w:szCs w:val="19"/>
              </w:rPr>
              <w:t>法人或其他组织</w:t>
            </w:r>
          </w:p>
        </w:tc>
        <w:tc>
          <w:tcPr>
            <w:tcW w:w="601"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Style w:val="5"/>
                <w:rFonts w:hint="eastAsia" w:ascii="仿宋" w:hAnsi="仿宋" w:eastAsia="仿宋" w:cs="仿宋"/>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blCellSpacing w:w="15" w:type="dxa"/>
        </w:trPr>
        <w:tc>
          <w:tcPr>
            <w:tcW w:w="4398"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0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Style w:val="5"/>
                <w:rFonts w:hint="eastAsia" w:ascii="仿宋" w:hAnsi="仿宋" w:eastAsia="仿宋" w:cs="仿宋"/>
                <w:sz w:val="19"/>
                <w:szCs w:val="19"/>
              </w:rPr>
              <w:t>商业企业</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Style w:val="5"/>
                <w:rFonts w:hint="eastAsia" w:ascii="仿宋" w:hAnsi="仿宋" w:eastAsia="仿宋" w:cs="仿宋"/>
                <w:sz w:val="19"/>
                <w:szCs w:val="19"/>
              </w:rPr>
              <w:t>科研机构</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Style w:val="5"/>
                <w:rFonts w:hint="eastAsia" w:ascii="仿宋" w:hAnsi="仿宋" w:eastAsia="仿宋" w:cs="仿宋"/>
                <w:sz w:val="19"/>
                <w:szCs w:val="19"/>
              </w:rPr>
              <w:t>社会公益组织</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15" w:lineRule="atLeast"/>
              <w:jc w:val="center"/>
            </w:pPr>
            <w:r>
              <w:rPr>
                <w:rStyle w:val="5"/>
                <w:rFonts w:hint="eastAsia" w:ascii="仿宋" w:hAnsi="仿宋" w:eastAsia="仿宋" w:cs="仿宋"/>
                <w:sz w:val="19"/>
                <w:szCs w:val="19"/>
              </w:rPr>
              <w:t>法律服务机构</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60" w:lineRule="atLeast"/>
              <w:jc w:val="center"/>
            </w:pPr>
            <w:r>
              <w:rPr>
                <w:rStyle w:val="5"/>
                <w:rFonts w:hint="eastAsia" w:ascii="仿宋" w:hAnsi="仿宋" w:eastAsia="仿宋" w:cs="仿宋"/>
                <w:sz w:val="19"/>
                <w:szCs w:val="19"/>
              </w:rPr>
              <w:t>其他</w:t>
            </w:r>
          </w:p>
        </w:tc>
        <w:tc>
          <w:tcPr>
            <w:tcW w:w="60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98"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Style w:val="5"/>
                <w:rFonts w:hint="eastAsia" w:ascii="仿宋" w:hAnsi="仿宋" w:eastAsia="仿宋" w:cs="仿宋"/>
                <w:sz w:val="19"/>
                <w:szCs w:val="19"/>
              </w:rPr>
              <w:t>一、本年新收政府信息公开申请数量</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6</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lang w:val="en-US" w:eastAsia="zh-CN"/>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lang w:eastAsia="zh-CN"/>
              </w:rPr>
            </w:pPr>
            <w:r>
              <w:rPr>
                <w:rStyle w:val="5"/>
                <w:rFonts w:hint="eastAsia" w:ascii="仿宋" w:hAnsi="仿宋" w:eastAsia="仿宋" w:cs="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98"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Style w:val="5"/>
                <w:rFonts w:hint="eastAsia" w:ascii="仿宋" w:hAnsi="仿宋" w:eastAsia="仿宋" w:cs="仿宋"/>
                <w:sz w:val="19"/>
                <w:szCs w:val="19"/>
              </w:rPr>
              <w:t>二、上年结转政府信息公开申请数量</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22"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after="180" w:afterAutospacing="0"/>
            </w:pPr>
            <w:r>
              <w:rPr>
                <w:rStyle w:val="5"/>
                <w:rFonts w:hint="eastAsia" w:ascii="仿宋" w:hAnsi="仿宋" w:eastAsia="仿宋" w:cs="仿宋"/>
                <w:sz w:val="19"/>
                <w:szCs w:val="19"/>
              </w:rPr>
              <w:t>三、本年度办理结果</w:t>
            </w:r>
          </w:p>
        </w:tc>
        <w:tc>
          <w:tcPr>
            <w:tcW w:w="3746"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Style w:val="5"/>
                <w:rFonts w:hint="eastAsia" w:ascii="仿宋" w:hAnsi="仿宋" w:eastAsia="仿宋" w:cs="仿宋"/>
                <w:sz w:val="19"/>
                <w:szCs w:val="19"/>
              </w:rPr>
              <w:t>（一）予以公开</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6</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lang w:eastAsia="zh-CN"/>
              </w:rPr>
            </w:pPr>
            <w:r>
              <w:rPr>
                <w:rStyle w:val="5"/>
                <w:rFonts w:hint="eastAsia" w:ascii="仿宋" w:hAnsi="仿宋" w:eastAsia="仿宋" w:cs="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746"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Style w:val="5"/>
                <w:rFonts w:hint="eastAsia" w:ascii="仿宋" w:hAnsi="仿宋" w:eastAsia="仿宋" w:cs="仿宋"/>
                <w:sz w:val="19"/>
                <w:szCs w:val="19"/>
              </w:rPr>
              <w:t>（二）部分公开（区分处理的，只计这一情形，不计其他情形）</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lang w:val="en-US" w:eastAsia="zh-CN"/>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（三）不予公开</w:t>
            </w:r>
          </w:p>
        </w:tc>
        <w:tc>
          <w:tcPr>
            <w:tcW w:w="24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195" w:lineRule="atLeast"/>
            </w:pPr>
            <w:r>
              <w:rPr>
                <w:rStyle w:val="5"/>
                <w:rFonts w:hint="eastAsia" w:ascii="仿宋" w:hAnsi="仿宋" w:eastAsia="仿宋" w:cs="仿宋"/>
                <w:sz w:val="21"/>
                <w:szCs w:val="21"/>
              </w:rPr>
              <w:t>0</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195" w:lineRule="atLeast"/>
            </w:pPr>
            <w:r>
              <w:rPr>
                <w:rStyle w:val="5"/>
                <w:rFonts w:hint="eastAsia" w:ascii="仿宋" w:hAnsi="仿宋" w:eastAsia="仿宋" w:cs="仿宋"/>
                <w:sz w:val="21"/>
                <w:szCs w:val="21"/>
              </w:rPr>
              <w:t>0</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3.危及“三安全一稳定”</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4.保护第三方合法权益</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5.属于三类内部事务信息</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6.属于四类过程性信息</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7.属于行政执法案卷</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8.属于行政查询事项</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（四）无法提供</w:t>
            </w:r>
          </w:p>
        </w:tc>
        <w:tc>
          <w:tcPr>
            <w:tcW w:w="24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1.本机关不掌握相关政府信息</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2.没有现成信息需要另行制作</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3.补正后申请内容仍不明确</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（五）不予处理</w:t>
            </w:r>
          </w:p>
        </w:tc>
        <w:tc>
          <w:tcPr>
            <w:tcW w:w="24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1.信访举报投诉类申请</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2.重复申请</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3.要求提供公开出版物</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4.无正当理由大量反复申请</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30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40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300" w:lineRule="atLeast"/>
            </w:pPr>
            <w:r>
              <w:rPr>
                <w:rStyle w:val="5"/>
                <w:rFonts w:hint="eastAsia" w:ascii="仿宋" w:hAnsi="仿宋" w:eastAsia="仿宋" w:cs="仿宋"/>
                <w:sz w:val="19"/>
                <w:szCs w:val="19"/>
              </w:rPr>
              <w:t>5.要求行政机关确认或重新</w:t>
            </w:r>
          </w:p>
          <w:p>
            <w:pPr>
              <w:pStyle w:val="2"/>
              <w:keepNext w:val="0"/>
              <w:keepLines w:val="0"/>
              <w:widowControl/>
              <w:suppressLineNumbers w:val="0"/>
              <w:spacing w:line="300" w:lineRule="atLeast"/>
              <w:ind w:left="0" w:firstLine="195"/>
            </w:pPr>
            <w:r>
              <w:rPr>
                <w:rStyle w:val="5"/>
                <w:rFonts w:hint="eastAsia" w:ascii="仿宋" w:hAnsi="仿宋" w:eastAsia="仿宋" w:cs="仿宋"/>
                <w:sz w:val="19"/>
                <w:szCs w:val="19"/>
              </w:rPr>
              <w:t>出具已获取信息</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746"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（六）其他处理</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6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746"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195" w:lineRule="atLeast"/>
            </w:pPr>
            <w:r>
              <w:rPr>
                <w:rStyle w:val="5"/>
                <w:rFonts w:hint="eastAsia" w:ascii="仿宋" w:hAnsi="仿宋" w:eastAsia="仿宋" w:cs="仿宋"/>
                <w:sz w:val="19"/>
                <w:szCs w:val="19"/>
              </w:rPr>
              <w:t>（七）总计</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6</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98"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Style w:val="5"/>
                <w:rFonts w:hint="eastAsia" w:ascii="仿宋" w:hAnsi="仿宋" w:eastAsia="仿宋" w:cs="仿宋"/>
                <w:sz w:val="19"/>
                <w:szCs w:val="19"/>
              </w:rPr>
              <w:t>四、结转下年度继续办理</w:t>
            </w:r>
          </w:p>
        </w:tc>
        <w:tc>
          <w:tcPr>
            <w:tcW w:w="80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24"/>
                <w:szCs w:val="24"/>
                <w:lang w:val="en-US"/>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lang w:val="en-US" w:eastAsia="zh-CN"/>
              </w:rPr>
              <w:t>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lang w:val="en-US" w:eastAsia="zh-CN"/>
              </w:rPr>
              <w:t>0</w:t>
            </w:r>
          </w:p>
        </w:tc>
        <w:tc>
          <w:tcPr>
            <w:tcW w:w="60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24"/>
                <w:szCs w:val="24"/>
              </w:rPr>
            </w:pPr>
            <w:r>
              <w:rPr>
                <w:rStyle w:val="5"/>
                <w:rFonts w:hint="eastAsia" w:ascii="仿宋" w:hAnsi="仿宋" w:eastAsia="仿宋" w:cs="仿宋"/>
                <w:sz w:val="24"/>
                <w:szCs w:val="24"/>
              </w:rPr>
              <w:t>0</w:t>
            </w:r>
          </w:p>
        </w:tc>
      </w:tr>
    </w:tbl>
    <w:p>
      <w:pPr>
        <w:pStyle w:val="2"/>
        <w:keepNext w:val="0"/>
        <w:keepLines w:val="0"/>
        <w:widowControl/>
        <w:suppressLineNumbers w:val="0"/>
      </w:pPr>
      <w:r>
        <w:t> </w:t>
      </w:r>
    </w:p>
    <w:p>
      <w:pPr>
        <w:pStyle w:val="2"/>
        <w:keepNext w:val="0"/>
        <w:keepLines w:val="0"/>
        <w:widowControl/>
        <w:suppressLineNumbers w:val="0"/>
        <w:shd w:val="clear" w:fill="FFFFFF"/>
        <w:jc w:val="both"/>
      </w:pPr>
      <w:r>
        <w:rPr>
          <w:rStyle w:val="5"/>
          <w:rFonts w:hint="eastAsia" w:ascii="黑体" w:hAnsi="宋体" w:eastAsia="黑体" w:cs="黑体"/>
          <w:sz w:val="31"/>
          <w:szCs w:val="31"/>
          <w:shd w:val="clear" w:fill="FFFFFF"/>
        </w:rPr>
        <w:t>四、政府信息公开行政复议、行政诉讼情况</w:t>
      </w:r>
      <w:r>
        <w:rPr>
          <w:rStyle w:val="5"/>
          <w:rFonts w:hint="eastAsia" w:ascii="仿宋" w:hAnsi="仿宋" w:eastAsia="仿宋" w:cs="仿宋"/>
          <w:color w:val="333333"/>
          <w:sz w:val="24"/>
          <w:szCs w:val="24"/>
          <w:shd w:val="clear" w:fill="FFFFFF"/>
        </w:rPr>
        <w:t> </w:t>
      </w:r>
    </w:p>
    <w:tbl>
      <w:tblPr>
        <w:tblStyle w:val="3"/>
        <w:tblW w:w="907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7"/>
        <w:gridCol w:w="602"/>
        <w:gridCol w:w="602"/>
        <w:gridCol w:w="602"/>
        <w:gridCol w:w="652"/>
        <w:gridCol w:w="565"/>
        <w:gridCol w:w="602"/>
        <w:gridCol w:w="602"/>
        <w:gridCol w:w="602"/>
        <w:gridCol w:w="602"/>
        <w:gridCol w:w="602"/>
        <w:gridCol w:w="602"/>
        <w:gridCol w:w="602"/>
        <w:gridCol w:w="603"/>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blCellSpacing w:w="15" w:type="dxa"/>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行政复议</w:t>
            </w:r>
          </w:p>
        </w:tc>
        <w:tc>
          <w:tcPr>
            <w:tcW w:w="6000" w:type="dxa"/>
            <w:gridSpan w:val="10"/>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lang w:val="en-US" w:eastAsia="zh-CN"/>
              </w:rPr>
              <w:t xml:space="preserve">                                                                                                                                                                                                                                                                                                                                                                                                                                                                                                                                                                                                                                                                                                                                                                                                                                                                                                                                                                                                                                                                                                                                                                                                                                                                                                                                                                                                                                                                                                                                                                                                                                                                                                                                                                                                                                                                                                                                                                                                                                                                                                                                                                                                                                                                                                                                                                                                                                                                                                                                                                                                                                                                                                                                                                                                                                                                                                                                                                                                                                                                                                                                                                                                                                 </w:t>
            </w:r>
            <w:r>
              <w:rPr>
                <w:rStyle w:val="5"/>
                <w:rFonts w:hint="eastAsia" w:ascii="仿宋" w:hAnsi="仿宋" w:eastAsia="仿宋" w:cs="仿宋"/>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blCellSpacing w:w="15" w:type="dxa"/>
        </w:trPr>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结果</w:t>
            </w:r>
          </w:p>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维持</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结果纠正</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其他结果</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尚未</w:t>
            </w:r>
          </w:p>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审结</w:t>
            </w:r>
          </w:p>
        </w:tc>
        <w:tc>
          <w:tcPr>
            <w:tcW w:w="66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总</w:t>
            </w:r>
          </w:p>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计</w:t>
            </w:r>
          </w:p>
        </w:tc>
        <w:tc>
          <w:tcPr>
            <w:tcW w:w="297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未经复议直接起诉</w:t>
            </w:r>
          </w:p>
        </w:tc>
        <w:tc>
          <w:tcPr>
            <w:tcW w:w="303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blCellSpacing w:w="15" w:type="dxa"/>
        </w:trPr>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p>
        </w:tc>
        <w:tc>
          <w:tcPr>
            <w:tcW w:w="6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p>
        </w:tc>
        <w:tc>
          <w:tcPr>
            <w:tcW w:w="5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结果维持</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结果纠正</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其他</w:t>
            </w:r>
          </w:p>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结果</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尚未</w:t>
            </w:r>
          </w:p>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审结</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总计</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结果维持</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结果</w:t>
            </w:r>
          </w:p>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纠正</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其他</w:t>
            </w:r>
          </w:p>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结果</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尚未审结</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 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19"/>
                <w:szCs w:val="19"/>
                <w:lang w:val="en-US"/>
              </w:rPr>
            </w:pPr>
            <w:r>
              <w:rPr>
                <w:rStyle w:val="5"/>
                <w:rFonts w:hint="eastAsia" w:ascii="仿宋" w:hAnsi="仿宋" w:eastAsia="仿宋" w:cs="仿宋"/>
                <w:sz w:val="19"/>
                <w:szCs w:val="19"/>
                <w:lang w:val="en-US" w:eastAsia="zh-CN"/>
              </w:rPr>
              <w:t> 2</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19"/>
                <w:szCs w:val="19"/>
                <w:lang w:val="en-US"/>
              </w:rPr>
            </w:pPr>
            <w:r>
              <w:rPr>
                <w:rStyle w:val="5"/>
                <w:rFonts w:hint="eastAsia" w:ascii="仿宋" w:hAnsi="仿宋" w:eastAsia="仿宋" w:cs="仿宋"/>
                <w:sz w:val="19"/>
                <w:szCs w:val="19"/>
                <w:lang w:val="en-US" w:eastAsia="zh-CN"/>
              </w:rPr>
              <w:t> 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19"/>
                <w:szCs w:val="19"/>
                <w:lang w:val="en-US"/>
              </w:rPr>
            </w:pPr>
            <w:r>
              <w:rPr>
                <w:rStyle w:val="5"/>
                <w:rFonts w:hint="eastAsia" w:ascii="仿宋" w:hAnsi="仿宋" w:eastAsia="仿宋" w:cs="仿宋"/>
                <w:sz w:val="19"/>
                <w:szCs w:val="19"/>
                <w:lang w:val="en-US" w:eastAsia="zh-CN"/>
              </w:rPr>
              <w:t> 0</w:t>
            </w:r>
          </w:p>
        </w:tc>
        <w:tc>
          <w:tcPr>
            <w:tcW w:w="6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19"/>
                <w:szCs w:val="19"/>
                <w:lang w:val="en-US"/>
              </w:rPr>
            </w:pPr>
            <w:r>
              <w:rPr>
                <w:rStyle w:val="5"/>
                <w:rFonts w:hint="eastAsia" w:ascii="仿宋" w:hAnsi="仿宋" w:eastAsia="仿宋" w:cs="仿宋"/>
                <w:sz w:val="19"/>
                <w:szCs w:val="19"/>
                <w:lang w:val="en-US" w:eastAsia="zh-CN"/>
              </w:rPr>
              <w:t> 2</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rPr>
              <w:t> 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19"/>
                <w:szCs w:val="19"/>
                <w:lang w:val="en-US"/>
              </w:rPr>
            </w:pPr>
            <w:r>
              <w:rPr>
                <w:rStyle w:val="5"/>
                <w:rFonts w:hint="eastAsia" w:ascii="仿宋" w:hAnsi="仿宋" w:eastAsia="仿宋" w:cs="仿宋"/>
                <w:sz w:val="19"/>
                <w:szCs w:val="19"/>
                <w:lang w:val="en-US" w:eastAsia="zh-CN"/>
              </w:rPr>
              <w:t> 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19"/>
                <w:szCs w:val="19"/>
                <w:lang w:val="en-US"/>
              </w:rPr>
            </w:pPr>
            <w:r>
              <w:rPr>
                <w:rStyle w:val="5"/>
                <w:rFonts w:hint="eastAsia" w:ascii="仿宋" w:hAnsi="仿宋" w:eastAsia="仿宋" w:cs="仿宋"/>
                <w:sz w:val="19"/>
                <w:szCs w:val="19"/>
                <w:lang w:val="en-US" w:eastAsia="zh-CN"/>
              </w:rPr>
              <w:t> 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19"/>
                <w:szCs w:val="19"/>
                <w:lang w:val="en-US"/>
              </w:rPr>
            </w:pPr>
            <w:r>
              <w:rPr>
                <w:rStyle w:val="5"/>
                <w:rFonts w:hint="eastAsia" w:ascii="仿宋" w:hAnsi="仿宋" w:eastAsia="仿宋" w:cs="仿宋"/>
                <w:sz w:val="19"/>
                <w:szCs w:val="19"/>
                <w:lang w:val="en-US" w:eastAsia="zh-CN"/>
              </w:rPr>
              <w:t> 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19"/>
                <w:szCs w:val="19"/>
                <w:lang w:val="en-US"/>
              </w:rPr>
            </w:pPr>
            <w:r>
              <w:rPr>
                <w:rStyle w:val="5"/>
                <w:rFonts w:hint="eastAsia" w:ascii="仿宋" w:hAnsi="仿宋" w:eastAsia="仿宋" w:cs="仿宋"/>
                <w:sz w:val="19"/>
                <w:szCs w:val="19"/>
                <w:lang w:val="en-US" w:eastAsia="zh-CN"/>
              </w:rPr>
              <w:t> 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19"/>
                <w:szCs w:val="19"/>
                <w:lang w:val="en-US"/>
              </w:rPr>
            </w:pPr>
            <w:r>
              <w:rPr>
                <w:rStyle w:val="5"/>
                <w:rFonts w:hint="eastAsia" w:ascii="仿宋" w:hAnsi="仿宋" w:eastAsia="仿宋" w:cs="仿宋"/>
                <w:sz w:val="19"/>
                <w:szCs w:val="19"/>
                <w:lang w:val="en-US" w:eastAsia="zh-CN"/>
              </w:rPr>
              <w:t> 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19"/>
                <w:szCs w:val="19"/>
                <w:lang w:val="en-US"/>
              </w:rPr>
            </w:pPr>
            <w:r>
              <w:rPr>
                <w:rStyle w:val="5"/>
                <w:rFonts w:hint="eastAsia" w:ascii="仿宋" w:hAnsi="仿宋" w:eastAsia="仿宋" w:cs="仿宋"/>
                <w:sz w:val="19"/>
                <w:szCs w:val="19"/>
                <w:lang w:val="en-US" w:eastAsia="zh-CN"/>
              </w:rPr>
              <w:t> 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19"/>
                <w:szCs w:val="19"/>
                <w:lang w:val="en-US"/>
              </w:rPr>
            </w:pPr>
            <w:r>
              <w:rPr>
                <w:rStyle w:val="5"/>
                <w:rFonts w:hint="eastAsia" w:ascii="仿宋" w:hAnsi="仿宋" w:eastAsia="仿宋" w:cs="仿宋"/>
                <w:sz w:val="19"/>
                <w:szCs w:val="19"/>
                <w:lang w:val="en-US" w:eastAsia="zh-CN"/>
              </w:rPr>
              <w:t> 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default" w:ascii="仿宋" w:hAnsi="仿宋" w:eastAsia="仿宋" w:cs="仿宋"/>
                <w:sz w:val="19"/>
                <w:szCs w:val="19"/>
                <w:lang w:val="en-US"/>
              </w:rPr>
            </w:pPr>
            <w:r>
              <w:rPr>
                <w:rStyle w:val="5"/>
                <w:rFonts w:hint="eastAsia" w:ascii="仿宋" w:hAnsi="仿宋" w:eastAsia="仿宋" w:cs="仿宋"/>
                <w:sz w:val="19"/>
                <w:szCs w:val="19"/>
                <w:lang w:val="en-US" w:eastAsia="zh-CN"/>
              </w:rPr>
              <w:t> 0</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rPr>
                <w:rStyle w:val="5"/>
                <w:rFonts w:hint="eastAsia" w:ascii="仿宋" w:hAnsi="仿宋" w:eastAsia="仿宋" w:cs="仿宋"/>
                <w:sz w:val="19"/>
                <w:szCs w:val="19"/>
              </w:rPr>
            </w:pPr>
            <w:r>
              <w:rPr>
                <w:rStyle w:val="5"/>
                <w:rFonts w:hint="eastAsia" w:ascii="仿宋" w:hAnsi="仿宋" w:eastAsia="仿宋" w:cs="仿宋"/>
                <w:sz w:val="19"/>
                <w:szCs w:val="19"/>
                <w:lang w:val="en-US" w:eastAsia="zh-CN"/>
              </w:rPr>
              <w:t>0 </w:t>
            </w:r>
          </w:p>
        </w:tc>
      </w:tr>
    </w:tbl>
    <w:p>
      <w:pPr>
        <w:pStyle w:val="2"/>
        <w:keepNext w:val="0"/>
        <w:keepLines w:val="0"/>
        <w:widowControl/>
        <w:suppressLineNumbers w:val="0"/>
      </w:pPr>
      <w:r>
        <w:rPr>
          <w:rStyle w:val="5"/>
          <w:rFonts w:hint="eastAsia" w:ascii="黑体" w:hAnsi="宋体" w:eastAsia="黑体" w:cs="黑体"/>
          <w:color w:val="333333"/>
          <w:sz w:val="31"/>
          <w:szCs w:val="31"/>
        </w:rPr>
        <w:t>五、存在的主要问题及改进情况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5"/>
          <w:rFonts w:hint="eastAsia" w:ascii="仿宋" w:hAnsi="仿宋" w:eastAsia="仿宋" w:cs="仿宋"/>
          <w:sz w:val="31"/>
          <w:szCs w:val="31"/>
          <w:lang w:val="en-US" w:eastAsia="zh-CN"/>
        </w:rPr>
      </w:pPr>
      <w:r>
        <w:rPr>
          <w:rStyle w:val="5"/>
          <w:rFonts w:hint="eastAsia" w:ascii="仿宋" w:hAnsi="仿宋" w:eastAsia="仿宋" w:cs="仿宋"/>
          <w:sz w:val="31"/>
          <w:szCs w:val="31"/>
          <w:lang w:val="en-US" w:eastAsia="zh-CN"/>
        </w:rPr>
        <w:t>1</w:t>
      </w:r>
      <w:r>
        <w:rPr>
          <w:rStyle w:val="5"/>
          <w:rFonts w:hint="eastAsia" w:ascii="仿宋" w:hAnsi="仿宋" w:eastAsia="仿宋" w:cs="仿宋"/>
          <w:sz w:val="31"/>
          <w:szCs w:val="31"/>
          <w:lang w:val="en-US" w:eastAsia="zh-CN"/>
        </w:rPr>
        <w:t>.存在的主要问题</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5"/>
          <w:rFonts w:hint="eastAsia" w:ascii="仿宋" w:hAnsi="仿宋" w:eastAsia="仿宋" w:cs="仿宋"/>
          <w:sz w:val="31"/>
          <w:szCs w:val="31"/>
          <w:lang w:val="en-US" w:eastAsia="zh-CN"/>
        </w:rPr>
      </w:pPr>
      <w:r>
        <w:rPr>
          <w:rStyle w:val="5"/>
          <w:rFonts w:hint="eastAsia" w:ascii="仿宋" w:hAnsi="仿宋" w:eastAsia="仿宋" w:cs="仿宋"/>
          <w:sz w:val="31"/>
          <w:szCs w:val="31"/>
          <w:lang w:val="en-US" w:eastAsia="zh-CN"/>
        </w:rPr>
        <w:t>①</w:t>
      </w:r>
      <w:r>
        <w:rPr>
          <w:rStyle w:val="5"/>
          <w:rFonts w:hint="eastAsia" w:ascii="仿宋" w:hAnsi="仿宋" w:eastAsia="仿宋" w:cs="仿宋"/>
          <w:sz w:val="31"/>
          <w:szCs w:val="31"/>
          <w:lang w:val="en-US" w:eastAsia="zh-CN"/>
        </w:rPr>
        <w:t>对政府信息公开工作思想重视程度不够，未能及时发布履行部门职责、住建领域工作进展情况相关信息。</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5"/>
          <w:rFonts w:hint="eastAsia" w:ascii="仿宋" w:hAnsi="仿宋" w:eastAsia="仿宋" w:cs="仿宋"/>
          <w:sz w:val="31"/>
          <w:szCs w:val="31"/>
          <w:lang w:val="en-US" w:eastAsia="zh-CN"/>
        </w:rPr>
      </w:pPr>
      <w:r>
        <w:rPr>
          <w:rStyle w:val="5"/>
          <w:rFonts w:hint="eastAsia" w:ascii="仿宋" w:hAnsi="仿宋" w:eastAsia="仿宋" w:cs="仿宋"/>
          <w:sz w:val="31"/>
          <w:szCs w:val="31"/>
          <w:lang w:val="en-US" w:eastAsia="zh-CN"/>
        </w:rPr>
        <w:t>②</w:t>
      </w:r>
      <w:r>
        <w:rPr>
          <w:rStyle w:val="5"/>
          <w:rFonts w:hint="eastAsia" w:ascii="仿宋" w:hAnsi="仿宋" w:eastAsia="仿宋" w:cs="仿宋"/>
          <w:sz w:val="31"/>
          <w:szCs w:val="31"/>
          <w:lang w:val="en-US" w:eastAsia="zh-CN"/>
        </w:rPr>
        <w:t>需要公开的政府信息发布目录错误，目录设置不全，信息内容较为散乱，公众查找所需的信息较为困难。</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5"/>
          <w:rFonts w:hint="eastAsia" w:ascii="仿宋" w:hAnsi="仿宋" w:eastAsia="仿宋" w:cs="仿宋"/>
          <w:sz w:val="31"/>
          <w:szCs w:val="31"/>
          <w:lang w:val="en-US" w:eastAsia="zh-CN"/>
        </w:rPr>
      </w:pPr>
      <w:r>
        <w:rPr>
          <w:rStyle w:val="5"/>
          <w:rFonts w:hint="eastAsia" w:ascii="仿宋" w:hAnsi="仿宋" w:eastAsia="仿宋" w:cs="仿宋"/>
          <w:sz w:val="31"/>
          <w:szCs w:val="31"/>
          <w:lang w:val="en-US" w:eastAsia="zh-CN"/>
        </w:rPr>
        <w:t>③</w:t>
      </w:r>
      <w:r>
        <w:rPr>
          <w:rStyle w:val="5"/>
          <w:rFonts w:hint="eastAsia" w:ascii="仿宋" w:hAnsi="仿宋" w:eastAsia="仿宋" w:cs="仿宋"/>
          <w:sz w:val="31"/>
          <w:szCs w:val="31"/>
          <w:lang w:val="en-US" w:eastAsia="zh-CN"/>
        </w:rPr>
        <w:t>政府信息公开任务繁重，政府信息公开工作人员配备不足，具体工作人员业务能力有待提高。</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5"/>
          <w:rFonts w:hint="eastAsia" w:ascii="仿宋" w:hAnsi="仿宋" w:eastAsia="仿宋" w:cs="仿宋"/>
          <w:sz w:val="31"/>
          <w:szCs w:val="31"/>
          <w:lang w:val="en-US" w:eastAsia="zh-CN"/>
        </w:rPr>
      </w:pPr>
      <w:r>
        <w:rPr>
          <w:rStyle w:val="5"/>
          <w:rFonts w:hint="eastAsia" w:ascii="仿宋" w:hAnsi="仿宋" w:eastAsia="仿宋" w:cs="仿宋"/>
          <w:sz w:val="31"/>
          <w:szCs w:val="31"/>
          <w:lang w:val="en-US" w:eastAsia="zh-CN"/>
        </w:rPr>
        <w:t>2.改进情况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5"/>
          <w:rFonts w:hint="default" w:ascii="仿宋" w:hAnsi="仿宋" w:eastAsia="仿宋" w:cs="仿宋"/>
          <w:sz w:val="31"/>
          <w:szCs w:val="31"/>
          <w:lang w:val="en-US" w:eastAsia="zh-CN"/>
        </w:rPr>
      </w:pPr>
      <w:r>
        <w:rPr>
          <w:rStyle w:val="5"/>
          <w:rFonts w:hint="eastAsia" w:ascii="仿宋" w:hAnsi="仿宋" w:eastAsia="仿宋" w:cs="仿宋"/>
          <w:sz w:val="31"/>
          <w:szCs w:val="31"/>
          <w:lang w:val="en-US" w:eastAsia="zh-CN"/>
        </w:rPr>
        <w:t>2021年县住建局将全面贯彻国务院、省、市关于推进政府信息公开的决策部署，切实制定行之有效的工作制度，明确目标任务、责任分工、完成时限，扎实推进政府信息公开工作。</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5"/>
          <w:rFonts w:hint="eastAsia" w:ascii="仿宋" w:hAnsi="仿宋" w:eastAsia="仿宋" w:cs="仿宋"/>
          <w:sz w:val="31"/>
          <w:szCs w:val="31"/>
          <w:lang w:val="en-US" w:eastAsia="zh-CN"/>
        </w:rPr>
      </w:pPr>
      <w:r>
        <w:rPr>
          <w:rStyle w:val="5"/>
          <w:rFonts w:hint="eastAsia" w:ascii="仿宋" w:hAnsi="仿宋" w:eastAsia="仿宋" w:cs="仿宋"/>
          <w:sz w:val="31"/>
          <w:szCs w:val="31"/>
          <w:lang w:val="en-US" w:eastAsia="zh-CN"/>
        </w:rPr>
        <w:t>①</w:t>
      </w:r>
      <w:r>
        <w:rPr>
          <w:rStyle w:val="5"/>
          <w:rFonts w:hint="eastAsia" w:ascii="仿宋" w:hAnsi="仿宋" w:eastAsia="仿宋" w:cs="仿宋"/>
          <w:sz w:val="31"/>
          <w:szCs w:val="31"/>
          <w:lang w:val="en-US" w:eastAsia="zh-CN"/>
        </w:rPr>
        <w:t>提高思想认识，遵循“以公开为常态，不公开为例外”的原则，提高对推进政府信息公开工作的思想重视程度，充分认识政府信息公开工作的重要性和必要性。明确目标任务，分工明确，由专人负责协调汇集各业务科室制作和产生的政府信息，及时将信息上传至政府信息公开平台，注意数据信息上传的及时、准确、真实、有效，切实将政府信息公开工作落到实处。</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5"/>
          <w:rFonts w:hint="default" w:ascii="仿宋" w:hAnsi="仿宋" w:eastAsia="仿宋" w:cs="仿宋"/>
          <w:sz w:val="31"/>
          <w:szCs w:val="31"/>
          <w:lang w:val="en-US" w:eastAsia="zh-CN"/>
        </w:rPr>
      </w:pPr>
      <w:r>
        <w:rPr>
          <w:rStyle w:val="5"/>
          <w:rFonts w:hint="eastAsia" w:ascii="仿宋" w:hAnsi="仿宋" w:eastAsia="仿宋" w:cs="仿宋"/>
          <w:sz w:val="31"/>
          <w:szCs w:val="31"/>
          <w:lang w:val="en-US" w:eastAsia="zh-CN"/>
        </w:rPr>
        <w:t>②</w:t>
      </w:r>
      <w:r>
        <w:rPr>
          <w:rStyle w:val="5"/>
          <w:rFonts w:hint="eastAsia" w:ascii="仿宋" w:hAnsi="仿宋" w:eastAsia="仿宋" w:cs="仿宋"/>
          <w:sz w:val="31"/>
          <w:szCs w:val="31"/>
          <w:lang w:val="en-US" w:eastAsia="zh-CN"/>
        </w:rPr>
        <w:t>按照要求，对已公开的政府信息进行全面梳理，将政府信息准确放置在对应的目录，力求做到政府信息目录清晰、一目了然、规范有序。对空白的目录及时补充更新，对于出现的问题认真整改到位，及时反馈。在接下来的工作中，要紧盯考核的指挥棒，严格落实职责任务，全面梳理短板弱项，改进工作作风，提高服务意识，将政府信息公开工作推向更高层阶。</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5"/>
          <w:rFonts w:hint="eastAsia" w:ascii="仿宋" w:hAnsi="仿宋" w:eastAsia="仿宋" w:cs="仿宋"/>
          <w:sz w:val="31"/>
          <w:szCs w:val="31"/>
          <w:lang w:val="en-US" w:eastAsia="zh-CN"/>
        </w:rPr>
      </w:pPr>
      <w:r>
        <w:rPr>
          <w:rStyle w:val="5"/>
          <w:rFonts w:hint="eastAsia" w:ascii="仿宋" w:hAnsi="仿宋" w:eastAsia="仿宋" w:cs="仿宋"/>
          <w:sz w:val="31"/>
          <w:szCs w:val="31"/>
          <w:lang w:val="en-US" w:eastAsia="zh-CN"/>
        </w:rPr>
        <w:t>③</w:t>
      </w:r>
      <w:r>
        <w:rPr>
          <w:rStyle w:val="5"/>
          <w:rFonts w:hint="eastAsia" w:ascii="仿宋" w:hAnsi="仿宋" w:eastAsia="仿宋" w:cs="仿宋"/>
          <w:sz w:val="31"/>
          <w:szCs w:val="31"/>
          <w:lang w:val="en-US" w:eastAsia="zh-CN"/>
        </w:rPr>
        <w:t>加大对政府信息公开工作的业务知识学习培训力度，组织学习《政府信息公开条例》、法律规范，认真学习国务院、省、市关于推进政府信息公开实施细则、工作要点、标准要求。加大政府信息公开工作队伍建设，配备充足的人员，致力于打造一支专业能力强、责任感较强的政府信息公开工作队伍，提高具体工作人员的专业能力和业务素养，进一步提高政府信息公开的工作效率和质量。</w:t>
      </w:r>
    </w:p>
    <w:p>
      <w:pPr>
        <w:pStyle w:val="2"/>
        <w:keepNext w:val="0"/>
        <w:keepLines w:val="0"/>
        <w:widowControl/>
        <w:suppressLineNumbers w:val="0"/>
        <w:shd w:val="clear" w:fill="FFFFFF"/>
        <w:jc w:val="left"/>
      </w:pPr>
      <w:r>
        <w:rPr>
          <w:rStyle w:val="5"/>
          <w:rFonts w:hint="eastAsia" w:ascii="黑体" w:hAnsi="宋体" w:eastAsia="黑体" w:cs="黑体"/>
          <w:sz w:val="31"/>
          <w:szCs w:val="31"/>
          <w:shd w:val="clear" w:fill="FFFFFF"/>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line="390" w:lineRule="atLeast"/>
        <w:ind w:left="0" w:firstLine="622" w:firstLineChars="200"/>
        <w:jc w:val="left"/>
        <w:textAlignment w:val="auto"/>
        <w:rPr>
          <w:rStyle w:val="5"/>
          <w:rFonts w:hint="eastAsia" w:ascii="仿宋" w:hAnsi="仿宋" w:eastAsia="仿宋" w:cs="仿宋"/>
          <w:color w:val="333333"/>
          <w:sz w:val="31"/>
          <w:szCs w:val="31"/>
          <w:shd w:val="clear" w:fill="FFFFFF"/>
        </w:rPr>
      </w:pPr>
      <w:r>
        <w:rPr>
          <w:rStyle w:val="5"/>
          <w:rFonts w:hint="eastAsia" w:ascii="仿宋" w:hAnsi="仿宋" w:eastAsia="仿宋" w:cs="仿宋"/>
          <w:color w:val="333333"/>
          <w:sz w:val="31"/>
          <w:szCs w:val="31"/>
          <w:shd w:val="clear" w:fill="FFFFFF"/>
        </w:rPr>
        <w:t>无。</w:t>
      </w:r>
    </w:p>
    <w:p>
      <w:pPr>
        <w:pStyle w:val="2"/>
        <w:keepNext w:val="0"/>
        <w:keepLines w:val="0"/>
        <w:pageBreakBefore w:val="0"/>
        <w:widowControl/>
        <w:suppressLineNumbers w:val="0"/>
        <w:kinsoku/>
        <w:wordWrap/>
        <w:overflowPunct/>
        <w:topLinePunct w:val="0"/>
        <w:autoSpaceDE/>
        <w:autoSpaceDN/>
        <w:bidi w:val="0"/>
        <w:adjustRightInd/>
        <w:snapToGrid/>
        <w:spacing w:line="390" w:lineRule="atLeast"/>
        <w:ind w:left="0" w:firstLine="622" w:firstLineChars="200"/>
        <w:jc w:val="left"/>
        <w:textAlignment w:val="auto"/>
        <w:rPr>
          <w:rStyle w:val="5"/>
          <w:rFonts w:hint="eastAsia" w:ascii="仿宋" w:hAnsi="仿宋" w:eastAsia="仿宋" w:cs="仿宋"/>
          <w:color w:val="333333"/>
          <w:sz w:val="31"/>
          <w:szCs w:val="31"/>
          <w:shd w:val="clear" w:fill="FFFFFF"/>
        </w:rPr>
      </w:pPr>
    </w:p>
    <w:p>
      <w:pPr>
        <w:rPr>
          <w:rFonts w:hint="eastAsia"/>
          <w:lang w:val="en-US" w:eastAsia="zh-CN"/>
        </w:rPr>
      </w:pPr>
    </w:p>
    <w:p>
      <w:pPr>
        <w:jc w:val="right"/>
        <w:rPr>
          <w:rStyle w:val="5"/>
          <w:rFonts w:hint="eastAsia" w:ascii="仿宋" w:hAnsi="仿宋" w:eastAsia="仿宋" w:cs="仿宋"/>
          <w:color w:val="333333"/>
          <w:kern w:val="0"/>
          <w:sz w:val="31"/>
          <w:szCs w:val="31"/>
          <w:lang w:val="en-US" w:eastAsia="zh-CN" w:bidi="ar"/>
        </w:rPr>
      </w:pPr>
      <w:r>
        <w:rPr>
          <w:rStyle w:val="5"/>
          <w:rFonts w:hint="eastAsia" w:ascii="仿宋" w:hAnsi="仿宋" w:eastAsia="仿宋" w:cs="仿宋"/>
          <w:color w:val="333333"/>
          <w:kern w:val="0"/>
          <w:sz w:val="31"/>
          <w:szCs w:val="31"/>
          <w:lang w:val="en-US" w:eastAsia="zh-CN" w:bidi="ar"/>
        </w:rPr>
        <w:t>沂源县住房和城乡建设局</w:t>
      </w:r>
    </w:p>
    <w:p>
      <w:pPr>
        <w:jc w:val="right"/>
        <w:rPr>
          <w:rStyle w:val="5"/>
          <w:rFonts w:hint="default" w:ascii="仿宋" w:hAnsi="仿宋" w:eastAsia="仿宋" w:cs="仿宋"/>
          <w:color w:val="333333"/>
          <w:kern w:val="0"/>
          <w:sz w:val="31"/>
          <w:szCs w:val="31"/>
          <w:lang w:val="en-US" w:eastAsia="zh-CN" w:bidi="ar"/>
        </w:rPr>
      </w:pPr>
      <w:r>
        <w:rPr>
          <w:rStyle w:val="5"/>
          <w:rFonts w:hint="eastAsia" w:ascii="仿宋" w:hAnsi="仿宋" w:eastAsia="仿宋" w:cs="仿宋"/>
          <w:color w:val="333333"/>
          <w:kern w:val="0"/>
          <w:sz w:val="31"/>
          <w:szCs w:val="31"/>
          <w:lang w:val="en-US" w:eastAsia="zh-CN" w:bidi="ar"/>
        </w:rPr>
        <w:t>2021年1月25日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E4B3F9"/>
    <w:multiLevelType w:val="singleLevel"/>
    <w:tmpl w:val="EFE4B3F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855C2"/>
    <w:rsid w:val="15166C63"/>
    <w:rsid w:val="16DD4C6A"/>
    <w:rsid w:val="22AA7BEC"/>
    <w:rsid w:val="25E16F45"/>
    <w:rsid w:val="299874EF"/>
    <w:rsid w:val="32961DB4"/>
    <w:rsid w:val="3EE31772"/>
    <w:rsid w:val="4C9B6C70"/>
    <w:rsid w:val="53E42551"/>
    <w:rsid w:val="5F5855C2"/>
    <w:rsid w:val="6CE04EC5"/>
    <w:rsid w:val="72477D9C"/>
    <w:rsid w:val="77C13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2509</Words>
  <Characters>2564</Characters>
  <Lines>0</Lines>
  <Paragraphs>0</Paragraphs>
  <TotalTime>16</TotalTime>
  <ScaleCrop>false</ScaleCrop>
  <LinksUpToDate>false</LinksUpToDate>
  <CharactersWithSpaces>5769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2021-01-25T02:27:00Z</dcterms:created>
  <dc:creator>suo孩子</dc:creator>
  <cp:lastModifiedBy>suo孩子</cp:lastModifiedBy>
  <dcterms:modified xsi:type="dcterms:W3CDTF">2021-02-04T08:05:14Z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