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38F" w:rsidRPr="00666403" w:rsidRDefault="00666403" w:rsidP="00666403">
      <w:pPr>
        <w:jc w:val="left"/>
        <w:rPr>
          <w:b/>
          <w:sz w:val="44"/>
          <w:szCs w:val="44"/>
        </w:rPr>
      </w:pPr>
      <w:r w:rsidRPr="00666403">
        <w:rPr>
          <w:rFonts w:hint="eastAsia"/>
          <w:b/>
          <w:sz w:val="44"/>
          <w:szCs w:val="44"/>
        </w:rPr>
        <w:t>附件1：山东鲁中高新科技园区开发有限公司招聘岗位信息表</w:t>
      </w:r>
    </w:p>
    <w:tbl>
      <w:tblPr>
        <w:tblStyle w:val="1"/>
        <w:tblW w:w="15230" w:type="dxa"/>
        <w:tblInd w:w="-444" w:type="dxa"/>
        <w:tblLayout w:type="fixed"/>
        <w:tblLook w:val="04A0" w:firstRow="1" w:lastRow="0" w:firstColumn="1" w:lastColumn="0" w:noHBand="0" w:noVBand="1"/>
      </w:tblPr>
      <w:tblGrid>
        <w:gridCol w:w="645"/>
        <w:gridCol w:w="1379"/>
        <w:gridCol w:w="742"/>
        <w:gridCol w:w="4449"/>
        <w:gridCol w:w="5386"/>
        <w:gridCol w:w="2629"/>
      </w:tblGrid>
      <w:tr w:rsidR="00666403" w:rsidRPr="00666403" w:rsidTr="00832A79">
        <w:trPr>
          <w:trHeight w:val="466"/>
        </w:trPr>
        <w:tc>
          <w:tcPr>
            <w:tcW w:w="645" w:type="dxa"/>
            <w:vAlign w:val="center"/>
          </w:tcPr>
          <w:p w:rsidR="00666403" w:rsidRPr="00666403" w:rsidRDefault="00666403" w:rsidP="00666403">
            <w:pPr>
              <w:jc w:val="center"/>
              <w:rPr>
                <w:rFonts w:ascii="宋体" w:hAnsi="宋体"/>
                <w:b/>
                <w:szCs w:val="21"/>
              </w:rPr>
            </w:pPr>
            <w:r w:rsidRPr="00666403">
              <w:rPr>
                <w:rFonts w:ascii="宋体" w:hAnsi="宋体" w:hint="eastAsia"/>
                <w:b/>
                <w:szCs w:val="21"/>
              </w:rPr>
              <w:t>序号</w:t>
            </w:r>
          </w:p>
        </w:tc>
        <w:tc>
          <w:tcPr>
            <w:tcW w:w="1379" w:type="dxa"/>
            <w:vAlign w:val="center"/>
          </w:tcPr>
          <w:p w:rsidR="00666403" w:rsidRPr="00666403" w:rsidRDefault="00666403" w:rsidP="00666403">
            <w:pPr>
              <w:jc w:val="center"/>
              <w:rPr>
                <w:rFonts w:ascii="宋体" w:hAnsi="宋体"/>
                <w:b/>
                <w:szCs w:val="21"/>
              </w:rPr>
            </w:pPr>
            <w:r w:rsidRPr="00666403">
              <w:rPr>
                <w:rFonts w:ascii="宋体" w:hAnsi="宋体" w:hint="eastAsia"/>
                <w:b/>
                <w:szCs w:val="21"/>
              </w:rPr>
              <w:t>岗位名称</w:t>
            </w:r>
          </w:p>
        </w:tc>
        <w:tc>
          <w:tcPr>
            <w:tcW w:w="742" w:type="dxa"/>
            <w:vAlign w:val="center"/>
          </w:tcPr>
          <w:p w:rsidR="00666403" w:rsidRPr="00666403" w:rsidRDefault="00666403" w:rsidP="00666403">
            <w:pPr>
              <w:jc w:val="center"/>
              <w:rPr>
                <w:rFonts w:ascii="宋体" w:hAnsi="宋体"/>
                <w:b/>
                <w:szCs w:val="21"/>
              </w:rPr>
            </w:pPr>
            <w:r w:rsidRPr="00666403">
              <w:rPr>
                <w:rFonts w:ascii="宋体" w:hAnsi="宋体" w:hint="eastAsia"/>
                <w:b/>
                <w:szCs w:val="21"/>
              </w:rPr>
              <w:t>人数</w:t>
            </w:r>
          </w:p>
        </w:tc>
        <w:tc>
          <w:tcPr>
            <w:tcW w:w="4449" w:type="dxa"/>
            <w:vAlign w:val="center"/>
          </w:tcPr>
          <w:p w:rsidR="00666403" w:rsidRPr="00666403" w:rsidRDefault="00666403" w:rsidP="00666403">
            <w:pPr>
              <w:jc w:val="center"/>
              <w:rPr>
                <w:rFonts w:ascii="宋体" w:hAnsi="宋体"/>
                <w:b/>
                <w:szCs w:val="21"/>
              </w:rPr>
            </w:pPr>
            <w:r w:rsidRPr="00666403">
              <w:rPr>
                <w:rFonts w:ascii="宋体" w:hAnsi="宋体" w:hint="eastAsia"/>
                <w:b/>
                <w:szCs w:val="21"/>
              </w:rPr>
              <w:t>任职条件</w:t>
            </w:r>
          </w:p>
        </w:tc>
        <w:tc>
          <w:tcPr>
            <w:tcW w:w="5386" w:type="dxa"/>
            <w:vAlign w:val="center"/>
          </w:tcPr>
          <w:p w:rsidR="00666403" w:rsidRPr="00666403" w:rsidRDefault="00666403" w:rsidP="00666403">
            <w:pPr>
              <w:jc w:val="center"/>
              <w:rPr>
                <w:rFonts w:ascii="宋体" w:hAnsi="宋体"/>
                <w:b/>
                <w:szCs w:val="21"/>
              </w:rPr>
            </w:pPr>
            <w:r w:rsidRPr="00666403">
              <w:rPr>
                <w:rFonts w:ascii="宋体" w:hAnsi="宋体" w:hint="eastAsia"/>
                <w:b/>
                <w:szCs w:val="21"/>
              </w:rPr>
              <w:t>岗位主要职责</w:t>
            </w:r>
          </w:p>
        </w:tc>
        <w:tc>
          <w:tcPr>
            <w:tcW w:w="2629" w:type="dxa"/>
          </w:tcPr>
          <w:p w:rsidR="00666403" w:rsidRPr="00666403" w:rsidRDefault="00666403" w:rsidP="00666403">
            <w:pPr>
              <w:jc w:val="center"/>
              <w:rPr>
                <w:rFonts w:ascii="宋体" w:hAnsi="宋体"/>
                <w:b/>
                <w:szCs w:val="21"/>
              </w:rPr>
            </w:pPr>
            <w:r w:rsidRPr="00666403">
              <w:rPr>
                <w:rFonts w:ascii="宋体" w:hAnsi="宋体" w:hint="eastAsia"/>
                <w:b/>
                <w:szCs w:val="21"/>
              </w:rPr>
              <w:t>薪酬结构</w:t>
            </w:r>
          </w:p>
        </w:tc>
      </w:tr>
      <w:tr w:rsidR="00666403" w:rsidRPr="00666403" w:rsidTr="00832A79">
        <w:tc>
          <w:tcPr>
            <w:tcW w:w="645" w:type="dxa"/>
            <w:vAlign w:val="center"/>
          </w:tcPr>
          <w:p w:rsidR="00666403" w:rsidRPr="00666403" w:rsidRDefault="00666403" w:rsidP="00666403">
            <w:pPr>
              <w:jc w:val="center"/>
              <w:rPr>
                <w:rFonts w:ascii="宋体" w:hAnsi="宋体"/>
                <w:szCs w:val="21"/>
              </w:rPr>
            </w:pPr>
            <w:r w:rsidRPr="00666403">
              <w:rPr>
                <w:rFonts w:ascii="宋体" w:hAnsi="宋体"/>
                <w:szCs w:val="21"/>
              </w:rPr>
              <w:t>1</w:t>
            </w:r>
          </w:p>
        </w:tc>
        <w:tc>
          <w:tcPr>
            <w:tcW w:w="1379" w:type="dxa"/>
            <w:vAlign w:val="center"/>
          </w:tcPr>
          <w:p w:rsidR="00666403" w:rsidRPr="00666403" w:rsidRDefault="00666403" w:rsidP="00666403">
            <w:pPr>
              <w:rPr>
                <w:rFonts w:ascii="宋体" w:hAnsi="宋体"/>
                <w:sz w:val="22"/>
              </w:rPr>
            </w:pPr>
            <w:r w:rsidRPr="00666403">
              <w:rPr>
                <w:rFonts w:ascii="宋体" w:hAnsi="宋体" w:hint="eastAsia"/>
                <w:sz w:val="22"/>
              </w:rPr>
              <w:t>副总经理</w:t>
            </w:r>
          </w:p>
        </w:tc>
        <w:tc>
          <w:tcPr>
            <w:tcW w:w="742" w:type="dxa"/>
            <w:vAlign w:val="center"/>
          </w:tcPr>
          <w:p w:rsidR="00666403" w:rsidRPr="00666403" w:rsidRDefault="00666403" w:rsidP="00666403">
            <w:pPr>
              <w:jc w:val="center"/>
              <w:rPr>
                <w:rFonts w:ascii="宋体" w:hAnsi="宋体"/>
                <w:sz w:val="22"/>
              </w:rPr>
            </w:pPr>
            <w:r w:rsidRPr="00666403">
              <w:rPr>
                <w:rFonts w:ascii="宋体" w:hAnsi="宋体"/>
                <w:sz w:val="22"/>
              </w:rPr>
              <w:t>1</w:t>
            </w:r>
          </w:p>
        </w:tc>
        <w:tc>
          <w:tcPr>
            <w:tcW w:w="4449" w:type="dxa"/>
            <w:vAlign w:val="center"/>
          </w:tcPr>
          <w:p w:rsidR="00666403" w:rsidRPr="00666403" w:rsidRDefault="00666403" w:rsidP="00666403">
            <w:pPr>
              <w:jc w:val="left"/>
              <w:rPr>
                <w:rFonts w:ascii="宋体" w:hAnsi="宋体" w:cs="Arial"/>
                <w:sz w:val="22"/>
              </w:rPr>
            </w:pPr>
            <w:r w:rsidRPr="00666403">
              <w:rPr>
                <w:rFonts w:ascii="宋体" w:hAnsi="宋体" w:cs="Arial" w:hint="eastAsia"/>
                <w:sz w:val="22"/>
              </w:rPr>
              <w:t>（</w:t>
            </w:r>
            <w:r w:rsidRPr="00666403">
              <w:rPr>
                <w:rFonts w:ascii="宋体" w:hAnsi="宋体" w:cs="Arial"/>
                <w:sz w:val="22"/>
              </w:rPr>
              <w:t>1</w:t>
            </w:r>
            <w:r w:rsidRPr="00666403">
              <w:rPr>
                <w:rFonts w:ascii="宋体" w:hAnsi="宋体" w:cs="Arial" w:hint="eastAsia"/>
                <w:sz w:val="22"/>
              </w:rPr>
              <w:t>）</w:t>
            </w:r>
            <w:r w:rsidRPr="00666403">
              <w:rPr>
                <w:rFonts w:ascii="宋体" w:hAnsi="宋体" w:cs="Arial"/>
                <w:sz w:val="22"/>
              </w:rPr>
              <w:t>本科及以上学历；</w:t>
            </w:r>
          </w:p>
          <w:p w:rsidR="00666403" w:rsidRPr="00666403" w:rsidRDefault="00666403" w:rsidP="00666403">
            <w:pPr>
              <w:jc w:val="left"/>
              <w:rPr>
                <w:rFonts w:ascii="宋体" w:hAnsi="宋体" w:cs="Arial"/>
                <w:sz w:val="22"/>
              </w:rPr>
            </w:pPr>
            <w:r w:rsidRPr="00666403">
              <w:rPr>
                <w:rFonts w:ascii="宋体" w:hAnsi="宋体" w:cs="Arial" w:hint="eastAsia"/>
                <w:sz w:val="22"/>
              </w:rPr>
              <w:t>（</w:t>
            </w:r>
            <w:r w:rsidRPr="00666403">
              <w:rPr>
                <w:rFonts w:ascii="宋体" w:hAnsi="宋体" w:cs="Arial"/>
                <w:sz w:val="22"/>
              </w:rPr>
              <w:t>2</w:t>
            </w:r>
            <w:r w:rsidRPr="00666403">
              <w:rPr>
                <w:rFonts w:ascii="宋体" w:hAnsi="宋体" w:cs="Arial" w:hint="eastAsia"/>
                <w:sz w:val="22"/>
              </w:rPr>
              <w:t>）</w:t>
            </w:r>
            <w:r w:rsidRPr="00666403">
              <w:rPr>
                <w:rFonts w:ascii="宋体" w:hAnsi="宋体" w:cs="Arial"/>
                <w:sz w:val="22"/>
              </w:rPr>
              <w:t>行政管理、企业管理、工商管理、经济学、工程类等相关专业，有产业</w:t>
            </w:r>
            <w:r w:rsidRPr="00666403">
              <w:rPr>
                <w:rFonts w:ascii="宋体" w:hAnsi="宋体" w:cs="Arial" w:hint="eastAsia"/>
                <w:sz w:val="22"/>
              </w:rPr>
              <w:t>园区</w:t>
            </w:r>
            <w:r w:rsidRPr="00666403">
              <w:rPr>
                <w:rFonts w:ascii="宋体" w:hAnsi="宋体" w:cs="Arial"/>
                <w:sz w:val="22"/>
              </w:rPr>
              <w:t>建设运营管理工作经历者可适当放宽</w:t>
            </w:r>
            <w:r w:rsidRPr="00666403">
              <w:rPr>
                <w:rFonts w:ascii="宋体" w:hAnsi="宋体" w:cs="Arial" w:hint="eastAsia"/>
                <w:sz w:val="22"/>
              </w:rPr>
              <w:t>；</w:t>
            </w:r>
          </w:p>
          <w:p w:rsidR="00666403" w:rsidRPr="00666403" w:rsidRDefault="00666403" w:rsidP="00666403">
            <w:pPr>
              <w:jc w:val="left"/>
              <w:rPr>
                <w:rFonts w:ascii="宋体" w:hAnsi="宋体" w:cs="Arial"/>
                <w:sz w:val="22"/>
              </w:rPr>
            </w:pPr>
            <w:r w:rsidRPr="00666403">
              <w:rPr>
                <w:rFonts w:ascii="宋体" w:hAnsi="宋体" w:cs="Arial" w:hint="eastAsia"/>
                <w:sz w:val="22"/>
              </w:rPr>
              <w:t>（</w:t>
            </w:r>
            <w:r w:rsidRPr="00666403">
              <w:rPr>
                <w:rFonts w:ascii="宋体" w:hAnsi="宋体" w:cs="Arial"/>
                <w:sz w:val="22"/>
              </w:rPr>
              <w:t>3</w:t>
            </w:r>
            <w:r w:rsidRPr="00666403">
              <w:rPr>
                <w:rFonts w:ascii="宋体" w:hAnsi="宋体" w:cs="Arial" w:hint="eastAsia"/>
                <w:sz w:val="22"/>
              </w:rPr>
              <w:t xml:space="preserve">） </w:t>
            </w:r>
            <w:r w:rsidRPr="00666403">
              <w:rPr>
                <w:rFonts w:ascii="宋体" w:hAnsi="宋体" w:cs="Arial"/>
                <w:sz w:val="22"/>
              </w:rPr>
              <w:t>熟悉产业发展、</w:t>
            </w:r>
            <w:r w:rsidRPr="00666403">
              <w:rPr>
                <w:rFonts w:ascii="宋体" w:hAnsi="宋体" w:cs="Arial" w:hint="eastAsia"/>
                <w:sz w:val="22"/>
              </w:rPr>
              <w:t>企业</w:t>
            </w:r>
            <w:r w:rsidRPr="00666403">
              <w:rPr>
                <w:rFonts w:ascii="宋体" w:hAnsi="宋体" w:cs="Arial"/>
                <w:sz w:val="22"/>
              </w:rPr>
              <w:t>管理、产业</w:t>
            </w:r>
            <w:r w:rsidRPr="00666403">
              <w:rPr>
                <w:rFonts w:ascii="宋体" w:hAnsi="宋体" w:cs="Arial" w:hint="eastAsia"/>
                <w:sz w:val="22"/>
              </w:rPr>
              <w:t>园区</w:t>
            </w:r>
            <w:r w:rsidRPr="00666403">
              <w:rPr>
                <w:rFonts w:ascii="宋体" w:hAnsi="宋体" w:cs="Arial"/>
                <w:sz w:val="22"/>
              </w:rPr>
              <w:t>建设运营</w:t>
            </w:r>
            <w:r w:rsidRPr="00666403">
              <w:rPr>
                <w:rFonts w:ascii="宋体" w:hAnsi="宋体" w:cs="Arial" w:hint="eastAsia"/>
                <w:sz w:val="22"/>
              </w:rPr>
              <w:t>、基础设施建设</w:t>
            </w:r>
            <w:r w:rsidRPr="00666403">
              <w:rPr>
                <w:rFonts w:ascii="宋体" w:hAnsi="宋体" w:cs="Arial"/>
                <w:sz w:val="22"/>
              </w:rPr>
              <w:t>等相关政策及业务流程；</w:t>
            </w:r>
          </w:p>
          <w:p w:rsidR="00666403" w:rsidRPr="00666403" w:rsidRDefault="00666403" w:rsidP="00666403">
            <w:pPr>
              <w:jc w:val="left"/>
              <w:rPr>
                <w:rFonts w:ascii="宋体" w:hAnsi="宋体" w:cs="Arial"/>
                <w:sz w:val="22"/>
              </w:rPr>
            </w:pPr>
            <w:r w:rsidRPr="00666403">
              <w:rPr>
                <w:rFonts w:ascii="宋体" w:hAnsi="宋体" w:cs="Arial" w:hint="eastAsia"/>
                <w:sz w:val="22"/>
              </w:rPr>
              <w:t>（</w:t>
            </w:r>
            <w:r w:rsidRPr="00666403">
              <w:rPr>
                <w:rFonts w:ascii="宋体" w:hAnsi="宋体" w:cs="Arial"/>
                <w:sz w:val="22"/>
              </w:rPr>
              <w:t>4</w:t>
            </w:r>
            <w:r w:rsidRPr="00666403">
              <w:rPr>
                <w:rFonts w:ascii="宋体" w:hAnsi="宋体" w:cs="Arial" w:hint="eastAsia"/>
                <w:sz w:val="22"/>
              </w:rPr>
              <w:t xml:space="preserve">） </w:t>
            </w:r>
            <w:r w:rsidRPr="00666403">
              <w:rPr>
                <w:rFonts w:ascii="宋体" w:hAnsi="宋体" w:cs="Arial"/>
                <w:sz w:val="22"/>
              </w:rPr>
              <w:t>5年以上相关工作经验，任相应层次副职领导职务1年以上，或相应层次企业下一级正职领导职务2年以上</w:t>
            </w:r>
            <w:r w:rsidRPr="00666403">
              <w:rPr>
                <w:rFonts w:ascii="宋体" w:hAnsi="宋体" w:cs="Arial" w:hint="eastAsia"/>
                <w:sz w:val="22"/>
              </w:rPr>
              <w:t>；</w:t>
            </w:r>
          </w:p>
          <w:p w:rsidR="00666403" w:rsidRPr="00666403" w:rsidRDefault="00666403" w:rsidP="00666403">
            <w:pPr>
              <w:jc w:val="left"/>
              <w:rPr>
                <w:rFonts w:ascii="宋体" w:hAnsi="宋体" w:cs="Arial"/>
                <w:sz w:val="22"/>
              </w:rPr>
            </w:pPr>
            <w:r w:rsidRPr="00666403">
              <w:rPr>
                <w:rFonts w:ascii="宋体" w:hAnsi="宋体" w:cs="Arial" w:hint="eastAsia"/>
                <w:sz w:val="22"/>
              </w:rPr>
              <w:t>（5）</w:t>
            </w:r>
            <w:r w:rsidRPr="00666403">
              <w:rPr>
                <w:rFonts w:ascii="宋体" w:hAnsi="宋体" w:cs="Arial"/>
                <w:sz w:val="22"/>
              </w:rPr>
              <w:t>特别优秀</w:t>
            </w:r>
            <w:r w:rsidRPr="00666403">
              <w:rPr>
                <w:rFonts w:ascii="宋体" w:hAnsi="宋体" w:cs="Arial" w:hint="eastAsia"/>
                <w:sz w:val="22"/>
              </w:rPr>
              <w:t>者</w:t>
            </w:r>
            <w:r w:rsidRPr="00666403">
              <w:rPr>
                <w:rFonts w:ascii="宋体" w:hAnsi="宋体" w:cs="Arial"/>
                <w:sz w:val="22"/>
              </w:rPr>
              <w:t>资格条件可适当放宽</w:t>
            </w:r>
            <w:r w:rsidRPr="00666403">
              <w:rPr>
                <w:rFonts w:ascii="宋体" w:hAnsi="宋体" w:cs="Arial" w:hint="eastAsia"/>
                <w:sz w:val="22"/>
              </w:rPr>
              <w:t>。</w:t>
            </w:r>
          </w:p>
        </w:tc>
        <w:tc>
          <w:tcPr>
            <w:tcW w:w="5386" w:type="dxa"/>
            <w:vAlign w:val="center"/>
          </w:tcPr>
          <w:p w:rsidR="00666403" w:rsidRPr="00666403" w:rsidRDefault="00666403" w:rsidP="00666403">
            <w:pPr>
              <w:jc w:val="left"/>
              <w:rPr>
                <w:rFonts w:ascii="宋体" w:hAnsi="宋体"/>
                <w:sz w:val="22"/>
              </w:rPr>
            </w:pPr>
            <w:r w:rsidRPr="00666403">
              <w:rPr>
                <w:rFonts w:ascii="宋体" w:hAnsi="宋体" w:hint="eastAsia"/>
                <w:sz w:val="22"/>
              </w:rPr>
              <w:t>1、协助总经理制定公司发展战略规划、经营计划及业务发展计划；</w:t>
            </w:r>
          </w:p>
          <w:p w:rsidR="00666403" w:rsidRPr="00666403" w:rsidRDefault="00666403" w:rsidP="00666403">
            <w:pPr>
              <w:jc w:val="left"/>
              <w:rPr>
                <w:rFonts w:ascii="宋体" w:hAnsi="宋体"/>
                <w:sz w:val="22"/>
              </w:rPr>
            </w:pPr>
            <w:r w:rsidRPr="00666403">
              <w:rPr>
                <w:rFonts w:ascii="宋体" w:hAnsi="宋体"/>
                <w:sz w:val="22"/>
              </w:rPr>
              <w:t>2</w:t>
            </w:r>
            <w:r w:rsidRPr="00666403">
              <w:rPr>
                <w:rFonts w:ascii="宋体" w:hAnsi="宋体" w:hint="eastAsia"/>
                <w:sz w:val="22"/>
              </w:rPr>
              <w:t>、协助总经理制定各项企业管理制度并监督执行；</w:t>
            </w:r>
          </w:p>
          <w:p w:rsidR="00666403" w:rsidRPr="00666403" w:rsidRDefault="00666403" w:rsidP="00666403">
            <w:pPr>
              <w:jc w:val="left"/>
              <w:rPr>
                <w:rFonts w:ascii="宋体" w:hAnsi="宋体"/>
                <w:sz w:val="22"/>
              </w:rPr>
            </w:pPr>
            <w:r w:rsidRPr="00666403">
              <w:rPr>
                <w:rFonts w:ascii="宋体" w:hAnsi="宋体"/>
                <w:sz w:val="22"/>
              </w:rPr>
              <w:t>3</w:t>
            </w:r>
            <w:r w:rsidRPr="00666403">
              <w:rPr>
                <w:rFonts w:ascii="宋体" w:hAnsi="宋体" w:hint="eastAsia"/>
                <w:sz w:val="22"/>
              </w:rPr>
              <w:t>、协助总经理对公司运作与各职能部门进行管理，领导分管部门编制年度经营计划，并实时监督分管部门各项经营任务的完成情况；</w:t>
            </w:r>
          </w:p>
          <w:p w:rsidR="00666403" w:rsidRPr="00666403" w:rsidRDefault="00666403" w:rsidP="00666403">
            <w:pPr>
              <w:jc w:val="left"/>
              <w:rPr>
                <w:rFonts w:ascii="宋体" w:hAnsi="宋体"/>
                <w:sz w:val="22"/>
              </w:rPr>
            </w:pPr>
            <w:r w:rsidRPr="00666403">
              <w:rPr>
                <w:rFonts w:ascii="宋体" w:hAnsi="宋体"/>
                <w:sz w:val="22"/>
              </w:rPr>
              <w:t>4</w:t>
            </w:r>
            <w:r w:rsidRPr="00666403">
              <w:rPr>
                <w:rFonts w:ascii="宋体" w:hAnsi="宋体" w:hint="eastAsia"/>
                <w:sz w:val="22"/>
              </w:rPr>
              <w:t>、负责分管部门的日常管理工作，主持分管部门例会，并就会议决议及执行结果向总经理汇报；参与分管部门重要决策的审批，对部分项目重大事项进行审核；负责分管部门高层管理人员的考核、培训；</w:t>
            </w:r>
          </w:p>
          <w:p w:rsidR="00666403" w:rsidRPr="00666403" w:rsidRDefault="00666403" w:rsidP="00666403">
            <w:pPr>
              <w:jc w:val="left"/>
              <w:rPr>
                <w:rFonts w:ascii="宋体" w:hAnsi="宋体"/>
                <w:sz w:val="22"/>
              </w:rPr>
            </w:pPr>
            <w:r w:rsidRPr="00666403">
              <w:rPr>
                <w:rFonts w:ascii="宋体" w:hAnsi="宋体"/>
                <w:sz w:val="22"/>
              </w:rPr>
              <w:t>5</w:t>
            </w:r>
            <w:r w:rsidRPr="00666403">
              <w:rPr>
                <w:rFonts w:ascii="宋体" w:hAnsi="宋体" w:hint="eastAsia"/>
                <w:sz w:val="22"/>
              </w:rPr>
              <w:t>、协助总经理推进公司企业文化的建设工作；</w:t>
            </w:r>
          </w:p>
          <w:p w:rsidR="00666403" w:rsidRPr="00666403" w:rsidRDefault="00666403" w:rsidP="00666403">
            <w:pPr>
              <w:jc w:val="left"/>
              <w:rPr>
                <w:rFonts w:ascii="宋体" w:hAnsi="宋体"/>
                <w:sz w:val="22"/>
              </w:rPr>
            </w:pPr>
            <w:r w:rsidRPr="00666403">
              <w:rPr>
                <w:rFonts w:ascii="宋体" w:hAnsi="宋体" w:hint="eastAsia"/>
                <w:sz w:val="22"/>
              </w:rPr>
              <w:t>6、协助总经理参与公司对外协调与公共关系维护，代表公司出席各类商务及公共关系活动；</w:t>
            </w:r>
          </w:p>
          <w:p w:rsidR="00666403" w:rsidRPr="00666403" w:rsidRDefault="00666403" w:rsidP="00666403">
            <w:pPr>
              <w:jc w:val="left"/>
              <w:rPr>
                <w:rFonts w:ascii="宋体" w:hAnsi="宋体"/>
                <w:sz w:val="22"/>
              </w:rPr>
            </w:pPr>
            <w:r w:rsidRPr="00666403">
              <w:rPr>
                <w:rFonts w:ascii="宋体" w:hAnsi="宋体"/>
                <w:sz w:val="22"/>
              </w:rPr>
              <w:t>7</w:t>
            </w:r>
            <w:r w:rsidRPr="00666403">
              <w:rPr>
                <w:rFonts w:ascii="宋体" w:hAnsi="宋体" w:hint="eastAsia"/>
                <w:sz w:val="22"/>
              </w:rPr>
              <w:t>、完成领导交办的其他工作。</w:t>
            </w:r>
          </w:p>
        </w:tc>
        <w:tc>
          <w:tcPr>
            <w:tcW w:w="2629" w:type="dxa"/>
            <w:vAlign w:val="center"/>
          </w:tcPr>
          <w:p w:rsidR="00666403" w:rsidRPr="00666403" w:rsidRDefault="00AD18DD" w:rsidP="00666403">
            <w:pPr>
              <w:widowControl/>
              <w:snapToGrid w:val="0"/>
              <w:contextualSpacing/>
              <w:jc w:val="left"/>
              <w:rPr>
                <w:rFonts w:ascii="宋体" w:hAnsi="宋体"/>
                <w:sz w:val="22"/>
              </w:rPr>
            </w:pPr>
            <w:r>
              <w:rPr>
                <w:rFonts w:ascii="宋体" w:hAnsi="宋体" w:hint="eastAsia"/>
                <w:sz w:val="22"/>
              </w:rPr>
              <w:t>岗位固定工资</w:t>
            </w:r>
            <w:r w:rsidR="008407D8">
              <w:rPr>
                <w:rFonts w:ascii="宋体" w:hAnsi="宋体" w:hint="eastAsia"/>
                <w:sz w:val="22"/>
              </w:rPr>
              <w:t>8</w:t>
            </w:r>
            <w:r w:rsidR="008407D8">
              <w:rPr>
                <w:rFonts w:ascii="宋体" w:hAnsi="宋体"/>
                <w:sz w:val="22"/>
              </w:rPr>
              <w:t>320</w:t>
            </w:r>
            <w:r>
              <w:rPr>
                <w:rFonts w:ascii="宋体" w:hAnsi="宋体" w:hint="eastAsia"/>
                <w:sz w:val="22"/>
              </w:rPr>
              <w:t>元</w:t>
            </w:r>
            <w:r w:rsidR="00666403" w:rsidRPr="00666403">
              <w:rPr>
                <w:rFonts w:ascii="宋体" w:hAnsi="宋体" w:hint="eastAsia"/>
                <w:sz w:val="22"/>
              </w:rPr>
              <w:t>+绩效工资+年终奖金</w:t>
            </w:r>
          </w:p>
        </w:tc>
      </w:tr>
      <w:tr w:rsidR="00666403" w:rsidRPr="00666403" w:rsidTr="00832A79">
        <w:trPr>
          <w:trHeight w:val="1779"/>
        </w:trPr>
        <w:tc>
          <w:tcPr>
            <w:tcW w:w="15230" w:type="dxa"/>
            <w:gridSpan w:val="6"/>
            <w:vAlign w:val="center"/>
          </w:tcPr>
          <w:p w:rsidR="00666403" w:rsidRPr="00666403" w:rsidRDefault="00666403" w:rsidP="00666403">
            <w:pPr>
              <w:rPr>
                <w:rFonts w:ascii="Calibri" w:hAnsi="Calibri"/>
                <w:b/>
                <w:szCs w:val="24"/>
              </w:rPr>
            </w:pPr>
            <w:r w:rsidRPr="00666403">
              <w:rPr>
                <w:rFonts w:hint="eastAsia"/>
                <w:b/>
                <w:szCs w:val="24"/>
              </w:rPr>
              <w:t>备注：</w:t>
            </w:r>
          </w:p>
          <w:p w:rsidR="00666403" w:rsidRPr="00666403" w:rsidRDefault="00666403" w:rsidP="00666403">
            <w:pPr>
              <w:rPr>
                <w:rFonts w:ascii="宋体" w:hAnsi="宋体"/>
                <w:sz w:val="22"/>
              </w:rPr>
            </w:pPr>
            <w:r w:rsidRPr="00666403">
              <w:rPr>
                <w:rFonts w:hint="eastAsia"/>
                <w:szCs w:val="24"/>
              </w:rPr>
              <w:t>（</w:t>
            </w:r>
            <w:r w:rsidRPr="00666403">
              <w:rPr>
                <w:rFonts w:hint="eastAsia"/>
                <w:szCs w:val="24"/>
              </w:rPr>
              <w:t>1</w:t>
            </w:r>
            <w:r w:rsidRPr="00666403">
              <w:rPr>
                <w:rFonts w:hint="eastAsia"/>
                <w:szCs w:val="24"/>
              </w:rPr>
              <w:t>）</w:t>
            </w:r>
            <w:r w:rsidRPr="00666403">
              <w:rPr>
                <w:rFonts w:ascii="宋体" w:hAnsi="宋体" w:hint="eastAsia"/>
                <w:sz w:val="22"/>
              </w:rPr>
              <w:t>试用期</w:t>
            </w:r>
            <w:r w:rsidR="002F5E3C">
              <w:rPr>
                <w:rFonts w:ascii="宋体" w:hAnsi="宋体" w:hint="eastAsia"/>
                <w:sz w:val="22"/>
              </w:rPr>
              <w:t>3</w:t>
            </w:r>
            <w:r w:rsidRPr="00666403">
              <w:rPr>
                <w:rFonts w:ascii="宋体" w:hAnsi="宋体" w:hint="eastAsia"/>
                <w:sz w:val="22"/>
              </w:rPr>
              <w:t>个月</w:t>
            </w:r>
            <w:r w:rsidR="00826FA5">
              <w:rPr>
                <w:rFonts w:ascii="宋体" w:hAnsi="宋体" w:hint="eastAsia"/>
                <w:sz w:val="22"/>
              </w:rPr>
              <w:t>，试用期只发放固定工资</w:t>
            </w:r>
            <w:bookmarkStart w:id="0" w:name="_GoBack"/>
            <w:bookmarkEnd w:id="0"/>
            <w:r w:rsidRPr="00666403">
              <w:rPr>
                <w:rFonts w:ascii="宋体" w:hAnsi="宋体" w:hint="eastAsia"/>
                <w:sz w:val="22"/>
              </w:rPr>
              <w:t>；</w:t>
            </w:r>
          </w:p>
          <w:p w:rsidR="00666403" w:rsidRPr="00666403" w:rsidRDefault="00666403" w:rsidP="00666403">
            <w:pPr>
              <w:rPr>
                <w:rFonts w:ascii="宋体" w:hAnsi="宋体"/>
                <w:sz w:val="22"/>
              </w:rPr>
            </w:pPr>
            <w:r w:rsidRPr="00666403">
              <w:rPr>
                <w:rFonts w:ascii="宋体" w:hAnsi="宋体" w:hint="eastAsia"/>
                <w:sz w:val="22"/>
              </w:rPr>
              <w:t>（2）所有正式入聘人员缴纳五险一金,具体薪酬根据公司现行薪酬管理制度确定；</w:t>
            </w:r>
          </w:p>
          <w:p w:rsidR="00666403" w:rsidRPr="00666403" w:rsidRDefault="00666403" w:rsidP="00666403">
            <w:pPr>
              <w:rPr>
                <w:rFonts w:ascii="宋体" w:hAnsi="宋体"/>
                <w:szCs w:val="21"/>
              </w:rPr>
            </w:pPr>
            <w:r w:rsidRPr="00666403">
              <w:rPr>
                <w:rFonts w:ascii="宋体" w:hAnsi="宋体" w:hint="eastAsia"/>
                <w:sz w:val="22"/>
              </w:rPr>
              <w:t>（3）以上薪酬工资范围包含五险一金，以后每年度根据全县工资水平及有关经济发展情况和国家规定及时调整；</w:t>
            </w:r>
          </w:p>
        </w:tc>
      </w:tr>
    </w:tbl>
    <w:p w:rsidR="00666403" w:rsidRPr="00666403" w:rsidRDefault="00666403"/>
    <w:sectPr w:rsidR="00666403" w:rsidRPr="00666403" w:rsidSect="0066640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77" w:rsidRDefault="00813A77" w:rsidP="00A21A6C">
      <w:r>
        <w:separator/>
      </w:r>
    </w:p>
  </w:endnote>
  <w:endnote w:type="continuationSeparator" w:id="0">
    <w:p w:rsidR="00813A77" w:rsidRDefault="00813A77" w:rsidP="00A2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77" w:rsidRDefault="00813A77" w:rsidP="00A21A6C">
      <w:r>
        <w:separator/>
      </w:r>
    </w:p>
  </w:footnote>
  <w:footnote w:type="continuationSeparator" w:id="0">
    <w:p w:rsidR="00813A77" w:rsidRDefault="00813A77" w:rsidP="00A21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A50"/>
    <w:rsid w:val="000C6A50"/>
    <w:rsid w:val="002F5E3C"/>
    <w:rsid w:val="004C1079"/>
    <w:rsid w:val="0064460E"/>
    <w:rsid w:val="00666403"/>
    <w:rsid w:val="006F238F"/>
    <w:rsid w:val="00723F54"/>
    <w:rsid w:val="00813A77"/>
    <w:rsid w:val="00826FA5"/>
    <w:rsid w:val="008407D8"/>
    <w:rsid w:val="00A21A6C"/>
    <w:rsid w:val="00AD18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599AA2-1233-492F-BB65-ADEA4B1A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6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A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A6C"/>
    <w:rPr>
      <w:sz w:val="18"/>
      <w:szCs w:val="18"/>
    </w:rPr>
  </w:style>
  <w:style w:type="paragraph" w:styleId="a5">
    <w:name w:val="footer"/>
    <w:basedOn w:val="a"/>
    <w:link w:val="a6"/>
    <w:uiPriority w:val="99"/>
    <w:unhideWhenUsed/>
    <w:rsid w:val="00A21A6C"/>
    <w:pPr>
      <w:tabs>
        <w:tab w:val="center" w:pos="4153"/>
        <w:tab w:val="right" w:pos="8306"/>
      </w:tabs>
      <w:snapToGrid w:val="0"/>
      <w:jc w:val="left"/>
    </w:pPr>
    <w:rPr>
      <w:sz w:val="18"/>
      <w:szCs w:val="18"/>
    </w:rPr>
  </w:style>
  <w:style w:type="character" w:customStyle="1" w:styleId="a6">
    <w:name w:val="页脚 字符"/>
    <w:basedOn w:val="a0"/>
    <w:link w:val="a5"/>
    <w:uiPriority w:val="99"/>
    <w:rsid w:val="00A21A6C"/>
    <w:rPr>
      <w:sz w:val="18"/>
      <w:szCs w:val="18"/>
    </w:rPr>
  </w:style>
  <w:style w:type="table" w:customStyle="1" w:styleId="1">
    <w:name w:val="网格型1"/>
    <w:basedOn w:val="a1"/>
    <w:qFormat/>
    <w:rsid w:val="0066640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2021-02-09T00:30:00Z</dcterms:created>
  <dcterms:modified xsi:type="dcterms:W3CDTF">2021-02-22T00:49:00Z</dcterms:modified>
</cp:coreProperties>
</file>