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pPr>
      <w:r>
        <w:rPr>
          <w:rStyle w:val="6"/>
          <w:rFonts w:ascii="微软雅黑" w:hAnsi="微软雅黑" w:eastAsia="微软雅黑" w:cs="微软雅黑"/>
          <w:spacing w:val="-6"/>
          <w:sz w:val="24"/>
          <w:szCs w:val="24"/>
        </w:rPr>
        <w:t>YYDR-2021-0010002</w:t>
      </w:r>
    </w:p>
    <w:p>
      <w:pPr>
        <w:pStyle w:val="3"/>
        <w:keepNext w:val="0"/>
        <w:keepLines w:val="0"/>
        <w:widowControl/>
        <w:suppressLineNumbers w:val="0"/>
        <w:spacing w:line="368" w:lineRule="atLeast"/>
      </w:pPr>
      <w:r>
        <w:rPr>
          <w:rStyle w:val="6"/>
          <w:rFonts w:hint="eastAsia" w:ascii="微软雅黑" w:hAnsi="微软雅黑" w:eastAsia="微软雅黑" w:cs="微软雅黑"/>
          <w:spacing w:val="-6"/>
          <w:sz w:val="32"/>
          <w:szCs w:val="32"/>
        </w:rPr>
        <w:t> </w:t>
      </w:r>
    </w:p>
    <w:p>
      <w:pPr>
        <w:pStyle w:val="3"/>
        <w:keepNext w:val="0"/>
        <w:keepLines w:val="0"/>
        <w:widowControl/>
        <w:suppressLineNumbers w:val="0"/>
        <w:spacing w:line="368" w:lineRule="atLeast"/>
        <w:jc w:val="center"/>
        <w:textAlignment w:val="baseline"/>
      </w:pPr>
      <w:bookmarkStart w:id="0" w:name="_GoBack"/>
      <w:r>
        <w:rPr>
          <w:rStyle w:val="6"/>
          <w:rFonts w:hint="eastAsia" w:ascii="微软雅黑" w:hAnsi="微软雅黑" w:eastAsia="微软雅黑" w:cs="微软雅黑"/>
          <w:spacing w:val="-6"/>
          <w:sz w:val="36"/>
          <w:szCs w:val="36"/>
          <w:vertAlign w:val="baseline"/>
        </w:rPr>
        <w:t>沂源县人民政府</w:t>
      </w:r>
    </w:p>
    <w:p>
      <w:pPr>
        <w:pStyle w:val="3"/>
        <w:keepNext w:val="0"/>
        <w:keepLines w:val="0"/>
        <w:widowControl/>
        <w:suppressLineNumbers w:val="0"/>
        <w:spacing w:line="368" w:lineRule="atLeast"/>
        <w:jc w:val="center"/>
        <w:textAlignment w:val="baseline"/>
      </w:pPr>
      <w:r>
        <w:rPr>
          <w:rStyle w:val="6"/>
          <w:rFonts w:hint="eastAsia" w:ascii="微软雅黑" w:hAnsi="微软雅黑" w:eastAsia="微软雅黑" w:cs="微软雅黑"/>
          <w:spacing w:val="-6"/>
          <w:sz w:val="36"/>
          <w:szCs w:val="36"/>
          <w:vertAlign w:val="baseline"/>
        </w:rPr>
        <w:t>关于禁止销售使用禁限用农药的通告</w:t>
      </w:r>
    </w:p>
    <w:bookmarkEnd w:id="0"/>
    <w:p>
      <w:pPr>
        <w:pStyle w:val="3"/>
        <w:keepNext w:val="0"/>
        <w:keepLines w:val="0"/>
        <w:widowControl/>
        <w:suppressLineNumbers w:val="0"/>
        <w:spacing w:line="368" w:lineRule="atLeast"/>
        <w:ind w:left="0" w:firstLine="693"/>
      </w:pPr>
      <w:r>
        <w:rPr>
          <w:rFonts w:hint="eastAsia" w:ascii="微软雅黑" w:hAnsi="微软雅黑" w:eastAsia="微软雅黑" w:cs="微软雅黑"/>
          <w:spacing w:val="-6"/>
          <w:sz w:val="36"/>
          <w:szCs w:val="36"/>
        </w:rPr>
        <w:t> </w:t>
      </w:r>
    </w:p>
    <w:p>
      <w:pPr>
        <w:pStyle w:val="3"/>
        <w:keepNext w:val="0"/>
        <w:keepLines w:val="0"/>
        <w:widowControl/>
        <w:suppressLineNumbers w:val="0"/>
        <w:spacing w:line="368" w:lineRule="atLeast"/>
        <w:ind w:left="0" w:firstLine="614"/>
      </w:pPr>
      <w:r>
        <w:rPr>
          <w:rFonts w:hint="eastAsia" w:ascii="微软雅黑" w:hAnsi="微软雅黑" w:eastAsia="微软雅黑" w:cs="微软雅黑"/>
          <w:spacing w:val="-6"/>
          <w:sz w:val="24"/>
          <w:szCs w:val="24"/>
        </w:rPr>
        <w:t>为切实加强禁限用农药的销售和使用管理，保障农业生产、农产品质量和生态环境安全，加快现代农业发展，维护人民身体健康和生命安全，根据《中华人民共和国农产品质量安全法》《农药管理条例》《山东省农产品质量安全条例》《山东省农产品质量安全监督管理规定》等法律法规规定和农业部第194号、199号、274号、1157号、1586号、2032号、2289号、2445号、2552号、2567号等公告规定，结合我县实际，现就禁止销售使用禁限用农药有关规定通告如下：</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一、在全县范围内全面禁止销售使用以下禁限用农药：六六六、滴滴涕、毒杀芬、二溴氯丙烷、杀虫脒、二溴乙烷、除草醚、艾氏剂、狄氏剂、汞制剂、砷类、铅类、敌枯双、氟乙酰胺、甘氟、毒鼠强、氟乙酸钠、毒鼠硅、甲胺磷、对硫磷、甲基对硫磷、久效磷、磷胺、八氯二丙醚、苯线磷、地虫硫磷、甲基硫环磷、磷化钙、磷化镁、磷化锌、硫线磷、蝇毒磷、治螟磷、特丁硫磷、氯磺隆、胺苯磺隆、甲磺隆、福美胂、福美甲胂、三氯杀螨醇、百草枯、氟虫胺、林丹、硫丹、溴甲烷、杀扑磷。</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甲拌磷、甲基异柳磷、克百威、水胺硫磷、氧乐果、灭多威、涕灭威、灭线磷、内吸磷、硫环磷、氯唑磷、乙酰甲胺磷、丁硫克百威、乐果、丁酰肼（比久）、氰戊菊酯、氟虫腈、氟苯虫酰胺、氯化苦、磷化铝、“2，4—滴丁酯”、氟鼠灵、C型肉毒梭菌毒素、D型肉毒梭菌毒素、敌鼠钠盐、杀鼠灵、杀鼠醚、溴敌隆、溴鼠灵。</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二、各农药经营单位要对照禁限用农药目录，严格按照国家相关法律法规，严禁偷存、私进、乱卖；农药使用者要严格按照农药安全使用规定，自觉抵制使用禁限用农药。</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三、农业农村、市场监管、综合行政执法、公安等部门要认真履行职责，密切搞好配合，加大对农药市场的监管力度，严格清查清缴禁限用农药，依法打击违规销售使用禁限用农药的违法行为。</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四、各级各有关部门及新闻媒体要充分利用广播、电视、报纸、网络、宣传车、过街标语等方式，加大对禁止销售使用禁限用农药工作的宣传力度，把禁限用农药品种和禁止销售使用的要求宣传到位，引导广大农药经营单位和农药使用者自觉杜绝销售使用一切违禁农药。</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五、鼓励社会各界对违法储存、销售、使用禁限用农药的单位和个人进行举报，举报电话：0533—7050815。</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六、本通告自2021年2月21日起施行，有效期至2026年2月20日。</w:t>
      </w:r>
    </w:p>
    <w:p>
      <w:pPr>
        <w:pStyle w:val="3"/>
        <w:keepNext w:val="0"/>
        <w:keepLines w:val="0"/>
        <w:widowControl/>
        <w:suppressLineNumbers w:val="0"/>
        <w:spacing w:line="368" w:lineRule="atLeast"/>
        <w:ind w:left="0" w:firstLine="628"/>
      </w:pPr>
      <w:r>
        <w:rPr>
          <w:rFonts w:hint="eastAsia" w:ascii="微软雅黑" w:hAnsi="微软雅黑" w:eastAsia="微软雅黑" w:cs="微软雅黑"/>
          <w:spacing w:val="-6"/>
          <w:sz w:val="24"/>
          <w:szCs w:val="24"/>
        </w:rPr>
        <w:t xml:space="preserve">特此通告。 </w:t>
      </w:r>
    </w:p>
    <w:p>
      <w:pPr>
        <w:pStyle w:val="3"/>
        <w:keepNext w:val="0"/>
        <w:keepLines w:val="0"/>
        <w:widowControl/>
        <w:suppressLineNumbers w:val="0"/>
        <w:spacing w:line="368" w:lineRule="atLeast"/>
      </w:pPr>
      <w:r>
        <w:rPr>
          <w:rFonts w:hint="eastAsia" w:ascii="微软雅黑" w:hAnsi="微软雅黑" w:eastAsia="微软雅黑" w:cs="微软雅黑"/>
          <w:spacing w:val="-6"/>
          <w:sz w:val="24"/>
          <w:szCs w:val="24"/>
        </w:rPr>
        <w:t> </w:t>
      </w:r>
    </w:p>
    <w:p>
      <w:pPr>
        <w:pStyle w:val="3"/>
        <w:keepNext w:val="0"/>
        <w:keepLines w:val="0"/>
        <w:widowControl/>
        <w:suppressLineNumbers w:val="0"/>
        <w:spacing w:line="368" w:lineRule="atLeast"/>
        <w:ind w:left="0" w:firstLine="4853"/>
        <w:jc w:val="right"/>
      </w:pPr>
      <w:r>
        <w:rPr>
          <w:rFonts w:hint="eastAsia" w:ascii="微软雅黑" w:hAnsi="微软雅黑" w:eastAsia="微软雅黑" w:cs="微软雅黑"/>
          <w:spacing w:val="-6"/>
          <w:sz w:val="24"/>
          <w:szCs w:val="24"/>
        </w:rPr>
        <w:t>沂源县人民政府</w:t>
      </w:r>
    </w:p>
    <w:p>
      <w:pPr>
        <w:pStyle w:val="3"/>
        <w:keepNext w:val="0"/>
        <w:keepLines w:val="0"/>
        <w:widowControl/>
        <w:suppressLineNumbers w:val="0"/>
        <w:spacing w:line="368" w:lineRule="atLeast"/>
        <w:ind w:left="0" w:firstLine="4853"/>
        <w:jc w:val="right"/>
      </w:pPr>
      <w:r>
        <w:rPr>
          <w:rFonts w:hint="eastAsia" w:ascii="微软雅黑" w:hAnsi="微软雅黑" w:eastAsia="微软雅黑" w:cs="微软雅黑"/>
          <w:spacing w:val="-6"/>
          <w:sz w:val="24"/>
          <w:szCs w:val="24"/>
        </w:rPr>
        <w:t>2021年1月20日</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F57CF0"/>
    <w:rsid w:val="037412F9"/>
    <w:rsid w:val="04245117"/>
    <w:rsid w:val="04AF093C"/>
    <w:rsid w:val="04AF745D"/>
    <w:rsid w:val="09491E03"/>
    <w:rsid w:val="09651612"/>
    <w:rsid w:val="0A640D5F"/>
    <w:rsid w:val="0B097861"/>
    <w:rsid w:val="0BFB08B9"/>
    <w:rsid w:val="0D86248F"/>
    <w:rsid w:val="0E7106D4"/>
    <w:rsid w:val="10182E93"/>
    <w:rsid w:val="11D11A94"/>
    <w:rsid w:val="135C10AF"/>
    <w:rsid w:val="14740162"/>
    <w:rsid w:val="1534348B"/>
    <w:rsid w:val="15A757C2"/>
    <w:rsid w:val="17222BCD"/>
    <w:rsid w:val="179D7F80"/>
    <w:rsid w:val="19597D63"/>
    <w:rsid w:val="1C083E7D"/>
    <w:rsid w:val="1C151F42"/>
    <w:rsid w:val="1CB74905"/>
    <w:rsid w:val="21D12B6A"/>
    <w:rsid w:val="223C520E"/>
    <w:rsid w:val="23460D1D"/>
    <w:rsid w:val="23D333DA"/>
    <w:rsid w:val="24161BAE"/>
    <w:rsid w:val="2427013F"/>
    <w:rsid w:val="245132E8"/>
    <w:rsid w:val="2584726B"/>
    <w:rsid w:val="29555BB4"/>
    <w:rsid w:val="2A0608B9"/>
    <w:rsid w:val="2DEF356E"/>
    <w:rsid w:val="2FCD6F83"/>
    <w:rsid w:val="300F5AFF"/>
    <w:rsid w:val="312C736C"/>
    <w:rsid w:val="3276698D"/>
    <w:rsid w:val="339C6284"/>
    <w:rsid w:val="35D674B8"/>
    <w:rsid w:val="372B410A"/>
    <w:rsid w:val="37812382"/>
    <w:rsid w:val="39722743"/>
    <w:rsid w:val="3B505DC5"/>
    <w:rsid w:val="3B7849B0"/>
    <w:rsid w:val="3FC64654"/>
    <w:rsid w:val="409A319A"/>
    <w:rsid w:val="41864994"/>
    <w:rsid w:val="41ED759A"/>
    <w:rsid w:val="439B7C47"/>
    <w:rsid w:val="4892635F"/>
    <w:rsid w:val="49A37C8A"/>
    <w:rsid w:val="4A34203A"/>
    <w:rsid w:val="4A8203AA"/>
    <w:rsid w:val="4BA7175A"/>
    <w:rsid w:val="4CA43997"/>
    <w:rsid w:val="4D7B27CC"/>
    <w:rsid w:val="4E9B32DD"/>
    <w:rsid w:val="52832238"/>
    <w:rsid w:val="53E0623B"/>
    <w:rsid w:val="56303332"/>
    <w:rsid w:val="58A311E7"/>
    <w:rsid w:val="59581291"/>
    <w:rsid w:val="595B0854"/>
    <w:rsid w:val="5A107E8B"/>
    <w:rsid w:val="5A320FCF"/>
    <w:rsid w:val="5A5943AB"/>
    <w:rsid w:val="5A6C469C"/>
    <w:rsid w:val="5AC31D67"/>
    <w:rsid w:val="5CA23A66"/>
    <w:rsid w:val="5CAF3BB2"/>
    <w:rsid w:val="5D1F756D"/>
    <w:rsid w:val="5D7B3AC1"/>
    <w:rsid w:val="5DF730A6"/>
    <w:rsid w:val="5E273ACA"/>
    <w:rsid w:val="5E7B68BE"/>
    <w:rsid w:val="5F8A2976"/>
    <w:rsid w:val="5FE21A30"/>
    <w:rsid w:val="603C6E6D"/>
    <w:rsid w:val="6065796C"/>
    <w:rsid w:val="607825CF"/>
    <w:rsid w:val="61AF38EE"/>
    <w:rsid w:val="61E474D5"/>
    <w:rsid w:val="63276C1F"/>
    <w:rsid w:val="642E2649"/>
    <w:rsid w:val="654157B8"/>
    <w:rsid w:val="692A702D"/>
    <w:rsid w:val="6AD74824"/>
    <w:rsid w:val="6AF25537"/>
    <w:rsid w:val="6C067124"/>
    <w:rsid w:val="6DE33857"/>
    <w:rsid w:val="6F046DEC"/>
    <w:rsid w:val="6F6E01BD"/>
    <w:rsid w:val="6FCC6A26"/>
    <w:rsid w:val="6FF756DC"/>
    <w:rsid w:val="705A2EA1"/>
    <w:rsid w:val="715623A8"/>
    <w:rsid w:val="717A2774"/>
    <w:rsid w:val="73494BD0"/>
    <w:rsid w:val="74B5392A"/>
    <w:rsid w:val="75774ECB"/>
    <w:rsid w:val="7610234A"/>
    <w:rsid w:val="769A2896"/>
    <w:rsid w:val="780F14B5"/>
    <w:rsid w:val="78F51BCE"/>
    <w:rsid w:val="79315FF8"/>
    <w:rsid w:val="79E85CC6"/>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4702</Words>
  <Characters>5759</Characters>
  <Lines>0</Lines>
  <Paragraphs>0</Paragraphs>
  <TotalTime>0</TotalTime>
  <ScaleCrop>false</ScaleCrop>
  <LinksUpToDate>false</LinksUpToDate>
  <CharactersWithSpaces>6816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2023-10-23T02:59:46Z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016E4FE4D03F46BB9CB401AD9CAD2DFC_12</vt:lpwstr>
  </property>
</Properties>
</file>