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rPr>
          <w:rFonts w:ascii="黑体" w:hAnsi="宋体" w:eastAsia="黑体" w:cs="黑体"/>
          <w:sz w:val="31"/>
          <w:szCs w:val="31"/>
        </w:rPr>
        <w:t>YYDR-2020-0010002</w:t>
      </w:r>
    </w:p>
    <w:p>
      <w:pPr>
        <w:pStyle w:val="2"/>
        <w:keepNext w:val="0"/>
        <w:keepLines w:val="0"/>
        <w:widowControl/>
        <w:suppressLineNumbers w:val="0"/>
      </w:pPr>
      <w:r>
        <w:t> </w:t>
      </w:r>
    </w:p>
    <w:p>
      <w:pPr>
        <w:pStyle w:val="2"/>
        <w:keepNext w:val="0"/>
        <w:keepLines w:val="0"/>
        <w:widowControl/>
        <w:suppressLineNumbers w:val="0"/>
        <w:jc w:val="center"/>
      </w:pPr>
      <w:bookmarkStart w:id="0" w:name="_GoBack"/>
      <w:r>
        <w:rPr>
          <w:rStyle w:val="5"/>
          <w:rFonts w:hint="eastAsia" w:ascii="黑体" w:hAnsi="宋体" w:eastAsia="黑体" w:cs="黑体"/>
          <w:sz w:val="43"/>
          <w:szCs w:val="43"/>
        </w:rPr>
        <w:t>禁 猎 令</w:t>
      </w:r>
    </w:p>
    <w:bookmarkEnd w:id="0"/>
    <w:p>
      <w:pPr>
        <w:pStyle w:val="2"/>
        <w:keepNext w:val="0"/>
        <w:keepLines w:val="0"/>
        <w:widowControl/>
        <w:suppressLineNumbers w:val="0"/>
      </w:pPr>
      <w:r>
        <w:t> </w:t>
      </w:r>
    </w:p>
    <w:p>
      <w:pPr>
        <w:pStyle w:val="2"/>
        <w:keepNext w:val="0"/>
        <w:keepLines w:val="0"/>
        <w:widowControl/>
        <w:suppressLineNumbers w:val="0"/>
        <w:spacing w:line="630" w:lineRule="atLeast"/>
      </w:pPr>
      <w:r>
        <w:rPr>
          <w:rStyle w:val="5"/>
          <w:rFonts w:ascii="仿宋" w:hAnsi="仿宋" w:eastAsia="仿宋" w:cs="仿宋"/>
          <w:sz w:val="31"/>
          <w:szCs w:val="31"/>
        </w:rPr>
        <w:t>    为保护陆生野生动物资源，维护生物多样性和生态安全，推进生态文明建设，有效遏制违法猎捕行为。依据</w:t>
      </w:r>
      <w:r>
        <w:rPr>
          <w:rStyle w:val="5"/>
          <w:rFonts w:hint="eastAsia" w:ascii="仿宋" w:hAnsi="仿宋" w:eastAsia="仿宋" w:cs="仿宋"/>
          <w:sz w:val="31"/>
          <w:szCs w:val="31"/>
        </w:rPr>
        <w:t>《中华人民共和国野生动物保护法》《关于全面禁止非法野生动物交易、革除滥食野生动物陋习、切实保障人民群众生命健康安全的决定》《中华人民共和国陆生野生动物保护实施条例》《山东省实施&lt;中华人民共和国野生动物保护法&gt;办法》等法律法规，结合我县辖区内野生动物资源的分布、栖息、繁衍、迁徙洄游等实际情况，特发布沂源县陆生野生动物禁猎令：</w:t>
      </w:r>
    </w:p>
    <w:p>
      <w:pPr>
        <w:pStyle w:val="2"/>
        <w:keepNext w:val="0"/>
        <w:keepLines w:val="0"/>
        <w:widowControl/>
        <w:suppressLineNumbers w:val="0"/>
        <w:spacing w:line="630" w:lineRule="atLeast"/>
      </w:pPr>
      <w:r>
        <w:rPr>
          <w:rStyle w:val="5"/>
          <w:rFonts w:hint="eastAsia" w:ascii="仿宋" w:hAnsi="仿宋" w:eastAsia="仿宋" w:cs="仿宋"/>
          <w:sz w:val="31"/>
          <w:szCs w:val="31"/>
        </w:rPr>
        <w:t>    一、沂源县所辖行政区域全部划定为禁猎区，全年为禁猎期。</w:t>
      </w:r>
    </w:p>
    <w:p>
      <w:pPr>
        <w:pStyle w:val="2"/>
        <w:keepNext w:val="0"/>
        <w:keepLines w:val="0"/>
        <w:widowControl/>
        <w:suppressLineNumbers w:val="0"/>
        <w:spacing w:line="630" w:lineRule="atLeast"/>
      </w:pPr>
      <w:r>
        <w:rPr>
          <w:rStyle w:val="5"/>
          <w:rFonts w:hint="eastAsia" w:ascii="仿宋" w:hAnsi="仿宋" w:eastAsia="仿宋" w:cs="仿宋"/>
          <w:sz w:val="31"/>
          <w:szCs w:val="31"/>
        </w:rPr>
        <w:t>    二、任何单位和个人在禁猎区、禁猎期内，禁止违法猎捕国家禁止猎捕的野生动物和进行其他妨碍野生动物生息繁衍的活动。确需猎捕野生动物的，经有关部门批准，按照规定进行猎捕。</w:t>
      </w:r>
    </w:p>
    <w:p>
      <w:pPr>
        <w:pStyle w:val="2"/>
        <w:keepNext w:val="0"/>
        <w:keepLines w:val="0"/>
        <w:widowControl/>
        <w:suppressLineNumbers w:val="0"/>
        <w:spacing w:line="630" w:lineRule="atLeast"/>
      </w:pPr>
      <w:r>
        <w:rPr>
          <w:rStyle w:val="5"/>
          <w:rFonts w:hint="eastAsia" w:ascii="仿宋" w:hAnsi="仿宋" w:eastAsia="仿宋" w:cs="仿宋"/>
          <w:sz w:val="31"/>
          <w:szCs w:val="31"/>
        </w:rPr>
        <w:t>    三、禁止使用的猎捕工具、方法</w:t>
      </w:r>
    </w:p>
    <w:p>
      <w:pPr>
        <w:pStyle w:val="2"/>
        <w:keepNext w:val="0"/>
        <w:keepLines w:val="0"/>
        <w:widowControl/>
        <w:suppressLineNumbers w:val="0"/>
        <w:spacing w:line="630" w:lineRule="atLeast"/>
      </w:pPr>
      <w:r>
        <w:rPr>
          <w:rStyle w:val="5"/>
          <w:rFonts w:hint="eastAsia" w:ascii="仿宋" w:hAnsi="仿宋" w:eastAsia="仿宋" w:cs="仿宋"/>
          <w:sz w:val="31"/>
          <w:szCs w:val="31"/>
        </w:rPr>
        <w:t>    禁止使用枪支、类枪支、地弓、毒药、爆炸物、铁夹、粘网、捕猎网、电击或电子诱捕装置、猎套、猎夹、排铳、弹弓等工具以及其他危害野生动物和人畜安全的工具进行猎捕；禁止使用夜间照明装置行猎、歼灭性围猎、捣毁巢穴、火攻、烟熏、挖陷阱、网捕、捡蛋、声音吸引、利用其他动物以及机动车等方法进行猎捕。但因科学研究确需利用以上工具、方法进行猎捕的除外。</w:t>
      </w:r>
    </w:p>
    <w:p>
      <w:pPr>
        <w:pStyle w:val="2"/>
        <w:keepNext w:val="0"/>
        <w:keepLines w:val="0"/>
        <w:widowControl/>
        <w:suppressLineNumbers w:val="0"/>
        <w:spacing w:line="630" w:lineRule="atLeast"/>
      </w:pPr>
      <w:r>
        <w:rPr>
          <w:rStyle w:val="5"/>
          <w:rFonts w:hint="eastAsia" w:ascii="仿宋" w:hAnsi="仿宋" w:eastAsia="仿宋" w:cs="仿宋"/>
          <w:sz w:val="31"/>
          <w:szCs w:val="31"/>
        </w:rPr>
        <w:t>    四、禁止非法收购、出售、运输、食用国家禁止收购、出售、运输、食用的野生动物及其制品；禁止非法驯养繁殖、野外放生野生动物。</w:t>
      </w:r>
    </w:p>
    <w:p>
      <w:pPr>
        <w:pStyle w:val="2"/>
        <w:keepNext w:val="0"/>
        <w:keepLines w:val="0"/>
        <w:widowControl/>
        <w:suppressLineNumbers w:val="0"/>
        <w:spacing w:line="630" w:lineRule="atLeast"/>
      </w:pPr>
      <w:r>
        <w:rPr>
          <w:rStyle w:val="5"/>
          <w:rFonts w:hint="eastAsia" w:ascii="仿宋" w:hAnsi="仿宋" w:eastAsia="仿宋" w:cs="仿宋"/>
          <w:sz w:val="31"/>
          <w:szCs w:val="31"/>
        </w:rPr>
        <w:t>    五、任何单位和个人发现猎杀、买卖、运输和经营加工野生动物及其制品的，或者发现野生动物受困、受伤的，应向野生动物保护部门或公安机关报告。</w:t>
      </w:r>
    </w:p>
    <w:p>
      <w:pPr>
        <w:pStyle w:val="2"/>
        <w:keepNext w:val="0"/>
        <w:keepLines w:val="0"/>
        <w:widowControl/>
        <w:suppressLineNumbers w:val="0"/>
        <w:spacing w:line="630" w:lineRule="atLeast"/>
      </w:pPr>
      <w:r>
        <w:rPr>
          <w:rStyle w:val="5"/>
          <w:rFonts w:hint="eastAsia" w:ascii="仿宋" w:hAnsi="仿宋" w:eastAsia="仿宋" w:cs="仿宋"/>
          <w:sz w:val="31"/>
          <w:szCs w:val="31"/>
        </w:rPr>
        <w:t>    野生动物保护部门电话：0533-3241649，公安机关电话：110。</w:t>
      </w:r>
    </w:p>
    <w:p>
      <w:pPr>
        <w:pStyle w:val="2"/>
        <w:keepNext w:val="0"/>
        <w:keepLines w:val="0"/>
        <w:widowControl/>
        <w:suppressLineNumbers w:val="0"/>
        <w:spacing w:line="630" w:lineRule="atLeast"/>
      </w:pPr>
      <w:r>
        <w:rPr>
          <w:rStyle w:val="5"/>
          <w:rFonts w:hint="eastAsia" w:ascii="仿宋" w:hAnsi="仿宋" w:eastAsia="仿宋" w:cs="仿宋"/>
          <w:sz w:val="31"/>
          <w:szCs w:val="31"/>
        </w:rPr>
        <w:t>    六、违反野生动物保护的相关法律法规及本《禁猎令》规定的，由县野生动物保护主管部门和公安机关在各自职责范围内依法予以行政处罚；构成犯罪的，依法追究刑事责任。</w:t>
      </w:r>
    </w:p>
    <w:p>
      <w:pPr>
        <w:pStyle w:val="2"/>
        <w:keepNext w:val="0"/>
        <w:keepLines w:val="0"/>
        <w:widowControl/>
        <w:suppressLineNumbers w:val="0"/>
        <w:spacing w:before="75" w:beforeAutospacing="0" w:after="75" w:afterAutospacing="0" w:line="630" w:lineRule="atLeast"/>
      </w:pPr>
      <w:r>
        <w:rPr>
          <w:rStyle w:val="5"/>
          <w:rFonts w:hint="eastAsia" w:ascii="仿宋" w:hAnsi="仿宋" w:eastAsia="仿宋" w:cs="仿宋"/>
          <w:sz w:val="31"/>
          <w:szCs w:val="31"/>
        </w:rPr>
        <w:t>    本《禁猎令》自2020年5月17日起施行，有效期至2025年5月16日。《沂源县人民政府关于将全县全域设定为禁猎区并全年禁猎的通告》（YYDR-2019-0010005）同时废止。</w:t>
      </w:r>
    </w:p>
    <w:p>
      <w:pPr>
        <w:pStyle w:val="2"/>
        <w:keepNext w:val="0"/>
        <w:keepLines w:val="0"/>
        <w:widowControl/>
        <w:suppressLineNumbers w:val="0"/>
        <w:spacing w:line="630" w:lineRule="atLeast"/>
      </w:pPr>
      <w:r>
        <w:rPr>
          <w:rStyle w:val="5"/>
          <w:rFonts w:hint="eastAsia" w:ascii="仿宋" w:hAnsi="仿宋" w:eastAsia="仿宋" w:cs="仿宋"/>
          <w:sz w:val="31"/>
          <w:szCs w:val="31"/>
        </w:rPr>
        <w:t> </w:t>
      </w:r>
    </w:p>
    <w:p>
      <w:pPr>
        <w:pStyle w:val="2"/>
        <w:keepNext w:val="0"/>
        <w:keepLines w:val="0"/>
        <w:widowControl/>
        <w:suppressLineNumbers w:val="0"/>
        <w:spacing w:line="630" w:lineRule="atLeast"/>
      </w:pPr>
      <w:r>
        <w:rPr>
          <w:rStyle w:val="5"/>
          <w:rFonts w:hint="eastAsia" w:ascii="仿宋" w:hAnsi="仿宋" w:eastAsia="仿宋" w:cs="仿宋"/>
          <w:sz w:val="31"/>
          <w:szCs w:val="31"/>
        </w:rPr>
        <w:t> </w:t>
      </w:r>
    </w:p>
    <w:p>
      <w:pPr>
        <w:pStyle w:val="2"/>
        <w:keepNext w:val="0"/>
        <w:keepLines w:val="0"/>
        <w:widowControl/>
        <w:suppressLineNumbers w:val="0"/>
        <w:spacing w:line="630" w:lineRule="atLeast"/>
      </w:pPr>
      <w:r>
        <w:rPr>
          <w:rStyle w:val="5"/>
          <w:rFonts w:hint="eastAsia" w:ascii="仿宋" w:hAnsi="仿宋" w:eastAsia="仿宋" w:cs="仿宋"/>
          <w:sz w:val="31"/>
          <w:szCs w:val="31"/>
        </w:rPr>
        <w:t>                                                     沂源县人民政府</w:t>
      </w:r>
    </w:p>
    <w:p>
      <w:pPr>
        <w:pStyle w:val="2"/>
        <w:keepNext w:val="0"/>
        <w:keepLines w:val="0"/>
        <w:widowControl/>
        <w:suppressLineNumbers w:val="0"/>
        <w:spacing w:line="630" w:lineRule="atLeast"/>
      </w:pPr>
      <w:r>
        <w:rPr>
          <w:rStyle w:val="5"/>
          <w:rFonts w:hint="eastAsia" w:ascii="仿宋" w:hAnsi="仿宋" w:eastAsia="仿宋" w:cs="仿宋"/>
          <w:sz w:val="31"/>
          <w:szCs w:val="31"/>
        </w:rPr>
        <w:t>                                                      2020年4月16日</w:t>
      </w:r>
    </w:p>
    <w:p>
      <w:pPr>
        <w:pStyle w:val="2"/>
        <w:keepNext w:val="0"/>
        <w:keepLines w:val="0"/>
        <w:widowControl/>
        <w:suppressLineNumbers w:val="0"/>
      </w:pPr>
      <w: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A561DC"/>
    <w:rsid w:val="16A56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2020-12-31T06:19:00Z</dcterms:created>
  <dc:creator>aaa</dc:creator>
  <cp:lastModifiedBy>白白白白</cp:lastModifiedBy>
  <dcterms:modified xsi:type="dcterms:W3CDTF">2020-12-31T06:19:52Z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