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right="0"/>
        <w:jc w:val="center"/>
      </w:pPr>
      <w:r>
        <w:rPr>
          <w:rStyle w:val="5"/>
          <w:rFonts w:ascii="黑体" w:hAnsi="宋体" w:eastAsia="黑体" w:cs="黑体"/>
          <w:caps w:val="0"/>
          <w:color w:val="000000"/>
          <w:spacing w:val="0"/>
          <w:sz w:val="44"/>
          <w:szCs w:val="44"/>
        </w:rPr>
        <w:t>沂源县人民政府办公室</w:t>
      </w:r>
      <w:r>
        <w:rPr>
          <w:rStyle w:val="5"/>
          <w:rFonts w:hint="eastAsia" w:ascii="黑体" w:hAnsi="宋体" w:eastAsia="黑体" w:cs="黑体"/>
          <w:caps w:val="0"/>
          <w:color w:val="000000"/>
          <w:spacing w:val="0"/>
          <w:sz w:val="44"/>
          <w:szCs w:val="44"/>
        </w:rPr>
        <w:t>2017年政府信息公开工作年度报告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ascii="仿宋_GB2312" w:eastAsia="仿宋_GB2312" w:cs="仿宋_GB2312"/>
          <w:caps w:val="0"/>
          <w:color w:val="000000"/>
          <w:spacing w:val="0"/>
          <w:sz w:val="31"/>
          <w:szCs w:val="31"/>
        </w:rPr>
        <w:t>本报告依照《中华人民共和国政府信息公开条例》（以下简称《条例》）和《山东省政府信息公开办法》以及市政府办公厅《关于印发</w:t>
      </w: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2017年淄博市政务公开工作要点的通知》（淄政发〔2017〕17号等相关文件要求，结合全县各部门各单位年度信息公开实际情况编制。全文由概述，政府信息公开的组织领导和制度建设情况，发布解读回应社会关切以及互动交流情况，主动公开政府信息以及公开平台建设情况，依申请公开政府信息和不予公开政府信息情况，政府信息公开收费及减免情况，因政府信息公开申请提起行政复议、行政诉讼情况，政府信息公开工作存在的主要问题及改进情况等八部分组成。报告数据段限为2017年1月1日至2017年12月31日。</w:t>
      </w:r>
      <w:r>
        <w:rPr>
          <w:rStyle w:val="5"/>
          <w:rFonts w:hint="eastAsia" w:ascii="仿宋_GB2312" w:eastAsia="仿宋_GB2312" w:cs="仿宋_GB2312"/>
          <w:caps w:val="0"/>
          <w:color w:val="000000"/>
          <w:spacing w:val="-15"/>
          <w:sz w:val="31"/>
          <w:szCs w:val="31"/>
        </w:rPr>
        <w:t>本报告的电子版可在“沂源县人民政府网”（http://www.yiyuan.gov.cn）下载。如对本报告有疑问，请与沂源县人民政府信息中心联系（地址：沂源县城振兴路61号；邮编：256100；电话：0533-3222192；电子邮箱：xzfxxzx@163.com）</w:t>
      </w: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黑体" w:hAnsi="宋体" w:eastAsia="黑体" w:cs="黑体"/>
          <w:caps w:val="0"/>
          <w:color w:val="000000"/>
          <w:spacing w:val="0"/>
          <w:sz w:val="31"/>
          <w:szCs w:val="31"/>
        </w:rPr>
        <w:t>一、概述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15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一年来，我单位按照《条例》规定和省市政府信息公开工作要求，坚持公开透明的基本原则，以保障人民群众知情权、参与权和监督权为目标，深入贯彻落实《条例》，按照《2017年淄博市政务公开工作要点》部署要求，进一步强化组织领导，明确工作任务，加大工作力度，扎实有序地推进政府信息公开工作，取得了良好成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一是明确政府信息公开工作重点。按照省市政府信息公开工作有关规定，县政府办公室印发了《2017年沂源县政务公开工作要点》，各镇、各街道、经济开发区、各部门单位按照通知要求，进一步明确了工作重点，落实了工作责任，及时主动地公开了各类重点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二是做好依申请公开工作，对全县依申请公开工作进行培训，宣传《政府信息公开条例》。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三是编制更新了政府信息公开《指南》和《目录》。，并在县政府门户网站政府信息公开栏目向社会公开。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四是进一步拓宽了政府信息公开渠道。在确定政府门户网站为政府信息公开主渠道的同时，通过微信微博等客户端同时进行多渠道公开，确保了公众快捷方便地获取政府信息。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黑体" w:hAnsi="宋体" w:eastAsia="黑体" w:cs="黑体"/>
          <w:caps w:val="0"/>
          <w:color w:val="000000"/>
          <w:spacing w:val="0"/>
          <w:sz w:val="31"/>
          <w:szCs w:val="31"/>
        </w:rPr>
        <w:t>二、发布解读、回应社会关切以及互动交流情况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建立完善了重要政策解读机制，2017年先后发布《〈沂源县县级政府引导基金管理暂行办法〉解读》《〈沂源县人民政府关于在林地内严禁放牧的通告〉政策解读》《〈沂源县重大项目管理办法〉政策解读》等政策解读信息；加强县长信箱、监督投诉、建言献策、办事咨询等互动交流栏目的建设，就群众关注的问题与市民积极沟通，直接或协调相关部门单位答复网上信件100余件，内容涉及生育、户口办理、医疗养老保险、道路建设建议、困难群众求助等方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黑体" w:hAnsi="宋体" w:eastAsia="黑体" w:cs="黑体"/>
          <w:caps w:val="0"/>
          <w:color w:val="000000"/>
          <w:spacing w:val="0"/>
          <w:sz w:val="31"/>
          <w:szCs w:val="31"/>
        </w:rPr>
        <w:t>三、主动公开政府信息以及公开平台建设情况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ascii="楷体_GB2312" w:eastAsia="楷体_GB2312" w:cs="楷体_GB2312"/>
          <w:caps w:val="0"/>
          <w:color w:val="000000"/>
          <w:spacing w:val="0"/>
          <w:sz w:val="31"/>
          <w:szCs w:val="31"/>
        </w:rPr>
        <w:t>（一）公开的主要内容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</w:pPr>
      <w:r>
        <w:rPr>
          <w:rStyle w:val="5"/>
          <w:rFonts w:hint="eastAsia" w:ascii="楷体_GB2312" w:eastAsia="楷体_GB2312" w:cs="楷体_GB2312"/>
          <w:caps w:val="0"/>
          <w:color w:val="000000"/>
          <w:spacing w:val="0"/>
          <w:sz w:val="31"/>
          <w:szCs w:val="31"/>
        </w:rPr>
        <w:t>1．规范性文件和发展计划类信息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公开了各类规范性文件，如《关于印发沂源县非法集资案件举报奖励办法的通知》《沂源县人民政府关于限制燃放烟花爆竹的通告》《沂源县人民政府关于对城区代步车实施区域禁行的通告》等文件。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</w:pPr>
      <w:r>
        <w:rPr>
          <w:rStyle w:val="5"/>
          <w:rFonts w:hint="eastAsia" w:ascii="楷体_GB2312" w:eastAsia="楷体_GB2312" w:cs="楷体_GB2312"/>
          <w:caps w:val="0"/>
          <w:color w:val="000000"/>
          <w:spacing w:val="0"/>
          <w:sz w:val="31"/>
          <w:szCs w:val="31"/>
        </w:rPr>
        <w:t>2．与公众密切相关公共服务类信息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</w:pPr>
      <w:r>
        <w:rPr>
          <w:rStyle w:val="5"/>
          <w:rFonts w:hint="eastAsia" w:ascii="楷体_GB2312" w:eastAsia="楷体_GB2312" w:cs="楷体_GB2312"/>
          <w:caps w:val="0"/>
          <w:color w:val="000000"/>
          <w:spacing w:val="0"/>
          <w:sz w:val="31"/>
          <w:szCs w:val="31"/>
        </w:rPr>
        <w:t>3．公共资金使用和监督情况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公开了政府财政预算、决算和实际支出以及审计情况方面的信息，如《关于2017年财政预算执行情况和2018年财政预算草案的报告》等信息。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</w:pPr>
      <w:r>
        <w:rPr>
          <w:rStyle w:val="5"/>
          <w:rFonts w:hint="eastAsia" w:ascii="楷体_GB2312" w:eastAsia="楷体_GB2312" w:cs="楷体_GB2312"/>
          <w:caps w:val="0"/>
          <w:color w:val="000000"/>
          <w:spacing w:val="0"/>
          <w:sz w:val="31"/>
          <w:szCs w:val="31"/>
        </w:rPr>
        <w:t>4．政府机构设置和人事变动信息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公开了政府机关的管理职能及其调整、变动情况方面的信息，包括政府机关管理职能、内设机构和直属单位、领导分工、人事任免等信息。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72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楷体_GB2312" w:eastAsia="楷体_GB2312" w:cs="楷体_GB2312"/>
          <w:caps w:val="0"/>
          <w:color w:val="000000"/>
          <w:spacing w:val="0"/>
          <w:sz w:val="31"/>
          <w:szCs w:val="31"/>
        </w:rPr>
        <w:t>（二）主动公开的途径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在县政府门户网站（http://www.yiyuan.gov.cn）开辟了“政府信息公开专栏”公开政府信息。</w:t>
      </w:r>
      <w:r>
        <w:rPr>
          <w:rFonts w:hint="eastAsia" w:ascii="宋体" w:hAnsi="宋体" w:eastAsia="宋体" w:cs="宋体"/>
          <w:caps w:val="0"/>
          <w:color w:val="000000"/>
          <w:spacing w:val="0"/>
          <w:sz w:val="31"/>
          <w:szCs w:val="31"/>
        </w:rPr>
        <w:t>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黑体" w:hAnsi="宋体" w:eastAsia="黑体" w:cs="黑体"/>
          <w:caps w:val="0"/>
          <w:color w:val="000000"/>
          <w:spacing w:val="0"/>
          <w:sz w:val="31"/>
          <w:szCs w:val="31"/>
        </w:rPr>
        <w:t>五、政府信息依申请公开办理情况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2017年，沂源县人民政府共收到依申请公开政府信息5件，并按《条例》规定在法定时限内予以答复。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黑体" w:hAnsi="宋体" w:eastAsia="黑体" w:cs="黑体"/>
          <w:caps w:val="0"/>
          <w:color w:val="000000"/>
          <w:spacing w:val="0"/>
          <w:sz w:val="31"/>
          <w:szCs w:val="31"/>
        </w:rPr>
        <w:t>六、政府信息公开收费及减免情况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2017年，我单位对公民、法人和其他组织提出的政府信息公开申请，全部免费提供。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黑体" w:hAnsi="宋体" w:eastAsia="黑体" w:cs="黑体"/>
          <w:caps w:val="0"/>
          <w:color w:val="000000"/>
          <w:spacing w:val="0"/>
          <w:sz w:val="31"/>
          <w:szCs w:val="31"/>
        </w:rPr>
        <w:t>七、因政府信息公开申请提起行政复议、行政诉讼情况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2017年，我单位因政府信息公开被申请行政诉讼0起，被申请行政复议0起。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黑体" w:hAnsi="宋体" w:eastAsia="黑体" w:cs="黑体"/>
          <w:caps w:val="0"/>
          <w:color w:val="000000"/>
          <w:spacing w:val="0"/>
          <w:sz w:val="31"/>
          <w:szCs w:val="31"/>
        </w:rPr>
        <w:t>八、政府信息公开工作存在的主要问题及改进情况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楷体_GB2312" w:eastAsia="楷体_GB2312" w:cs="楷体_GB2312"/>
          <w:caps w:val="0"/>
          <w:color w:val="000000"/>
          <w:spacing w:val="0"/>
          <w:sz w:val="31"/>
          <w:szCs w:val="31"/>
        </w:rPr>
        <w:t>（一）存在的主要问题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     一</w:t>
      </w:r>
      <w:r>
        <w:rPr>
          <w:rStyle w:val="5"/>
          <w:rFonts w:ascii="仿宋" w:hAnsi="仿宋" w:eastAsia="仿宋" w:cs="仿宋"/>
          <w:caps w:val="0"/>
          <w:color w:val="000000"/>
          <w:spacing w:val="0"/>
          <w:sz w:val="31"/>
          <w:szCs w:val="31"/>
        </w:rPr>
        <w:t>是未能形成长效有力的工作推进机制。各部门单位政务公开主动性不足，政府信息公开申请办理程序不规范，随意性较强。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     二是主动公开范围不够广，公开内容不够细化，还需要进一步加大重点领域信息的公开。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楷体_GB2312" w:eastAsia="楷体_GB2312" w:cs="楷体_GB2312"/>
          <w:caps w:val="0"/>
          <w:color w:val="000000"/>
          <w:spacing w:val="0"/>
          <w:sz w:val="31"/>
          <w:szCs w:val="31"/>
        </w:rPr>
        <w:t>（二）改进措施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45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 不断拓宽公开目录的范围和广度，丰富信息公开的方式和内容。按统一、规范的格式对应主动公开的政府信息进行分类，实现集中公开，方便社会公众获取。建立健全政府信息公开长效机制，提高政务公开主动性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630"/>
      </w:pPr>
      <w:r>
        <w:rPr>
          <w:rFonts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0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0"/>
        <w:jc w:val="center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                   沂源县人民政府办公室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0"/>
        <w:jc w:val="center"/>
      </w:pPr>
      <w:r>
        <w:rPr>
          <w:rStyle w:val="5"/>
          <w:rFonts w:hint="eastAsia" w:ascii="仿宋_GB2312" w:eastAsia="仿宋_GB2312" w:cs="仿宋_GB2312"/>
          <w:caps w:val="0"/>
          <w:color w:val="000000"/>
          <w:spacing w:val="0"/>
          <w:sz w:val="31"/>
          <w:szCs w:val="31"/>
        </w:rPr>
        <w:t>                 2018年1月28日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2021-01-21T00:19:37Z</dcterms:created>
  <dc:creator>Administrator</dc:creator>
  <cp:lastModifiedBy>白白白白</cp:lastModifiedBy>
  <dcterms:modified xsi:type="dcterms:W3CDTF">2021-01-21T00:19:39Z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