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Style w:val="5"/>
          <w:rFonts w:ascii="微软雅黑" w:hAnsi="微软雅黑" w:eastAsia="微软雅黑" w:cs="微软雅黑"/>
          <w:sz w:val="36"/>
          <w:szCs w:val="36"/>
        </w:rPr>
        <w:t>沂源县人民政府办公室</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关于印发沂源县政务服务“双全双百”</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工程实施方案的通知</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 源政办发〔2021〕17号</w:t>
      </w:r>
    </w:p>
    <w:p>
      <w:pPr>
        <w:pStyle w:val="2"/>
        <w:keepNext w:val="0"/>
        <w:keepLines w:val="0"/>
        <w:widowControl/>
        <w:suppressLineNumbers w:val="0"/>
        <w:spacing w:line="26" w:lineRule="atLeast"/>
        <w:jc w:val="center"/>
      </w:pPr>
      <w:r>
        <w:t> </w:t>
      </w:r>
    </w:p>
    <w:p>
      <w:pPr>
        <w:pStyle w:val="2"/>
        <w:keepNext w:val="0"/>
        <w:keepLines w:val="0"/>
        <w:widowControl/>
        <w:suppressLineNumbers w:val="0"/>
        <w:spacing w:line="26" w:lineRule="atLeast"/>
        <w:jc w:val="both"/>
      </w:pPr>
      <w:r>
        <w:rPr>
          <w:rFonts w:hint="eastAsia" w:ascii="微软雅黑" w:hAnsi="微软雅黑" w:eastAsia="微软雅黑" w:cs="微软雅黑"/>
          <w:sz w:val="24"/>
          <w:szCs w:val="24"/>
        </w:rPr>
        <w:t>各镇人民政府，各街道办事处，开发区管委会，县政府各有关</w:t>
      </w:r>
    </w:p>
    <w:p>
      <w:pPr>
        <w:pStyle w:val="2"/>
        <w:keepNext w:val="0"/>
        <w:keepLines w:val="0"/>
        <w:widowControl/>
        <w:suppressLineNumbers w:val="0"/>
        <w:spacing w:line="26" w:lineRule="atLeast"/>
        <w:jc w:val="both"/>
      </w:pPr>
      <w:r>
        <w:rPr>
          <w:rFonts w:hint="eastAsia" w:ascii="微软雅黑" w:hAnsi="微软雅黑" w:eastAsia="微软雅黑" w:cs="微软雅黑"/>
          <w:sz w:val="24"/>
          <w:szCs w:val="24"/>
        </w:rPr>
        <w:t>部门，各有关企事业单位：</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《沂源县政务服务“双全双百”工程实施方案》已经县政府同意，现印发给你们，请认真组织实施。</w:t>
      </w:r>
    </w:p>
    <w:p>
      <w:pPr>
        <w:pStyle w:val="2"/>
        <w:keepNext w:val="0"/>
        <w:keepLines w:val="0"/>
        <w:widowControl/>
        <w:suppressLineNumbers w:val="0"/>
        <w:spacing w:line="26" w:lineRule="atLeast"/>
        <w:jc w:val="both"/>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4838"/>
        <w:jc w:val="right"/>
      </w:pPr>
      <w:r>
        <w:rPr>
          <w:rFonts w:hint="eastAsia" w:ascii="微软雅黑" w:hAnsi="微软雅黑" w:eastAsia="微软雅黑" w:cs="微软雅黑"/>
          <w:sz w:val="24"/>
          <w:szCs w:val="24"/>
        </w:rPr>
        <w:t>沂源县人民政府办公室</w:t>
      </w:r>
    </w:p>
    <w:p>
      <w:pPr>
        <w:pStyle w:val="2"/>
        <w:keepNext w:val="0"/>
        <w:keepLines w:val="0"/>
        <w:widowControl/>
        <w:suppressLineNumbers w:val="0"/>
        <w:spacing w:line="26" w:lineRule="atLeast"/>
        <w:ind w:left="0" w:firstLine="5280"/>
        <w:jc w:val="right"/>
      </w:pPr>
      <w:r>
        <w:rPr>
          <w:rFonts w:hint="eastAsia" w:ascii="微软雅黑" w:hAnsi="微软雅黑" w:eastAsia="微软雅黑" w:cs="微软雅黑"/>
          <w:sz w:val="24"/>
          <w:szCs w:val="24"/>
        </w:rPr>
        <w:t>2021年7月29 日  </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（此件公开发布） </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沂源县政务服务“双全双百”工程</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实  施  方  案</w:t>
      </w:r>
    </w:p>
    <w:p>
      <w:pPr>
        <w:pStyle w:val="2"/>
        <w:keepNext w:val="0"/>
        <w:keepLines w:val="0"/>
        <w:widowControl/>
        <w:suppressLineNumbers w:val="0"/>
        <w:spacing w:before="0" w:beforeAutospacing="0" w:after="0" w:afterAutospacing="0" w:line="26" w:lineRule="atLeast"/>
        <w:ind w:left="0" w:firstLine="600"/>
        <w:jc w:val="center"/>
      </w:pPr>
      <w:r>
        <w:rPr>
          <w:rFonts w:hint="eastAsia" w:ascii="微软雅黑" w:hAnsi="微软雅黑" w:eastAsia="微软雅黑" w:cs="微软雅黑"/>
          <w:sz w:val="24"/>
          <w:szCs w:val="24"/>
        </w:rPr>
        <w:t> </w:t>
      </w:r>
    </w:p>
    <w:p>
      <w:pPr>
        <w:pStyle w:val="2"/>
        <w:keepNext w:val="0"/>
        <w:keepLines w:val="0"/>
        <w:widowControl/>
        <w:suppressLineNumbers w:val="0"/>
        <w:spacing w:before="0" w:beforeAutospacing="0" w:after="0" w:afterAutospacing="0" w:line="26" w:lineRule="atLeast"/>
        <w:ind w:left="0" w:firstLine="600"/>
        <w:jc w:val="both"/>
      </w:pPr>
      <w:r>
        <w:rPr>
          <w:rFonts w:hint="eastAsia" w:ascii="微软雅黑" w:hAnsi="微软雅黑" w:eastAsia="微软雅黑" w:cs="微软雅黑"/>
          <w:sz w:val="24"/>
          <w:szCs w:val="24"/>
        </w:rPr>
        <w:t>为进一步优化营商环境，深入推进流程再造，增强企业和群众办事便利度，根据《淄博市政务服务“双全双百”工程实施方案》（淄政办字〔2021〕54号），结合我县实际，现就我县政务服务“双全双百”工程制定如下实施方案。</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一、指导思想</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以习近平新时代中国特色社会主义思想为指导，全面贯彻落实党的十九大和十九届二中、三中、四中、五中全会精神，坚持以人民为中心的发展思想，全面深化“放管服”改革，创新行政审批服务方式，聚焦企业和个人全生命周期高频事项、重点环节，以场景应用驱动服务创新，简化优化业务流程，统一办理标准，强化数据支撑，加快推动政务服务从政府部门供给导向向企业和群众需求导向转变，着力构建政务服务新模式，打造一流营商环境，不断增强人民群众的获得感和满意度。</w:t>
      </w:r>
    </w:p>
    <w:p>
      <w:pPr>
        <w:pStyle w:val="2"/>
        <w:keepNext w:val="0"/>
        <w:keepLines w:val="0"/>
        <w:widowControl/>
        <w:suppressLineNumbers w:val="0"/>
        <w:spacing w:before="0" w:beforeAutospacing="0" w:after="0" w:afterAutospacing="0" w:line="26" w:lineRule="atLeast"/>
        <w:ind w:left="0" w:firstLine="640"/>
        <w:jc w:val="both"/>
      </w:pPr>
      <w:r>
        <w:rPr>
          <w:rFonts w:hint="eastAsia" w:ascii="微软雅黑" w:hAnsi="微软雅黑" w:eastAsia="微软雅黑" w:cs="微软雅黑"/>
          <w:sz w:val="24"/>
          <w:szCs w:val="24"/>
        </w:rPr>
        <w:t>二、工作目标</w:t>
      </w:r>
    </w:p>
    <w:p>
      <w:pPr>
        <w:pStyle w:val="2"/>
        <w:keepNext w:val="0"/>
        <w:keepLines w:val="0"/>
        <w:widowControl/>
        <w:suppressLineNumbers w:val="0"/>
        <w:spacing w:before="0" w:beforeAutospacing="0" w:after="0" w:afterAutospacing="0" w:line="26" w:lineRule="atLeast"/>
        <w:ind w:left="0" w:firstLine="640"/>
        <w:jc w:val="both"/>
      </w:pPr>
      <w:r>
        <w:rPr>
          <w:rFonts w:hint="eastAsia" w:ascii="微软雅黑" w:hAnsi="微软雅黑" w:eastAsia="微软雅黑" w:cs="微软雅黑"/>
          <w:sz w:val="24"/>
          <w:szCs w:val="24"/>
        </w:rPr>
        <w:t>围绕企业开办、准营、运营、退出等阶段，个人出生、教育、工作、养老等阶段，2021年7月底前，以事项为基础，优化场景集成服务，实行“一次告知、一表申请、一套材料、一次办好”；9月底前，在“政务服务一网通办”总门户、“爱山东·爱淄博”掌上服务等平台设置政务服务专区，线上实现“一网通办”，线下实行“一窗受理”；12月底前，各推出100项高频事项极简办、集成办、全域办。</w:t>
      </w:r>
    </w:p>
    <w:p>
      <w:pPr>
        <w:pStyle w:val="2"/>
        <w:keepNext w:val="0"/>
        <w:keepLines w:val="0"/>
        <w:widowControl/>
        <w:suppressLineNumbers w:val="0"/>
        <w:spacing w:before="0" w:beforeAutospacing="0" w:after="0" w:afterAutospacing="0" w:line="26" w:lineRule="atLeast"/>
        <w:ind w:left="0" w:firstLine="640"/>
        <w:jc w:val="both"/>
      </w:pPr>
      <w:r>
        <w:rPr>
          <w:rFonts w:hint="eastAsia" w:ascii="微软雅黑" w:hAnsi="微软雅黑" w:eastAsia="微软雅黑" w:cs="微软雅黑"/>
          <w:sz w:val="24"/>
          <w:szCs w:val="24"/>
        </w:rPr>
        <w:t>（一）推进“极简办”。通过推行信用审批，打造“承诺即入”审批模式，进一步减环节、减材料、减时限，打造最优办事流程。提升办事平台功能，发挥数据支撑作用，推进政务服务网上办、掌上办、自助办、智能办，实现办事渠道多样化、办事方式便捷化、办事过程极简化。</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二）深化“集成办”。梳理整合企业和个人高频办理事项，形成企业和个人全生命周期“一件事”清单，通过流程再造、数据共享，深入推进“一网通办”“一窗受理”，拓展延伸“一链办理”，推动更多关联事项集成办理，满足企业和群众多种应用场景的办事需求。</w:t>
      </w:r>
    </w:p>
    <w:p>
      <w:pPr>
        <w:pStyle w:val="2"/>
        <w:keepNext w:val="0"/>
        <w:keepLines w:val="0"/>
        <w:widowControl/>
        <w:suppressLineNumbers w:val="0"/>
        <w:spacing w:before="0" w:beforeAutospacing="0" w:after="0" w:afterAutospacing="0" w:line="26" w:lineRule="atLeast"/>
        <w:ind w:left="0" w:firstLine="600"/>
        <w:jc w:val="both"/>
      </w:pPr>
      <w:r>
        <w:rPr>
          <w:rFonts w:hint="eastAsia" w:ascii="微软雅黑" w:hAnsi="微软雅黑" w:eastAsia="微软雅黑" w:cs="微软雅黑"/>
          <w:sz w:val="24"/>
          <w:szCs w:val="24"/>
        </w:rPr>
        <w:t>（三）推行“全域办”。根据全省统一的事项办理规范，加快政务服务标准化、网点服务便利化、跨域服务通办化，推动更多事项就近可办、全程网办、市域通办、全省通办。</w:t>
      </w:r>
    </w:p>
    <w:p>
      <w:pPr>
        <w:pStyle w:val="2"/>
        <w:keepNext w:val="0"/>
        <w:keepLines w:val="0"/>
        <w:widowControl/>
        <w:suppressLineNumbers w:val="0"/>
        <w:spacing w:before="0" w:beforeAutospacing="0" w:after="0" w:afterAutospacing="0" w:line="26" w:lineRule="atLeast"/>
        <w:ind w:left="0" w:firstLine="600"/>
        <w:jc w:val="both"/>
      </w:pPr>
      <w:r>
        <w:rPr>
          <w:rFonts w:hint="eastAsia" w:ascii="微软雅黑" w:hAnsi="微软雅黑" w:eastAsia="微软雅黑" w:cs="微软雅黑"/>
          <w:sz w:val="24"/>
          <w:szCs w:val="24"/>
        </w:rPr>
        <w:t>三、任务措施</w:t>
      </w:r>
    </w:p>
    <w:p>
      <w:pPr>
        <w:pStyle w:val="2"/>
        <w:keepNext w:val="0"/>
        <w:keepLines w:val="0"/>
        <w:widowControl/>
        <w:suppressLineNumbers w:val="0"/>
        <w:spacing w:before="0" w:beforeAutospacing="0" w:after="0" w:afterAutospacing="0" w:line="26" w:lineRule="atLeast"/>
        <w:ind w:left="0" w:firstLine="640"/>
        <w:jc w:val="both"/>
      </w:pPr>
      <w:r>
        <w:rPr>
          <w:rFonts w:hint="eastAsia" w:ascii="微软雅黑" w:hAnsi="微软雅黑" w:eastAsia="微软雅黑" w:cs="微软雅黑"/>
          <w:sz w:val="24"/>
          <w:szCs w:val="24"/>
        </w:rPr>
        <w:t>各场景和链条牵头部门会同协同部门，健全运行机制，制定时间表，明确路线图，确保按期完成任务。</w:t>
      </w:r>
    </w:p>
    <w:p>
      <w:pPr>
        <w:pStyle w:val="2"/>
        <w:keepNext w:val="0"/>
        <w:keepLines w:val="0"/>
        <w:widowControl/>
        <w:suppressLineNumbers w:val="0"/>
        <w:spacing w:before="0" w:beforeAutospacing="0" w:after="0" w:afterAutospacing="0" w:line="26" w:lineRule="atLeast"/>
        <w:ind w:left="0" w:firstLine="640"/>
        <w:jc w:val="both"/>
      </w:pPr>
      <w:r>
        <w:rPr>
          <w:rFonts w:hint="eastAsia" w:ascii="微软雅黑" w:hAnsi="微软雅黑" w:eastAsia="微软雅黑" w:cs="微软雅黑"/>
          <w:sz w:val="24"/>
          <w:szCs w:val="24"/>
        </w:rPr>
        <w:t>（一）大力优化事项审批流程。7月底前，各级各部门围绕“双全双百”事项清单，结合我县实际，主动对标先进，优化审批流程，对本系统本领域有关事项实施减环节、减材料、减时限，依托山东省政务服务事项管理系统，对事项要素实施动态调整。持续推动申请材料、审查要点标准化，推进申请、受理、审批、发证、归档全流程电子化，12月底前，推动实现更多事项“秒批秒办”“无感智办”。（县直各有关部门负责，各镇、街道配合）</w:t>
      </w:r>
    </w:p>
    <w:p>
      <w:pPr>
        <w:pStyle w:val="2"/>
        <w:keepNext w:val="0"/>
        <w:keepLines w:val="0"/>
        <w:widowControl/>
        <w:suppressLineNumbers w:val="0"/>
        <w:spacing w:before="0" w:beforeAutospacing="0" w:after="0" w:afterAutospacing="0" w:line="26" w:lineRule="atLeast"/>
        <w:ind w:left="0" w:firstLine="600"/>
        <w:jc w:val="both"/>
      </w:pPr>
      <w:r>
        <w:rPr>
          <w:rFonts w:hint="eastAsia" w:ascii="微软雅黑" w:hAnsi="微软雅黑" w:eastAsia="微软雅黑" w:cs="微软雅黑"/>
          <w:sz w:val="24"/>
          <w:szCs w:val="24"/>
        </w:rPr>
        <w:t>（二）规范编制事项办事指南和工作规程。各牵头部门组织协同部门，按照优化的审批流程，积极对上衔接、争取试点，结合政务服务事项标准化提升工作，7月底前，规范编制完成工作规程和“零基础”标准化办事指南，基本实现同一事项在全县无差别受理、同标准办理，推动更多事项县域通办、全市通办、全省通办。（责任分工见附件1、附件2）</w:t>
      </w:r>
    </w:p>
    <w:p>
      <w:pPr>
        <w:pStyle w:val="2"/>
        <w:keepNext w:val="0"/>
        <w:keepLines w:val="0"/>
        <w:widowControl/>
        <w:suppressLineNumbers w:val="0"/>
        <w:spacing w:before="0" w:beforeAutospacing="0" w:after="0" w:afterAutospacing="0" w:line="26" w:lineRule="atLeast"/>
        <w:ind w:left="0" w:firstLine="600"/>
        <w:jc w:val="both"/>
      </w:pPr>
      <w:r>
        <w:rPr>
          <w:rFonts w:hint="eastAsia" w:ascii="微软雅黑" w:hAnsi="微软雅黑" w:eastAsia="微软雅黑" w:cs="微软雅黑"/>
          <w:sz w:val="24"/>
          <w:szCs w:val="24"/>
        </w:rPr>
        <w:t>（三）拓展集成服务场景应用。7月底前，根据企业和个人全生命周期“一件事”事项清单，各链条牵头部门会同协同部门，围绕开展“事项联办”和“一链办理”主题式服务，积极对上争取试点，制定最优服务流程，编制链条事项办事指南，统一服务标准，实行“一次告知、一表申请、一套材料、一同勘验、一并审批、一次办好”，推进事项集成办理。（责任分工见附件3、附件4）</w:t>
      </w:r>
    </w:p>
    <w:p>
      <w:pPr>
        <w:pStyle w:val="2"/>
        <w:keepNext w:val="0"/>
        <w:keepLines w:val="0"/>
        <w:widowControl/>
        <w:suppressLineNumbers w:val="0"/>
        <w:spacing w:before="0" w:beforeAutospacing="0" w:after="0" w:afterAutospacing="0" w:line="26" w:lineRule="atLeast"/>
        <w:ind w:left="0" w:firstLine="640"/>
        <w:jc w:val="both"/>
      </w:pPr>
      <w:r>
        <w:rPr>
          <w:rFonts w:hint="eastAsia" w:ascii="微软雅黑" w:hAnsi="微软雅黑" w:eastAsia="微软雅黑" w:cs="微软雅黑"/>
          <w:sz w:val="24"/>
          <w:szCs w:val="24"/>
        </w:rPr>
        <w:t>（四）建设主题服务事项“链条式”办理平台。以场景集成服务应用驱动服务供给创新，各链条牵头部门会同协同部门，集成链条事项申请表单、申请材料，优化办理流程，梳理提出链条事项数据共享、系统对接需求，分期分批报县大数据中心，由县大数据中心报市大数据局进行开发，于7月底前全部完成。县大数据中心根据各链条牵头部门提出的开发需求，报市大数据局分期研发主题服务事项“链条式”办理功能，将企业、个人“全生命周期”场景中必办场景、个性化需求场景实现网上办理，同时推动自助端、手机端应用开发，实现办事渠道多样化，提升企业群众办事便捷度，于10月底前完成。（各链条牵头部门、县大数据中心分工负责，各镇、街道配合）</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五）强化数据共享应用支撑。建立健全数据共享机制，加强推进电子证照、电子印章、电子签名、电子档案等基础应用，通过数据共享、告知承诺、部门核验等方式，实现更多申报材料“免提交”。建立企业个人全生命周期数字档案，实行“一企一档”“一人一档”,提供精准化服务应用和政策推送，为各服务渠道提供全面支撑。（县大数据中心牵头，县直有关部门和各镇、街道配合）</w:t>
      </w:r>
    </w:p>
    <w:p>
      <w:pPr>
        <w:pStyle w:val="2"/>
        <w:keepNext w:val="0"/>
        <w:keepLines w:val="0"/>
        <w:widowControl/>
        <w:suppressLineNumbers w:val="0"/>
        <w:spacing w:line="26" w:lineRule="atLeast"/>
        <w:ind w:left="0" w:firstLine="720"/>
        <w:jc w:val="both"/>
      </w:pPr>
      <w:r>
        <w:rPr>
          <w:rFonts w:hint="eastAsia" w:ascii="微软雅黑" w:hAnsi="微软雅黑" w:eastAsia="微软雅黑" w:cs="微软雅黑"/>
          <w:sz w:val="24"/>
          <w:szCs w:val="24"/>
        </w:rPr>
        <w:t>（六）线上线下一体化建设。按照全省统一的工作规范，9月底前，在“山东省政务服务网（沂源站）”“爱山东”APP等平台设置服务专区，线上实现“一网通办”，线下实行“一窗受理”。同时，大力优化各项便民服务，在县政务服务中心、各镇（街道）便民服务中心、公共服务机构等设置相关事项办事窗口，完善帮办代办和协调联动机制，提升对老年人和残疾人等特殊群体的无障碍服务能力，为企业和群众提供全方位服务。（县行政审批服务局、县大数据中心牵头，县直有关部门和各镇、街道配合）</w:t>
      </w:r>
    </w:p>
    <w:p>
      <w:pPr>
        <w:pStyle w:val="2"/>
        <w:keepNext w:val="0"/>
        <w:keepLines w:val="0"/>
        <w:widowControl/>
        <w:suppressLineNumbers w:val="0"/>
        <w:spacing w:before="0" w:beforeAutospacing="0" w:after="0" w:afterAutospacing="0" w:line="26" w:lineRule="atLeast"/>
        <w:ind w:left="0" w:firstLine="640"/>
        <w:jc w:val="both"/>
      </w:pPr>
      <w:r>
        <w:rPr>
          <w:rFonts w:hint="eastAsia" w:ascii="微软雅黑" w:hAnsi="微软雅黑" w:eastAsia="微软雅黑" w:cs="微软雅黑"/>
          <w:sz w:val="24"/>
          <w:szCs w:val="24"/>
        </w:rPr>
        <w:t>四、保障措施</w:t>
      </w:r>
    </w:p>
    <w:p>
      <w:pPr>
        <w:pStyle w:val="2"/>
        <w:keepNext w:val="0"/>
        <w:keepLines w:val="0"/>
        <w:widowControl/>
        <w:suppressLineNumbers w:val="0"/>
        <w:spacing w:line="26" w:lineRule="atLeast"/>
        <w:ind w:left="0" w:firstLine="620"/>
        <w:jc w:val="both"/>
      </w:pPr>
      <w:r>
        <w:rPr>
          <w:rFonts w:hint="eastAsia" w:ascii="微软雅黑" w:hAnsi="微软雅黑" w:eastAsia="微软雅黑" w:cs="微软雅黑"/>
          <w:sz w:val="24"/>
          <w:szCs w:val="24"/>
        </w:rPr>
        <w:t>（一）加强组织领导。县行政审批服务局负责政务服务“双全双百”工程的统筹协调，建立工作台账，明确责任单位，协调解决推进过程中出现的问题。各牵头部门要加强主责意识，会同协同部门扎实做好各场景的事项梳理、“一链办理”等工作。各级各部门要高度重视，主要负责同志要亲自抓，压实工作责任，做好政策、业务、系统、数据的支持和保障，强化推进措施，抓好任务落实。各镇（街道）要积极配合县级部门开展涉及镇级实施事项的办理流程、集成服务梳理工作。同时，结合工作实际，积极探索创新，全力推进各项任务落实落地。</w:t>
      </w:r>
    </w:p>
    <w:p>
      <w:pPr>
        <w:pStyle w:val="2"/>
        <w:keepNext w:val="0"/>
        <w:keepLines w:val="0"/>
        <w:widowControl/>
        <w:suppressLineNumbers w:val="0"/>
        <w:spacing w:line="26" w:lineRule="atLeast"/>
        <w:ind w:left="0" w:firstLine="620"/>
        <w:jc w:val="both"/>
      </w:pPr>
      <w:r>
        <w:rPr>
          <w:rFonts w:hint="eastAsia" w:ascii="微软雅黑" w:hAnsi="微软雅黑" w:eastAsia="微软雅黑" w:cs="微软雅黑"/>
          <w:sz w:val="24"/>
          <w:szCs w:val="24"/>
        </w:rPr>
        <w:t>（二）营造改革氛围。各级各部门要加大对政务服务“双全双百”工程的宣传力度，充分利用报纸、广播、电视、网站、新媒体等，及时总结推广好经验好做法，提高社会公众对政务服务“双全双百”工程的知晓度、参与度，营造社会关注、市场认可、群众满意、各方支持的良好氛围。同时，根据流程优化需要和办事需求，及时调整充实“双全双百”事项清单，探索推出更多服务场景，配套完善业务流程和工作规范，形成持续迭代的常态化工作机制。</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强化监督指导。要加强督促调度，及时组织开展工作会商和情况通报，对重点任务完成情况，特别是对流程优化、集成办理、规范落实、平台完善、数据共享等方面进行监督检查。充分利用政务服务“好差评”等方式，实现服务绩效动态评价。各级各部门相关工作落实和服务评价情况纳入全县政务服务年度评估、评价范围。</w:t>
      </w:r>
    </w:p>
    <w:p>
      <w:pPr>
        <w:pStyle w:val="2"/>
        <w:keepNext w:val="0"/>
        <w:keepLines w:val="0"/>
        <w:widowControl/>
        <w:suppressLineNumbers w:val="0"/>
        <w:spacing w:before="0" w:beforeAutospacing="0" w:after="0" w:afterAutospacing="0" w:line="26" w:lineRule="atLeast"/>
        <w:ind w:left="0" w:firstLine="640"/>
        <w:jc w:val="both"/>
      </w:pPr>
      <w:r>
        <w:rPr>
          <w:rFonts w:hint="eastAsia" w:ascii="微软雅黑" w:hAnsi="微软雅黑" w:eastAsia="微软雅黑" w:cs="微软雅黑"/>
          <w:sz w:val="24"/>
          <w:szCs w:val="24"/>
        </w:rPr>
        <w:t> </w:t>
      </w:r>
    </w:p>
    <w:p>
      <w:pPr>
        <w:pStyle w:val="2"/>
        <w:keepNext w:val="0"/>
        <w:keepLines w:val="0"/>
        <w:widowControl/>
        <w:suppressLineNumbers w:val="0"/>
        <w:spacing w:before="0" w:beforeAutospacing="0" w:after="0" w:afterAutospacing="0" w:line="26" w:lineRule="atLeast"/>
        <w:ind w:left="0" w:firstLine="640"/>
        <w:jc w:val="both"/>
      </w:pPr>
      <w:r>
        <w:rPr>
          <w:rFonts w:hint="eastAsia" w:ascii="微软雅黑" w:hAnsi="微软雅黑" w:eastAsia="微软雅黑" w:cs="微软雅黑"/>
          <w:sz w:val="24"/>
          <w:szCs w:val="24"/>
        </w:rPr>
        <w:t>附件：1.企业全生命周期事项清单及责任分工</w:t>
      </w:r>
    </w:p>
    <w:p>
      <w:pPr>
        <w:pStyle w:val="2"/>
        <w:keepNext w:val="0"/>
        <w:keepLines w:val="0"/>
        <w:widowControl/>
        <w:suppressLineNumbers w:val="0"/>
        <w:spacing w:before="0" w:beforeAutospacing="0" w:after="0" w:afterAutospacing="0" w:line="26" w:lineRule="atLeast"/>
        <w:ind w:left="0" w:firstLine="1600"/>
        <w:jc w:val="both"/>
      </w:pPr>
      <w:r>
        <w:rPr>
          <w:rFonts w:hint="eastAsia" w:ascii="微软雅黑" w:hAnsi="微软雅黑" w:eastAsia="微软雅黑" w:cs="微软雅黑"/>
          <w:sz w:val="24"/>
          <w:szCs w:val="24"/>
        </w:rPr>
        <w:t>2.个人全生命周期事项清单及责任分工</w:t>
      </w:r>
    </w:p>
    <w:p>
      <w:pPr>
        <w:pStyle w:val="2"/>
        <w:keepNext w:val="0"/>
        <w:keepLines w:val="0"/>
        <w:widowControl/>
        <w:suppressLineNumbers w:val="0"/>
        <w:spacing w:before="0" w:beforeAutospacing="0" w:after="0" w:afterAutospacing="0" w:line="26" w:lineRule="atLeast"/>
        <w:ind w:left="0" w:firstLine="1600"/>
        <w:jc w:val="both"/>
      </w:pPr>
      <w:r>
        <w:rPr>
          <w:rFonts w:hint="eastAsia" w:ascii="微软雅黑" w:hAnsi="微软雅黑" w:eastAsia="微软雅黑" w:cs="微软雅黑"/>
          <w:sz w:val="24"/>
          <w:szCs w:val="24"/>
        </w:rPr>
        <w:t>3.企业全生命周期“一件事”事项清单及责任分工</w:t>
      </w:r>
    </w:p>
    <w:p>
      <w:pPr>
        <w:pStyle w:val="2"/>
        <w:keepNext w:val="0"/>
        <w:keepLines w:val="0"/>
        <w:widowControl/>
        <w:suppressLineNumbers w:val="0"/>
        <w:spacing w:before="0" w:beforeAutospacing="0" w:after="0" w:afterAutospacing="0" w:line="26" w:lineRule="atLeast"/>
        <w:ind w:left="0" w:firstLine="1600"/>
        <w:jc w:val="both"/>
      </w:pPr>
      <w:r>
        <w:rPr>
          <w:rFonts w:hint="eastAsia" w:ascii="微软雅黑" w:hAnsi="微软雅黑" w:eastAsia="微软雅黑" w:cs="微软雅黑"/>
          <w:sz w:val="24"/>
          <w:szCs w:val="24"/>
        </w:rPr>
        <w:t>4.个人全生命周期“一件事”事项清单及责任分工</w:t>
      </w:r>
    </w:p>
    <w:p>
      <w:pPr>
        <w:pStyle w:val="2"/>
        <w:keepNext w:val="0"/>
        <w:keepLines w:val="0"/>
        <w:widowControl/>
        <w:suppressLineNumbers w:val="0"/>
        <w:spacing w:before="0" w:beforeAutospacing="0" w:after="0" w:afterAutospacing="0" w:line="26" w:lineRule="atLeast"/>
        <w:ind w:left="0" w:firstLine="1600"/>
        <w:jc w:val="both"/>
      </w:pPr>
      <w:r>
        <w:rPr>
          <w:rFonts w:hint="eastAsia" w:ascii="微软雅黑" w:hAnsi="微软雅黑" w:eastAsia="微软雅黑" w:cs="微软雅黑"/>
          <w:sz w:val="24"/>
          <w:szCs w:val="24"/>
        </w:rPr>
        <w:t> </w:t>
      </w:r>
    </w:p>
    <w:p>
      <w:pPr>
        <w:pStyle w:val="2"/>
        <w:keepNext w:val="0"/>
        <w:keepLines w:val="0"/>
        <w:widowControl/>
        <w:suppressLineNumbers w:val="0"/>
        <w:spacing w:before="0" w:beforeAutospacing="0" w:after="0" w:afterAutospacing="0" w:line="26" w:lineRule="atLeast"/>
        <w:ind w:left="0" w:firstLine="1600"/>
        <w:jc w:val="both"/>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before="0" w:beforeAutospacing="0" w:after="0" w:afterAutospacing="0" w:line="26" w:lineRule="atLeast"/>
        <w:ind w:left="0" w:firstLine="0"/>
        <w:jc w:val="both"/>
      </w:pPr>
      <w:r>
        <w:rPr>
          <w:rFonts w:hint="eastAsia" w:ascii="微软雅黑" w:hAnsi="微软雅黑" w:eastAsia="微软雅黑" w:cs="微软雅黑"/>
          <w:sz w:val="24"/>
          <w:szCs w:val="24"/>
        </w:rPr>
        <w:t>附件1</w:t>
      </w:r>
    </w:p>
    <w:p>
      <w:pPr>
        <w:pStyle w:val="2"/>
        <w:keepNext w:val="0"/>
        <w:keepLines w:val="0"/>
        <w:widowControl/>
        <w:suppressLineNumbers w:val="0"/>
        <w:spacing w:before="0" w:beforeAutospacing="0" w:after="0" w:afterAutospacing="0" w:line="26" w:lineRule="atLeast"/>
        <w:ind w:left="0" w:firstLine="0"/>
        <w:jc w:val="center"/>
      </w:pPr>
      <w:r>
        <w:rPr>
          <w:rFonts w:hint="eastAsia" w:ascii="微软雅黑" w:hAnsi="微软雅黑" w:eastAsia="微软雅黑" w:cs="微软雅黑"/>
          <w:color w:val="000000"/>
          <w:sz w:val="24"/>
          <w:szCs w:val="24"/>
        </w:rPr>
        <w:t>企业全生命周期事项清单及责任分工</w:t>
      </w:r>
    </w:p>
    <w:p>
      <w:pPr>
        <w:pStyle w:val="2"/>
        <w:keepNext w:val="0"/>
        <w:keepLines w:val="0"/>
        <w:widowControl/>
        <w:suppressLineNumbers w:val="0"/>
        <w:spacing w:before="0" w:beforeAutospacing="0" w:after="0" w:afterAutospacing="0" w:line="26" w:lineRule="atLeast"/>
        <w:ind w:left="0" w:firstLine="1600"/>
        <w:jc w:val="both"/>
      </w:pPr>
      <w:r>
        <w:rPr>
          <w:rFonts w:hint="eastAsia" w:ascii="微软雅黑" w:hAnsi="微软雅黑" w:eastAsia="微软雅黑" w:cs="微软雅黑"/>
          <w:sz w:val="24"/>
          <w:szCs w:val="24"/>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14"/>
        <w:gridCol w:w="441"/>
        <w:gridCol w:w="606"/>
        <w:gridCol w:w="1055"/>
        <w:gridCol w:w="2101"/>
        <w:gridCol w:w="865"/>
        <w:gridCol w:w="814"/>
        <w:gridCol w:w="1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序号</w:t>
            </w:r>
          </w:p>
        </w:tc>
        <w:tc>
          <w:tcPr>
            <w:tcW w:w="674"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阶段</w:t>
            </w:r>
          </w:p>
        </w:tc>
        <w:tc>
          <w:tcPr>
            <w:tcW w:w="929"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场景</w:t>
            </w:r>
          </w:p>
        </w:tc>
        <w:tc>
          <w:tcPr>
            <w:tcW w:w="5419" w:type="dxa"/>
            <w:gridSpan w:val="2"/>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事项名称</w:t>
            </w:r>
          </w:p>
        </w:tc>
        <w:tc>
          <w:tcPr>
            <w:tcW w:w="1678"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事项类型</w:t>
            </w:r>
          </w:p>
        </w:tc>
        <w:tc>
          <w:tcPr>
            <w:tcW w:w="1229"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牵头部门</w:t>
            </w:r>
          </w:p>
        </w:tc>
        <w:tc>
          <w:tcPr>
            <w:tcW w:w="3895"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协同部门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w:t>
            </w:r>
          </w:p>
        </w:tc>
        <w:tc>
          <w:tcPr>
            <w:tcW w:w="674"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企业开办</w:t>
            </w:r>
          </w:p>
        </w:tc>
        <w:tc>
          <w:tcPr>
            <w:tcW w:w="9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1.1</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企业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开办</w:t>
            </w:r>
          </w:p>
        </w:tc>
        <w:tc>
          <w:tcPr>
            <w:tcW w:w="1471"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公司（企业）设立登记</w:t>
            </w: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公司设立登记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3895"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非公司企业法人设立登记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外商投资企业设立登记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分公司设立登记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营业单位、非法人分支机构设立登记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外商投资企业分支机构设立登记</w:t>
            </w:r>
          </w:p>
        </w:tc>
        <w:tc>
          <w:tcPr>
            <w:tcW w:w="1678" w:type="dxa"/>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w:t>
            </w: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公章刻制备案</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w:t>
            </w: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涉税办理</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w:t>
            </w: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企业社会保险登记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w:t>
            </w: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医疗保险单位参保登记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w:t>
            </w: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住房公积金单位缴存登记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w:t>
            </w: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预约银行开户</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人民银行沂源县支行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w:t>
            </w:r>
          </w:p>
        </w:tc>
        <w:tc>
          <w:tcPr>
            <w:tcW w:w="674"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企业准营</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tc>
        <w:tc>
          <w:tcPr>
            <w:tcW w:w="9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2.1</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生产许可办理</w:t>
            </w: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建筑施工企业安全生产许可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食品生产许可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工业产品生产许可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11</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二、三类医疗器械生产许可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12</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排污许可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市生态环境局沂源分局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13</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2.2</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经营许可办理</w:t>
            </w: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14</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15</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16</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烟草专卖零售许可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县烟草专卖局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17</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药品经营许可（零售）</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18</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第二类医疗器械经营备案</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19</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第三类医疗器械经营许可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旅馆业特种行业许可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21</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危险货物运输经营以外的道路货物运输经营许可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nil"/>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22</w:t>
            </w:r>
          </w:p>
        </w:tc>
        <w:tc>
          <w:tcPr>
            <w:tcW w:w="674"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2</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企业准营</w:t>
            </w:r>
          </w:p>
        </w:tc>
        <w:tc>
          <w:tcPr>
            <w:tcW w:w="929"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2.2</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经营许可办理</w:t>
            </w:r>
          </w:p>
        </w:tc>
        <w:tc>
          <w:tcPr>
            <w:tcW w:w="1471"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城市公共汽（电）车客运经营（含线路经营）许可</w:t>
            </w: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城市公共汽电车客运经营许可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城市公交线路经营许可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23</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1471"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道路客运（班车客运、包车客运、旅游客运）及班线经营许可</w:t>
            </w: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道路班车客运（含班线）经营许可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道路包车客运经营许可</w:t>
            </w:r>
          </w:p>
        </w:tc>
        <w:tc>
          <w:tcPr>
            <w:tcW w:w="1678" w:type="dxa"/>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24</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出租汽车经营许可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25</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对外贸易经营者备案登记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26</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农药经营许可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27</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兽药经营许可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28</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2.3</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社会服务许可办理</w:t>
            </w: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医疗机构设置审批及执业登记和校验</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29</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民办职业技能培训机构审批</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30</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经营性人力资源服务机构从事职业中介活动许可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31</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劳务派遣经营许可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32</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互联网上网服务营业场所经营单位从事互联网上网服务经营活动许可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33</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包装装潢印刷品和其他印刷品印刷企业设立</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34</w:t>
            </w:r>
          </w:p>
        </w:tc>
        <w:tc>
          <w:tcPr>
            <w:tcW w:w="674"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企业运营</w:t>
            </w:r>
          </w:p>
        </w:tc>
        <w:tc>
          <w:tcPr>
            <w:tcW w:w="9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3.1</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员工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保障</w:t>
            </w: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公共人力资源市场服务（网上发布招聘信息）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35</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开展就业失业登记工作（单位就业登记）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36</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劳动用工备案</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nil"/>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37</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社会保险登记</w:t>
            </w: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企业职工参保登记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工程建设项目办理工伤保险参保登记</w:t>
            </w:r>
          </w:p>
        </w:tc>
        <w:tc>
          <w:tcPr>
            <w:tcW w:w="1678" w:type="dxa"/>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38</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职工参保登记（医保）</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39</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企业社会保险缴费基数申报</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40</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企业职工医疗保险费、生育保险费的申报核定</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41</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单位医疗保险工资申报</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42</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企业社会保险费缴纳</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县税务局、市医保局沂源分局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43</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企业养老保险关系转入</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nil"/>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44</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11"/>
                <w:sz w:val="24"/>
                <w:szCs w:val="24"/>
                <w:bdr w:val="none" w:color="auto" w:sz="0" w:space="0"/>
              </w:rPr>
              <w:t>住房公积金缴存</w:t>
            </w: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住房公积金个人账户设立</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住房公积金汇（补）缴</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住房公积金缴存基数、缴存比例调整</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开具单位住房公积金缴存证明等</w:t>
            </w:r>
          </w:p>
        </w:tc>
        <w:tc>
          <w:tcPr>
            <w:tcW w:w="1678" w:type="dxa"/>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45</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确</w:t>
            </w:r>
            <w:r>
              <w:rPr>
                <w:rFonts w:hint="eastAsia" w:ascii="微软雅黑" w:hAnsi="微软雅黑" w:eastAsia="微软雅黑" w:cs="微软雅黑"/>
                <w:color w:val="000000"/>
                <w:spacing w:val="-17"/>
                <w:sz w:val="24"/>
                <w:szCs w:val="24"/>
                <w:bdr w:val="none" w:color="auto" w:sz="0" w:space="0"/>
              </w:rPr>
              <w:t>有困难的单位住房公积金降低缴存比例或者缓缴审核</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46</w:t>
            </w:r>
          </w:p>
        </w:tc>
        <w:tc>
          <w:tcPr>
            <w:tcW w:w="674"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企业运营</w:t>
            </w:r>
          </w:p>
        </w:tc>
        <w:tc>
          <w:tcPr>
            <w:tcW w:w="9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3.2</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纳税</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服务</w:t>
            </w: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纳税人资格信息报告（一般纳税人登记等事项）</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县税务局</w:t>
            </w: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47</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纳税人制度信息报告（存款账户账号报告等事项）</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48</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发票管理</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49</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纳税申报（各项税费）</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50</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税收优惠</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51</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出口退（免）税</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52</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3.3</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财产</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登记</w:t>
            </w:r>
          </w:p>
        </w:tc>
        <w:tc>
          <w:tcPr>
            <w:tcW w:w="1471"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不动产登记</w:t>
            </w: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建设用地使用权登记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2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县自然资源局</w:t>
            </w:r>
          </w:p>
        </w:tc>
        <w:tc>
          <w:tcPr>
            <w:tcW w:w="3895"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房屋等建筑物、构筑物所有权登记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县税务局、县住房城乡建设局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抵押权登记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599"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53</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1471"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机动车登记（注册登记、变更登记、转移登记、抵押登记、注销登记）</w:t>
            </w: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机动车登记-注册登记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机动车登记-变更登记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机动车登记-转移登记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机动车登记-抵押登记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机动车登记-注销登记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599"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54</w:t>
            </w:r>
          </w:p>
        </w:tc>
        <w:tc>
          <w:tcPr>
            <w:tcW w:w="674"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3</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企业运营</w:t>
            </w:r>
          </w:p>
        </w:tc>
        <w:tc>
          <w:tcPr>
            <w:tcW w:w="929"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3.3</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财产</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登记</w:t>
            </w:r>
          </w:p>
        </w:tc>
        <w:tc>
          <w:tcPr>
            <w:tcW w:w="1471"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动产和权利担保登记</w:t>
            </w: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动产抵押</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人民银行沂源县支行</w:t>
            </w: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应收账款质押</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存款单、仓单、提单质押</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融资租赁</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保理</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55</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股权出质登记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22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599"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56</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3.4</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扶持</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补贴</w:t>
            </w:r>
          </w:p>
        </w:tc>
        <w:tc>
          <w:tcPr>
            <w:tcW w:w="1471"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创业担保贷款、创业补贴服务</w:t>
            </w: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小微企业申请创业担保贷款资格审核</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c>
          <w:tcPr>
            <w:tcW w:w="3895"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一次性创业补贴申领</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一次性创业岗位开发补贴申领</w:t>
            </w:r>
          </w:p>
        </w:tc>
        <w:tc>
          <w:tcPr>
            <w:tcW w:w="1678" w:type="dxa"/>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57</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企业申领稳岗返还</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nil"/>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599"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58</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公共就业专项服务活动</w:t>
            </w: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用人单位吸纳就业困难人员申领岗位补贴和社会保险补贴</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培训机构代领职业培训补贴</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培训机构代领职业技能鉴定补贴</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599"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小微企业吸纳高校毕业生社会保险补贴申领</w:t>
            </w:r>
          </w:p>
        </w:tc>
        <w:tc>
          <w:tcPr>
            <w:tcW w:w="1678" w:type="dxa"/>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59</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用人单位按比例安排残疾人就业情况申报</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60</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技术合同认定登记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61</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知识产权维权援助</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62</w:t>
            </w:r>
          </w:p>
        </w:tc>
        <w:tc>
          <w:tcPr>
            <w:tcW w:w="674"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投资建设</w:t>
            </w:r>
          </w:p>
        </w:tc>
        <w:tc>
          <w:tcPr>
            <w:tcW w:w="9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4.1</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投资</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立项</w:t>
            </w: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企业投资项目核准</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县行政审批服务局、县自然资源局</w:t>
            </w: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63</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企业投资项目备案</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64</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节能审查</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65</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建设项目用地预审与选址意见书</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66</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建设项目环境影响评价审批</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市生态环境局沂源分局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67</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环境影响登记表备案</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市生态环境局沂源分局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68</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生产建设项目水土保持方案审批</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69</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70</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建设项目用地以有偿方式使用国有建设用地审查</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71</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建设用地规划许可证</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72</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4.2</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规划</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许可</w:t>
            </w: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结合民用建筑修建防空地下室审批</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73</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防空地下室易地建设审批</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74</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建设工程规划许可证</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75</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建设工程规划验线</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76</w:t>
            </w:r>
          </w:p>
        </w:tc>
        <w:tc>
          <w:tcPr>
            <w:tcW w:w="674"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投资建设</w:t>
            </w:r>
          </w:p>
        </w:tc>
        <w:tc>
          <w:tcPr>
            <w:tcW w:w="9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4.3</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施工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许可</w:t>
            </w: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施工图设计文件审查</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w:t>
            </w:r>
            <w:r>
              <w:rPr>
                <w:rFonts w:hint="eastAsia" w:ascii="微软雅黑" w:hAnsi="微软雅黑" w:eastAsia="微软雅黑" w:cs="微软雅黑"/>
                <w:color w:val="000000"/>
                <w:spacing w:val="-34"/>
                <w:sz w:val="24"/>
                <w:szCs w:val="24"/>
                <w:bdr w:val="none" w:color="auto" w:sz="0" w:space="0"/>
              </w:rPr>
              <w:t>住房城乡建设局、国网沂源县供电公司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77</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建设工程消防设计审查</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78</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市政设施建设类审批</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79</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工程建设涉及城市绿地、树木审批</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80</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城市建筑垃圾处置核准</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81</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城镇污水排入排水管网许可</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82</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建筑工程施工许可证核发</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83</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4.4</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竣工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验收</w:t>
            </w: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建设工程竣工规划核实</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2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84</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人防工程竣工验收备案</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85</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特殊建设工程消防验收</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86</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其他建设工程消防验收备案</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87</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房屋建筑工程和市政基础设施工程竣工验收备案</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88</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建设工程档案验收</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89</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房地产开发项目竣工综合验收备案</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县教育和体育局、县民政局、县自然资源局、县商务局、县文化和旅游局、县卫生健康局，水电气暖专营单位，通信、有线专营单位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90</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生产建设项目水土保持设施自主验收报备</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91</w:t>
            </w:r>
          </w:p>
        </w:tc>
        <w:tc>
          <w:tcPr>
            <w:tcW w:w="674"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4</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投资建设</w:t>
            </w:r>
          </w:p>
        </w:tc>
        <w:tc>
          <w:tcPr>
            <w:tcW w:w="9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4.5</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市政</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公用</w:t>
            </w: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供水报装</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92</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供电报装</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国网沂源县供电公司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93</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燃气报装</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94</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热力报装</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95</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通信报装</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pacing w:val="-17"/>
                <w:sz w:val="24"/>
                <w:szCs w:val="24"/>
                <w:bdr w:val="none" w:color="auto" w:sz="0" w:space="0"/>
              </w:rPr>
              <w:t>县联通公司、县移动公司、县电信公司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96</w:t>
            </w:r>
          </w:p>
        </w:tc>
        <w:tc>
          <w:tcPr>
            <w:tcW w:w="674"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排水报装</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3895" w:type="dxa"/>
            <w:tcBorders>
              <w:top w:val="nil"/>
              <w:left w:val="nil"/>
              <w:bottom w:val="nil"/>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vMerge w:val="restart"/>
            <w:tcBorders>
              <w:top w:val="nil"/>
              <w:left w:val="single" w:color="000000" w:sz="8" w:space="0"/>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97</w:t>
            </w:r>
          </w:p>
        </w:tc>
        <w:tc>
          <w:tcPr>
            <w:tcW w:w="674"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企业变更</w:t>
            </w:r>
          </w:p>
        </w:tc>
        <w:tc>
          <w:tcPr>
            <w:tcW w:w="9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5.1</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企业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变更</w:t>
            </w:r>
          </w:p>
        </w:tc>
        <w:tc>
          <w:tcPr>
            <w:tcW w:w="1471"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公司（企业）变更登记</w:t>
            </w: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公司变更登记</w:t>
            </w:r>
          </w:p>
        </w:tc>
        <w:tc>
          <w:tcPr>
            <w:tcW w:w="1678"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3895"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vMerge w:val="continue"/>
            <w:tcBorders>
              <w:top w:val="nil"/>
              <w:left w:val="single" w:color="000000" w:sz="8" w:space="0"/>
              <w:bottom w:val="nil"/>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非公司企业法人变更登记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vMerge w:val="continue"/>
            <w:tcBorders>
              <w:top w:val="nil"/>
              <w:left w:val="single" w:color="000000" w:sz="8" w:space="0"/>
              <w:bottom w:val="nil"/>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分公司变更登记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8" w:hRule="atLeast"/>
          <w:jc w:val="center"/>
        </w:trPr>
        <w:tc>
          <w:tcPr>
            <w:tcW w:w="599" w:type="dxa"/>
            <w:vMerge w:val="continue"/>
            <w:tcBorders>
              <w:top w:val="nil"/>
              <w:left w:val="single" w:color="000000" w:sz="8" w:space="0"/>
              <w:bottom w:val="nil"/>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营业单位、企业非法人分支机构变更登记</w:t>
            </w:r>
          </w:p>
        </w:tc>
        <w:tc>
          <w:tcPr>
            <w:tcW w:w="1678" w:type="dxa"/>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98</w:t>
            </w: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社会保险单位（项目）基本信息变更</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3895"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99</w:t>
            </w: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医疗保险单位变更登记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100</w:t>
            </w: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住房公积金单位缴存登记信息变更</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restart"/>
            <w:tcBorders>
              <w:top w:val="nil"/>
              <w:left w:val="single" w:color="000000" w:sz="8" w:space="0"/>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101</w:t>
            </w:r>
          </w:p>
        </w:tc>
        <w:tc>
          <w:tcPr>
            <w:tcW w:w="674"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企业退出</w:t>
            </w:r>
          </w:p>
        </w:tc>
        <w:tc>
          <w:tcPr>
            <w:tcW w:w="9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6.1</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企业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注销</w:t>
            </w:r>
          </w:p>
        </w:tc>
        <w:tc>
          <w:tcPr>
            <w:tcW w:w="1471"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公司（企业）注销登记</w:t>
            </w: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公司（企业）注销登记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3895"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continue"/>
            <w:tcBorders>
              <w:top w:val="nil"/>
              <w:left w:val="single" w:color="000000" w:sz="8" w:space="0"/>
              <w:bottom w:val="nil"/>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非公司企业法人注销登记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continue"/>
            <w:tcBorders>
              <w:top w:val="nil"/>
              <w:left w:val="single" w:color="000000" w:sz="8" w:space="0"/>
              <w:bottom w:val="nil"/>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分公司注销登记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vMerge w:val="continue"/>
            <w:tcBorders>
              <w:top w:val="nil"/>
              <w:left w:val="single" w:color="000000" w:sz="8" w:space="0"/>
              <w:bottom w:val="nil"/>
              <w:right w:val="single" w:color="000000" w:sz="8" w:space="0"/>
            </w:tcBorders>
            <w:shd w:val="clear"/>
            <w:vAlign w:val="center"/>
          </w:tcPr>
          <w:p>
            <w:pPr>
              <w:rPr>
                <w:rFonts w:hint="eastAsia" w:ascii="宋体"/>
                <w:sz w:val="24"/>
                <w:szCs w:val="24"/>
              </w:rPr>
            </w:pP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7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94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营业单位、企业非法人分支机构注销登记</w:t>
            </w:r>
          </w:p>
        </w:tc>
        <w:tc>
          <w:tcPr>
            <w:tcW w:w="1678" w:type="dxa"/>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102</w:t>
            </w: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税务注销（清税申报）</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103</w:t>
            </w: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企业社会保险注销登记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104</w:t>
            </w: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医疗保险单位注销登记</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105</w:t>
            </w: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住房公积金单位缴存登记注销</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599"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106</w:t>
            </w:r>
          </w:p>
        </w:tc>
        <w:tc>
          <w:tcPr>
            <w:tcW w:w="67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9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419"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预约银行销户</w:t>
            </w:r>
          </w:p>
        </w:tc>
        <w:tc>
          <w:tcPr>
            <w:tcW w:w="167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229"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389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人民银行沂源县支行</w:t>
            </w:r>
          </w:p>
        </w:tc>
      </w:tr>
    </w:tbl>
    <w:p>
      <w:pPr>
        <w:pStyle w:val="2"/>
        <w:keepNext w:val="0"/>
        <w:keepLines w:val="0"/>
        <w:widowControl/>
        <w:suppressLineNumbers w:val="0"/>
        <w:spacing w:before="0" w:beforeAutospacing="0" w:after="0" w:afterAutospacing="0" w:line="26" w:lineRule="atLeast"/>
        <w:ind w:left="0" w:firstLine="0"/>
        <w:jc w:val="both"/>
      </w:pPr>
      <w:r>
        <w:rPr>
          <w:rFonts w:hint="eastAsia" w:ascii="微软雅黑" w:hAnsi="微软雅黑" w:eastAsia="微软雅黑" w:cs="微软雅黑"/>
          <w:sz w:val="24"/>
          <w:szCs w:val="24"/>
        </w:rPr>
        <w:t> </w:t>
      </w:r>
    </w:p>
    <w:p>
      <w:pPr>
        <w:pStyle w:val="2"/>
        <w:keepNext w:val="0"/>
        <w:keepLines w:val="0"/>
        <w:widowControl/>
        <w:suppressLineNumbers w:val="0"/>
        <w:spacing w:before="0" w:beforeAutospacing="0" w:after="0" w:afterAutospacing="0" w:line="26" w:lineRule="atLeast"/>
        <w:ind w:left="0" w:firstLine="0"/>
        <w:jc w:val="both"/>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附件2</w:t>
      </w:r>
    </w:p>
    <w:p>
      <w:pPr>
        <w:pStyle w:val="2"/>
        <w:keepNext w:val="0"/>
        <w:keepLines w:val="0"/>
        <w:widowControl/>
        <w:suppressLineNumbers w:val="0"/>
        <w:spacing w:before="0" w:beforeAutospacing="0" w:after="0" w:afterAutospacing="0" w:line="26" w:lineRule="atLeast"/>
        <w:ind w:left="0" w:firstLine="0"/>
        <w:jc w:val="center"/>
      </w:pPr>
      <w:r>
        <w:rPr>
          <w:rFonts w:hint="eastAsia" w:ascii="微软雅黑" w:hAnsi="微软雅黑" w:eastAsia="微软雅黑" w:cs="微软雅黑"/>
          <w:color w:val="000000"/>
          <w:sz w:val="24"/>
          <w:szCs w:val="24"/>
        </w:rPr>
        <w:t>个人全生命周期事项清单及责任分工</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40"/>
        <w:gridCol w:w="551"/>
        <w:gridCol w:w="792"/>
        <w:gridCol w:w="937"/>
        <w:gridCol w:w="2191"/>
        <w:gridCol w:w="870"/>
        <w:gridCol w:w="1037"/>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4" w:hRule="atLeast"/>
          <w:jc w:val="center"/>
        </w:trPr>
        <w:tc>
          <w:tcPr>
            <w:tcW w:w="614" w:type="dxa"/>
            <w:tcBorders>
              <w:top w:val="single" w:color="000000" w:sz="8" w:space="0"/>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序号</w:t>
            </w:r>
          </w:p>
        </w:tc>
        <w:tc>
          <w:tcPr>
            <w:tcW w:w="80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阶段</w:t>
            </w:r>
          </w:p>
        </w:tc>
        <w:tc>
          <w:tcPr>
            <w:tcW w:w="86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场景</w:t>
            </w:r>
          </w:p>
        </w:tc>
        <w:tc>
          <w:tcPr>
            <w:tcW w:w="5329" w:type="dxa"/>
            <w:gridSpan w:val="2"/>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事项名称</w:t>
            </w:r>
          </w:p>
        </w:tc>
        <w:tc>
          <w:tcPr>
            <w:tcW w:w="1566"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事项类型</w:t>
            </w:r>
          </w:p>
        </w:tc>
        <w:tc>
          <w:tcPr>
            <w:tcW w:w="1936"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牵头部门</w:t>
            </w: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协同部门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w:t>
            </w:r>
          </w:p>
        </w:tc>
        <w:tc>
          <w:tcPr>
            <w:tcW w:w="80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1出生</w:t>
            </w: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1.1</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出生</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出生医学证明办理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县卫生健康局</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预防接种证办理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户口登记（出生登记）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城乡居民医疗保险参保登记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社会保障卡服务（社会保障卡申领）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居民身份证签发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w:t>
            </w:r>
          </w:p>
        </w:tc>
        <w:tc>
          <w:tcPr>
            <w:tcW w:w="80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2教育</w:t>
            </w: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2.1</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入学</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学前教育入学报名</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县教育和体育局</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义务教育入学报名</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高中教育入学报名</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高考录取查询</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11</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户口迁移（大中专学校招生迁移）</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12</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2.2</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转学</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普通中小学学生学籍管理（转移服务）</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13</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中等职业学校学生学籍管理（转移服务）</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14</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2.3</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助学</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学前教育政府助学金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15</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普通高中国家助学金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16</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中等职业教育国家助学金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17</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申请助学贷款</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18</w:t>
            </w:r>
          </w:p>
        </w:tc>
        <w:tc>
          <w:tcPr>
            <w:tcW w:w="80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2教育</w:t>
            </w: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2.4</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毕业</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公共人力资源市场服务（网上发布求职信息）</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19</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毕业生网签协议</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毕业生录入协议</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21</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毕业生解除就业信息</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3"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22</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高校毕业生就业服务</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就业报到证改派手续办理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3"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就业报到证调整手续办理</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23</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离校未就业毕业生登记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24</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师范类毕业生就业手续办理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25</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户口迁移（大中专毕业生就业、回原籍迁移）</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26</w:t>
            </w:r>
          </w:p>
        </w:tc>
        <w:tc>
          <w:tcPr>
            <w:tcW w:w="80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3退役</w:t>
            </w: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3.1</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退役</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退役军人报到登记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县退役军人事务局</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27</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户口登记（退出现役落户）</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28</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发放自主就业退役士兵一次性经济补助金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29</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退役军人就业创业培训</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30</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伤残性质认定和伤残等级评定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31</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带病回乡退伍军人的认定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32</w:t>
            </w:r>
          </w:p>
        </w:tc>
        <w:tc>
          <w:tcPr>
            <w:tcW w:w="809"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4工作</w:t>
            </w:r>
          </w:p>
          <w:p>
            <w:pPr>
              <w:pStyle w:val="2"/>
              <w:keepNext w:val="0"/>
              <w:keepLines w:val="0"/>
              <w:widowControl/>
              <w:suppressLineNumbers w:val="0"/>
              <w:jc w:val="both"/>
              <w:textAlignment w:val="center"/>
            </w:pPr>
            <w:r>
              <w:rPr>
                <w:rFonts w:hint="eastAsia" w:ascii="微软雅黑" w:hAnsi="微软雅黑" w:eastAsia="微软雅黑" w:cs="微软雅黑"/>
                <w:color w:val="000000"/>
                <w:sz w:val="24"/>
                <w:szCs w:val="24"/>
                <w:bdr w:val="none" w:color="auto" w:sz="0" w:space="0"/>
              </w:rPr>
              <w:t> </w:t>
            </w: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4.1</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职业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资格</w:t>
            </w: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教师资格认定</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幼</w:t>
            </w:r>
            <w:r>
              <w:rPr>
                <w:rFonts w:hint="eastAsia" w:ascii="微软雅黑" w:hAnsi="微软雅黑" w:eastAsia="微软雅黑" w:cs="微软雅黑"/>
                <w:color w:val="000000"/>
                <w:spacing w:val="-17"/>
                <w:sz w:val="24"/>
                <w:szCs w:val="24"/>
                <w:bdr w:val="none" w:color="auto" w:sz="0" w:space="0"/>
              </w:rPr>
              <w:t>儿园、小学和初级中学教师资格认定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县教育和体育局</w:t>
            </w: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高级中学教师、中等职业学校教师资格和中等职业学校实习教师资格认定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33</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医师执业注册</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544"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34</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护士执业注册</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县级执业登记和备案的医疗卫生机构护士执业注册</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市级执业登记的医疗卫生机构护士执业注册</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省级执业登记的医疗卫生机构护士执业注册</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35</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执业药师注册</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36</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特种设备作业人员资格认定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县市场监管局</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37</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4.2</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人才</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引进</w:t>
            </w: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高层次人才服务</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“山东惠才卡”办理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人才服务保障凭证办理（市级）</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人才服务保障凭证办理（县级）</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38</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4.3</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保障</w:t>
            </w: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社会保险登记</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企业社会保险登记（灵活就业人员社会保险参保登记）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居民养老保险参保登记</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39</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居民和灵活就业人员社会保险费缴纳</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40</w:t>
            </w:r>
          </w:p>
        </w:tc>
        <w:tc>
          <w:tcPr>
            <w:tcW w:w="809"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4工作</w:t>
            </w:r>
          </w:p>
        </w:tc>
        <w:tc>
          <w:tcPr>
            <w:tcW w:w="869"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4.3</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保障</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居民基本养老保险关系转续</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县人力资源社会保障局</w:t>
            </w:r>
          </w:p>
        </w:tc>
        <w:tc>
          <w:tcPr>
            <w:tcW w:w="2544"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41</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社会保险记录查询打印</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个人参保缴费证明查询打印</w:t>
            </w:r>
          </w:p>
        </w:tc>
        <w:tc>
          <w:tcPr>
            <w:tcW w:w="1566"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参保人员失业保险关系迁移证明打印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个人权益记录查询打印</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42</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职</w:t>
            </w:r>
            <w:r>
              <w:rPr>
                <w:rFonts w:hint="eastAsia" w:ascii="微软雅黑" w:hAnsi="微软雅黑" w:eastAsia="微软雅黑" w:cs="微软雅黑"/>
                <w:color w:val="000000"/>
                <w:spacing w:val="-6"/>
                <w:sz w:val="24"/>
                <w:szCs w:val="24"/>
                <w:bdr w:val="none" w:color="auto" w:sz="0" w:space="0"/>
              </w:rPr>
              <w:t>工参保登记（灵活就业人员医疗保险参保登记）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43</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基本医疗保险关系转移接续</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医疗保险关系转出</w:t>
            </w:r>
          </w:p>
        </w:tc>
        <w:tc>
          <w:tcPr>
            <w:tcW w:w="1566"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医疗保险关系转入</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44</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医疗保险参保人员个人账户一次性支取</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45</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医疗保险缴费证明打印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46</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住房公积金缴存</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住房公积金个人账户信息变更</w:t>
            </w:r>
          </w:p>
        </w:tc>
        <w:tc>
          <w:tcPr>
            <w:tcW w:w="1566"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住房公积金个人账户封存、启封</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住房公积金异地转移</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住房公积金同城转移</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开具职工住房公积金缴存证明</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出</w:t>
            </w:r>
            <w:r>
              <w:rPr>
                <w:rFonts w:hint="eastAsia" w:ascii="微软雅黑" w:hAnsi="微软雅黑" w:eastAsia="微软雅黑" w:cs="微软雅黑"/>
                <w:color w:val="000000"/>
                <w:spacing w:val="-17"/>
                <w:sz w:val="24"/>
                <w:szCs w:val="24"/>
                <w:bdr w:val="none" w:color="auto" w:sz="0" w:space="0"/>
              </w:rPr>
              <w:t>具贷款职工住房公积金缴存使用证明</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47</w:t>
            </w:r>
          </w:p>
        </w:tc>
        <w:tc>
          <w:tcPr>
            <w:tcW w:w="80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4工作</w:t>
            </w: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4.3</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保障</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工伤认定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48</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工伤职工劳动能力鉴定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49</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工伤职工劳动能力复查鉴定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50</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职工非因工伤残或因病丧失劳动能力程度鉴定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51</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流动人员人事管理服务</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流动人员人事档案接收</w:t>
            </w:r>
          </w:p>
        </w:tc>
        <w:tc>
          <w:tcPr>
            <w:tcW w:w="1566"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流动人员人事档案转出</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流动人员人事档案材料收集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流动人员人事档案借（查）阅</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52</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xml:space="preserve">4.4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失业</w:t>
            </w: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开展就业失业登记工作</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个体经营或者灵活就业人员失业登记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单位就业转失业人员失业登记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无就业经历人员失业登记</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53</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失业保险金申领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54</w:t>
            </w:r>
          </w:p>
        </w:tc>
        <w:tc>
          <w:tcPr>
            <w:tcW w:w="809"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5置业</w:t>
            </w: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5.1</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购置</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新房</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新建商品房交易合同网签备案</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restart"/>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县自然资源局</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55</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契税申报</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56</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不动产登记</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预告登记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房屋等建筑物、构筑物所有权转移登记（企业—个人）</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抵押权登记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57</w:t>
            </w:r>
          </w:p>
        </w:tc>
        <w:tc>
          <w:tcPr>
            <w:tcW w:w="809"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5置业</w:t>
            </w: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5.2</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购置</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二手房</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二手房交易合同网签备案</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县自然资源局</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58</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房产交易纳税申报</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59</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不动产登记</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房屋等建筑物、构筑物所有权转移登记（个人—个人）</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抵押权登记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60</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5.3</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租赁</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住房</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公租房保障对象资格确认</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61</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公租房租赁补贴资格确认</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62</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职工申请提取住房公积金的核准</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租赁公共租赁住房提取住房公积金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租赁自住住房提取住房公积金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63</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5.4</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建设</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农房</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农村村民住宅用地审核</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县自然资源局</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64</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乡村建设规划许可证</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65</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宅基地使用权及房屋所有权首次登记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66</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5.5</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公积金</w:t>
            </w: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职工申请提取住房公积金的核准</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购买自住住房提取住房公积金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936"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偿还购房贷款本息提取住房公积金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大修自住住房提取住房公积金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建造、翻建自住住房提取住房公积金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67</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both"/>
              <w:textAlignment w:val="center"/>
            </w:pPr>
            <w:r>
              <w:rPr>
                <w:rFonts w:hint="eastAsia" w:ascii="微软雅黑" w:hAnsi="微软雅黑" w:eastAsia="微软雅黑" w:cs="微软雅黑"/>
                <w:color w:val="000000"/>
                <w:sz w:val="24"/>
                <w:szCs w:val="24"/>
                <w:bdr w:val="none" w:color="auto" w:sz="0" w:space="0"/>
              </w:rPr>
              <w:t>缴存</w:t>
            </w:r>
            <w:r>
              <w:rPr>
                <w:rFonts w:hint="eastAsia" w:ascii="微软雅黑" w:hAnsi="微软雅黑" w:eastAsia="微软雅黑" w:cs="微软雅黑"/>
                <w:color w:val="000000"/>
                <w:spacing w:val="-17"/>
                <w:sz w:val="24"/>
                <w:szCs w:val="24"/>
                <w:bdr w:val="none" w:color="auto" w:sz="0" w:space="0"/>
              </w:rPr>
              <w:t>住房公积金的职工申请住房公积金贷款核准</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购买新建自住住房公积金贷款</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购买再交易自住住房公积金贷款</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68</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个人住房公积</w:t>
            </w:r>
            <w:r>
              <w:rPr>
                <w:rFonts w:hint="eastAsia" w:ascii="微软雅黑" w:hAnsi="微软雅黑" w:eastAsia="微软雅黑" w:cs="微软雅黑"/>
                <w:color w:val="000000"/>
                <w:spacing w:val="-17"/>
                <w:sz w:val="24"/>
                <w:szCs w:val="24"/>
                <w:bdr w:val="none" w:color="auto" w:sz="0" w:space="0"/>
              </w:rPr>
              <w:t>金缴存贷款等信息查询</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个人住房公积金缴存贷款等信息查询</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69</w:t>
            </w:r>
          </w:p>
        </w:tc>
        <w:tc>
          <w:tcPr>
            <w:tcW w:w="809"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6出行</w:t>
            </w:r>
          </w:p>
        </w:tc>
        <w:tc>
          <w:tcPr>
            <w:tcW w:w="869"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6.1</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交通</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电动自行车登记挂牌</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县交警大队</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70</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机动车驾驶证核发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71</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机动车登记（注册登记、变更登记、转移登记、抵押登记、注销登记）</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机动车登记-注册登记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机动车登记-变更登记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机动车登记-转移登记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机动车登记-抵押登记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机动车登记-注销登记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72</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车辆购置税申报</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市公安局交警支队沂源大队</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73</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核发机动车检验合格标志</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74</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机动车行驶证补发、换发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75</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机动车号牌补发、换发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76</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交通违法处理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77</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交通罚款缴纳</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78</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6.2</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出入境</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普通护照签发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79</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内地居民往来港澳通行证和签注签发（须在指定地点办理的赴香港或澳门签注除外）</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80</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大陆居民往来台湾通行证和签注签发（须在指定地点办理的赴台湾签注除外）</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81</w:t>
            </w:r>
          </w:p>
        </w:tc>
        <w:tc>
          <w:tcPr>
            <w:tcW w:w="80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7婚育</w:t>
            </w: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7.1</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婚育</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内地居民结婚登记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县民政局</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82</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涉外、涉港澳台居民及华侨结婚登记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83</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内地居民离婚登记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84</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涉外、涉港澳台居民及华侨离婚登记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85</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生育登记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86</w:t>
            </w:r>
          </w:p>
        </w:tc>
        <w:tc>
          <w:tcPr>
            <w:tcW w:w="809"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8就医</w:t>
            </w: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8.1</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医疗</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服务</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11"/>
                <w:sz w:val="24"/>
                <w:szCs w:val="24"/>
                <w:bdr w:val="none" w:color="auto" w:sz="0" w:space="0"/>
              </w:rPr>
              <w:t>基本医疗保险参保人员享受门诊慢性病病种待遇认定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pacing w:val="-11"/>
                <w:sz w:val="24"/>
                <w:szCs w:val="24"/>
                <w:bdr w:val="none" w:color="auto" w:sz="0" w:space="0"/>
              </w:rPr>
              <w:t>市医保局沂源分局</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87</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住院病历复制和查阅</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88</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基本医疗保险参保人员异地就医备案</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长期异地工作人员备案</w:t>
            </w:r>
          </w:p>
        </w:tc>
        <w:tc>
          <w:tcPr>
            <w:tcW w:w="1566"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异地长期居住人员备案</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异地安置退休人员备案</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异地急诊转住院联网备案</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转外就医备案</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89</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8.2</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就医</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结算</w:t>
            </w: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生育保险待遇核准支付</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产前检查费支付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生育医疗费支付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计划生育医疗费支付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生育津贴支付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90</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工伤保险待遇核定支付</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工伤职工转诊转院申请确认（工伤职工异地就医登记备案）</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工伤医疗（康复）待遇核定支付（含住院伙食补助费核定支付）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异地工伤医疗（康复）待遇核定支付（含交通食宿费核定支付）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91</w:t>
            </w:r>
          </w:p>
        </w:tc>
        <w:tc>
          <w:tcPr>
            <w:tcW w:w="80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9救助</w:t>
            </w: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9.1</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残疾人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救助</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残疾人证新办、换领、迁移、挂失补办、类别（等级）变更、注销</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县残联</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92</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困难残疾人生活补贴</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93</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山东省残疾儿童康复救助</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山东省视力、听力、言语、肢体、智力等残疾儿童和孤独症儿童康复救助</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17"/>
                <w:sz w:val="24"/>
                <w:szCs w:val="24"/>
                <w:bdr w:val="none" w:color="auto" w:sz="0" w:space="0"/>
              </w:rPr>
              <w:t>山东省听力残疾儿童人工耳蜗康复救助</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17"/>
                <w:sz w:val="24"/>
                <w:szCs w:val="24"/>
                <w:bdr w:val="none" w:color="auto" w:sz="0" w:space="0"/>
              </w:rPr>
              <w:t>山东省肢体残疾儿童矫治手术康复救助</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94</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重度残疾人护理补贴</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95</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9.2   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困难人员救助</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城乡居民最低生活保障金给付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936"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县民政局</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各镇、街道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96</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特困人员供养给付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各镇、街道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97</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临时救助给付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各镇、街道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98</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经济困难老年人补贴给付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各镇、街道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99</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公共就业专项服务活动</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就业困难人员认定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灵活就业人员申领社会保险补贴</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个人申领职业培训补贴</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个人申领职业技能鉴定补贴</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100</w:t>
            </w:r>
          </w:p>
        </w:tc>
        <w:tc>
          <w:tcPr>
            <w:tcW w:w="809"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10养老</w:t>
            </w:r>
          </w:p>
        </w:tc>
        <w:tc>
          <w:tcPr>
            <w:tcW w:w="869"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10.1  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养老</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《山东省老年人优待证》办理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101</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参保人员达到法定退休年龄领取基本养老保险待遇资格确认</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102</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参保人员因病、特殊工种提前退休领取基本养老保险待遇资格确认</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103</w:t>
            </w:r>
          </w:p>
        </w:tc>
        <w:tc>
          <w:tcPr>
            <w:tcW w:w="809"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10养老</w:t>
            </w:r>
          </w:p>
        </w:tc>
        <w:tc>
          <w:tcPr>
            <w:tcW w:w="869"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10.1  </w:t>
            </w:r>
          </w:p>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养老</w:t>
            </w: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养老保险待遇核定支付</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居民养老保险待遇核定支付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restart"/>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县人力资源社会保障局</w:t>
            </w: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企业养老保险待遇核定支付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104</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职工申请提取住房公积金的核准</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离休、退休提取住房公积金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105</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社</w:t>
            </w:r>
            <w:r>
              <w:rPr>
                <w:rFonts w:hint="eastAsia" w:ascii="微软雅黑" w:hAnsi="微软雅黑" w:eastAsia="微软雅黑" w:cs="微软雅黑"/>
                <w:color w:val="000000"/>
                <w:spacing w:val="-28"/>
                <w:sz w:val="24"/>
                <w:szCs w:val="24"/>
                <w:bdr w:val="none" w:color="auto" w:sz="0" w:space="0"/>
              </w:rPr>
              <w:t>会保险登记</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待遇发放账号信息维护</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106</w:t>
            </w:r>
          </w:p>
        </w:tc>
        <w:tc>
          <w:tcPr>
            <w:tcW w:w="80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高龄津贴发放</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nil"/>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107</w:t>
            </w:r>
          </w:p>
        </w:tc>
        <w:tc>
          <w:tcPr>
            <w:tcW w:w="80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11身后</w:t>
            </w: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11.1</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后事</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死亡医学证明办理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县民政局</w:t>
            </w: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pacing w:val="-17"/>
                <w:sz w:val="24"/>
                <w:szCs w:val="24"/>
                <w:bdr w:val="none" w:color="auto" w:sz="0" w:space="0"/>
              </w:rPr>
              <w:t>县公安局、县卫生健康局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108</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火化遗体</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109</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火化证明</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110</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户口注销（死亡注销）</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111</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11.2</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继承</w:t>
            </w: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失业人员一次性丧葬补助金及抚恤金申领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c>
          <w:tcPr>
            <w:tcW w:w="2544"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112</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养老保险待遇核定支付</w:t>
            </w: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企业职工基本养老保险一次性待遇申领（在职）</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企业职工基本养老保险个人账户一次性待遇申领（退休人员死亡）</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28"/>
                <w:sz w:val="24"/>
                <w:szCs w:val="24"/>
                <w:bdr w:val="none" w:color="auto" w:sz="0" w:space="0"/>
              </w:rPr>
              <w:t>企业离退休人员丧葬补助金、抚恤金申领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423"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90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居民养老保险注销登记及一次性待遇核定支付</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113</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职工申请提取住房公积金的核准（死亡或被宣告死亡提取住房公积金）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614" w:type="dxa"/>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114</w:t>
            </w:r>
          </w:p>
        </w:tc>
        <w:tc>
          <w:tcPr>
            <w:tcW w:w="80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86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329"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不动产登记（房屋等建筑物、构筑物所有权转移登记—继承或受遗赠）</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936"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544"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pacing w:val="-17"/>
                <w:sz w:val="24"/>
                <w:szCs w:val="24"/>
                <w:bdr w:val="none" w:color="auto" w:sz="0" w:space="0"/>
              </w:rPr>
              <w:t>县自然资源局、县税务局</w:t>
            </w:r>
          </w:p>
        </w:tc>
      </w:tr>
    </w:tbl>
    <w:p>
      <w:pPr>
        <w:pStyle w:val="2"/>
        <w:keepNext w:val="0"/>
        <w:keepLines w:val="0"/>
        <w:widowControl/>
        <w:suppressLineNumbers w:val="0"/>
        <w:spacing w:before="0" w:beforeAutospacing="0" w:after="0" w:afterAutospacing="0" w:line="26" w:lineRule="atLeast"/>
        <w:ind w:left="0" w:firstLine="0"/>
        <w:jc w:val="both"/>
      </w:pPr>
      <w:r>
        <w:rPr>
          <w:rFonts w:hint="eastAsia" w:ascii="微软雅黑" w:hAnsi="微软雅黑" w:eastAsia="微软雅黑" w:cs="微软雅黑"/>
          <w:sz w:val="24"/>
          <w:szCs w:val="24"/>
        </w:rPr>
        <w:t>附件3</w:t>
      </w:r>
    </w:p>
    <w:p>
      <w:pPr>
        <w:pStyle w:val="2"/>
        <w:keepNext w:val="0"/>
        <w:keepLines w:val="0"/>
        <w:widowControl/>
        <w:suppressLineNumbers w:val="0"/>
        <w:spacing w:before="0" w:beforeAutospacing="0" w:after="0" w:afterAutospacing="0" w:line="26" w:lineRule="atLeast"/>
        <w:ind w:left="0" w:firstLine="0"/>
        <w:jc w:val="center"/>
      </w:pPr>
      <w:r>
        <w:rPr>
          <w:rFonts w:hint="eastAsia" w:ascii="微软雅黑" w:hAnsi="微软雅黑" w:eastAsia="微软雅黑" w:cs="微软雅黑"/>
          <w:color w:val="000000"/>
          <w:sz w:val="24"/>
          <w:szCs w:val="24"/>
        </w:rPr>
        <w:t>企业全生命周期“一件事”事项清单及责任分工</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54"/>
        <w:gridCol w:w="1153"/>
        <w:gridCol w:w="938"/>
        <w:gridCol w:w="2250"/>
        <w:gridCol w:w="1029"/>
        <w:gridCol w:w="968"/>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序号</w:t>
            </w:r>
          </w:p>
        </w:tc>
        <w:tc>
          <w:tcPr>
            <w:tcW w:w="1852"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一件事</w:t>
            </w:r>
          </w:p>
        </w:tc>
        <w:tc>
          <w:tcPr>
            <w:tcW w:w="5542" w:type="dxa"/>
            <w:gridSpan w:val="2"/>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事项名称</w:t>
            </w:r>
          </w:p>
        </w:tc>
        <w:tc>
          <w:tcPr>
            <w:tcW w:w="1853"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事项类型</w:t>
            </w:r>
          </w:p>
        </w:tc>
        <w:tc>
          <w:tcPr>
            <w:tcW w:w="1465"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牵头部门</w:t>
            </w:r>
          </w:p>
        </w:tc>
        <w:tc>
          <w:tcPr>
            <w:tcW w:w="2459"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协同部门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我要开办企业</w:t>
            </w:r>
          </w:p>
        </w:tc>
        <w:tc>
          <w:tcPr>
            <w:tcW w:w="1402"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公司（企业）设立登记</w:t>
            </w: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公司设立登记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 </w:t>
            </w:r>
          </w:p>
        </w:tc>
        <w:tc>
          <w:tcPr>
            <w:tcW w:w="2459"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非公司企业法人设立登记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分公司设立登记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营业单位、非法人分支机构设立登记</w:t>
            </w:r>
          </w:p>
        </w:tc>
        <w:tc>
          <w:tcPr>
            <w:tcW w:w="1853" w:type="dxa"/>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公章刻制备案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涉税办理</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企业社会保险登记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医疗保险单位参保登记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住房公积金单位缴存登记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预约银行开户</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人民银行沂源县支行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我要开食品生产厂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食品生产许可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建设项目环境影响评价审批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市生态环境局沂源分局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其他建设工程消防验收备案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粮食收购资格认定</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排污许可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市生态环境局沂源分局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我要开药店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药品经营许可（零售）</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第二类医疗器械经营备案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第三类医疗器械经营许可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医疗器械网络销售备案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我要开超市（商场）</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第二类医疗器械经营备案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出版物零售单位设立、变更审批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烟草专卖零售许可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县烟草专卖局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建设工程消防设计审查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特殊建设工程消防验收</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其他建设工程消防验收备案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我要开便利店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烟草专卖零售许可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县烟草专卖局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出版物零售单位设立、变更审批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第二类医疗器械经营备案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我要开书店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出版物零售单位设立、变更审批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我要开粮油店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我要开农药店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农药经营许可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农作物种子生产经营许可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我要开兽药店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兽药经营许可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我要开医疗器械经营门店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第二类医疗器械经营备案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第三类医疗器械经营许可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医疗器械网络销售备案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11</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我要开酒店（宾馆）</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旅馆业特种行业许可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第二类医疗器械经营备案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12</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我要开特种设备生产厂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特种设备生产许可（公用管道、工业管道设计）</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县市场监管局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特种设备生产许可（锅炉制造&lt;含安装、修理、改造&gt;、压力容器制造&lt;含安装、修理、改造&gt;，安全阀或紧急切断阀制造、压力管道元件制造、电梯制造&lt;含安装、修理、改造&gt;、起重机械制造&lt;含安装、修理、改造&gt;、非公路用旅游观光车辆制造&lt;含安装、修理、改造&gt;）</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特种设备生产许可（锅炉安装&lt;含修理、改造&gt;、公用或工业管道安装、电梯安装&lt;含修理&gt;、起重机械安装&lt;含修理&gt;、客运索道安装&lt;含修理&gt;、大型游乐设施安装&lt;含修理&gt;、场内专用机动车辆修理）</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13</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我要开饭店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14</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我要开咖啡馆</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15</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我要开酒吧</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建设工程消防设计审查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特殊建设工程消防验收</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其他建设工程消防验收备案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16</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我要开人力资源服务机构</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经营性人力资源服务机构从事职业中介活动许可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劳务派遣经营许可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17</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我要开理发店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18</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我要开美容院</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医疗机构设置审批及执业登记和校验</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19</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我要开洗浴中心</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我要开营利性民办职业培训机构</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民办职业技能培训机构审批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21</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我要开诊所</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医疗机构设置审批及执业登记和校验</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放射源诊疗技术和医用辐射机构许可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22</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我要开面包店（烘培店）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23</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我要开母婴用品店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出版物零售单位设立、变更审批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第二类医疗器械经营备案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24</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我要开游泳馆</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经营高危险性体育项目许可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25</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我要开民办培训服务机构</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实施学历教育、自学考试助学及其他文化教育的民办学校设立审批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26</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我要开民办幼儿园</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实施学前教育的民办学校设立审批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27</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我要开电影院</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电影放映单位设立审批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28</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我要开面粉加工厂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食品生产许可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粮食收购资格认定</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29</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我要开食品包装材料厂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工业产品生产许可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县市场监管局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包装装潢印刷品和其他印刷品印刷企业设立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30</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我要开饮用水厂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食品生产许可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31</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我要开肉制品加工厂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食品生产许可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32</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我要开康养中心</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设置养老机构备案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养老机构设置诊疗场所备案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医疗机构设置审批及执业登记和校验</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放射源诊疗技术和医用辐射机构许可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33</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我要开休闲农庄（农家乐）</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食品生产许可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经营高危险性体育项目许可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出版物零售单位设立、变更审批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34</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我要开建筑公司</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建筑业企业资质许可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特种设备生产（包括设计、制造、安装、改造、修理）许可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建筑施工企业安全生产许可证核发</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35</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我要开检验检测机构</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检验检测机构资质认定</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县市场监管局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特种设备检验检测机构核准</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计量标准器具核准</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计量授权</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36</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我要开眼镜店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第三类医疗器械经营许可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第二类医疗器械经营备案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医疗器械网络销售备案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37</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我要开民办营利医院</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医疗机构设置审批及执业登记和校验</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放射源诊疗技术和医用辐射机构许可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医疗保健机构从事母婴保健技术服务许可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38</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我要开网吧</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互联网上网服务营业场所经营单位从事互联网上网服务经营活动许可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互联网上网服务营业场所信息网络安全审核</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39</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我要开游艺厅</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游艺娱乐场所从事游艺娱乐场所经营活动审批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40</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我要开歌舞娱乐厅</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歌舞娱乐场所从事歌舞娱乐场所经营活动审批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41</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我要开汽车加气站</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燃气经营许可证核发</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燃气供应许可证核发</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气瓶充装许可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移动式压力容器充装许可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成品油零售经营许可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42</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我要开汽车加油站</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成品油零售经营许可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县商务局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危险化学品经营许可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43</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我要开酿酒厂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食品生产许可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粮食收购资格认定</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44</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我要开调味品生产厂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食品生产许可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粮食收购资格认定</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45</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我要开饮料生产厂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食品生产许可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46</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我要开食用油生产厂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食品生产许可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粮食收购资格认定</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47</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我要开危险化学品包装容器制造厂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特种设备生产（包括设计、制造、安装、改造、修理）许可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县市场监管局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危险化学品包装容器生产许可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48</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我要开驾校</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普通机动车驾驶员培训经营许可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机动车驾驶员培训教练场经营许可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49</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我要开艺术品商店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包装装潢印刷品和其他印刷品印刷企业设立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典当行、拍卖公司、文化市场、旧货市场、艺术品市场等单位或者场所经营尚未被认定为文物的监管物品的许可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文物商店设立许可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出版物零售单位设立、变更审批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50</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我要开养殖厂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动物防疫条件许可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种畜禽生产经营许可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生鲜乳收购许可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51</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我要开肥料生产厂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工业产品生产许可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县市场监管局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52</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我要开宠物店（医院）</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动物诊疗许可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兽药经营许可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53</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我要开包装装潢印刷品厂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包装装潢印刷品和其他印刷品印刷企业设立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54</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我要开水泥生产厂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工业产品生产许可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县市场监管局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55</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我要开月子中心</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医疗机构设置审批及执业登记和校验</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56</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我要开货运公司</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道路危险货物运输经营许可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危险货物运输经营以外的道路货物运输经营许可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57</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我要开饲料生产厂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饲料和饲料添加剂生产许可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县农业农村局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粮食收购资格认定</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58</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我要开文具店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出版物零售单位设立、变更审批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59</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我要开足疗店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60</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我要开民宿</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旅馆业特种行业许可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第二类医疗器械经营备案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其他行政权利</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文艺表演团体、个体演员举办营业性演出审批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61</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我要开生猪屠宰厂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动物防疫条件许可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生猪屠宰许可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排污许可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市生态环境局沂源分局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62</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我要开汽车修理与维护厂</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机动车维修经营备案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其他行政权利</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县交通运输局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排污许可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市生态环境局沂源分局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建设项目环境影响评价审批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市生态环境局沂源分局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63</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我要开滑雪场</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经营高危险性体育项目许可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特种设备使用登记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其他行政权利</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64</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我要开燃气供应公司</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燃气经营许可证核发</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特种设备使用登记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其他行政权利</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充装许可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65</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我要开出租车客运公司</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网络预约出租汽车经营许可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巡游出租汽车客运经营许可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网络预约出租汽车道路运输证配发、换发、补发</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其他行政权利</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巡游出租汽车道路运输证配发、换发、补发</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其他行政权利</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66</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我要开旅行社</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旅行社设立许可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旅行社设立分社备案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其他行政权利</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67</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我要开奶牛场</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动物防疫条件许可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生鲜乳收购许可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生鲜乳准运许可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68</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我要开托儿所</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69</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我要开住宅装饰和装修公司</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建筑业企业资质许可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工程监理企业资质许可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建筑施工企业安全生产许可证核发</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70</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我要开文物商店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文物商店设立许可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71</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我要开保健品零售店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第二类医疗器械经营备案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其他行政权利</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72</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我要开茶叶零售店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73</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我要开体育用品及器材零售店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第二类医疗器械经营备案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其他行政权利</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74</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我要开陶琉体验馆</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75</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我要开棋牌室</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76</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我要开歌剧院</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文艺表演团体申请从事营业性演出活动许可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演出场所经营单位备案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其他行政权利</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77</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我要开儿童绘本馆</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出版物零售单位设立、变更审批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78</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我要开攀岩馆</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经营高危险性体育项目许可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79</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我要开种畜禽场</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种畜禽生产经营许可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动物防疫条件许可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80</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我要开游乐园</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游艺娱乐场所从事游艺娱乐场所经营活动审批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经营高危险性体育项目许可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公众聚集场所投入使用、营业前消防安全检查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81</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我要开家政中心</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公共场所卫生许可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82</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我要开洗化用品店</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食品经营许可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第二类医疗器械经营备案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其他行政权利</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83</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我要办理建设施工许可</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建筑工程施工许可证核发</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办理工程质量监督手续</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 xml:space="preserve">办理施工安全监督手续 </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建设工程消防设计审查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结合民用建筑修建防空地下室审批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人防工程质量监督注册登记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84</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我要办理核准项目立项</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企业投资项目核准</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建设工程抗震设防要求确定</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85</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我要办理市政设施建设许可</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工程建设涉及城市绿地、树木审批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市政设施建设类审批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因工程建设需要拆除、改动、迁移供水、排水与污水处理设施审核</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改变绿化规划、绿化用地的使用性质审批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城镇污水排入排水管网许可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86</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我要办理户外广告许可</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城市大型户外广告设置审核</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6"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在城市建筑物、设施上张挂、张贴宣传品审批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87</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我要办理环卫服务许可</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城市建筑垃圾处置核准</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在街道两侧和公共场所临时堆放物料、搭建非永久性建筑物、构筑物或其他设施审核</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88</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我要办理水利审批</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生产建设项目水土保持方案审批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水利基建项目初步设计文件审批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取水许可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洪水影响评价（类）审批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89</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我要办理大型演艺活动许可</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文艺表演团体、个体演员举办营业性演出审批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举办大型群众性活动安全许可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在街道两侧和公共场所临时堆放物料、搭建非永久性建筑物、构筑物或其他设施审核</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17"/>
                <w:sz w:val="24"/>
                <w:szCs w:val="24"/>
                <w:bdr w:val="none" w:color="auto" w:sz="0" w:space="0"/>
              </w:rPr>
              <w:t>利用不可移动文物举办展览、展销、演出等活动的许可</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90</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我要办理排放污染物许可</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建设项目环境影响评价审批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市生态环境局沂源分局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在江河、湖泊新建、改建、扩建排污口的审批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91</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我要办理竣工验收</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建设工程竣工规划核实</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465" w:type="dxa"/>
            <w:vMerge w:val="restart"/>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特殊建设工程消防验收</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single" w:color="000000" w:sz="8" w:space="0"/>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3"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其他建设工程消防验收备案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single" w:color="000000" w:sz="8" w:space="0"/>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人防工程竣工验收备案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single" w:color="000000" w:sz="8" w:space="0"/>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房屋建筑工程和市政基础设施工程竣工验收备案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single" w:color="000000" w:sz="8" w:space="0"/>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建设工程档案验收</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single" w:color="000000" w:sz="8" w:space="0"/>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92</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我要办理纳税服务</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纳税人资格信息报告（一般纳税人登记等事项）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县税务局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纳税人制度信息报告（存款账户账号报告等事项）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发票管理</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纳税申报（各项税费）</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税收优惠</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出口退（免）税</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93</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我要招用高校毕业生</w:t>
            </w:r>
          </w:p>
        </w:tc>
        <w:tc>
          <w:tcPr>
            <w:tcW w:w="140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社会保险登记</w:t>
            </w: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企业职工参保登记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c>
          <w:tcPr>
            <w:tcW w:w="2459"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工程建设项目办理工伤保险参保登记</w:t>
            </w:r>
          </w:p>
        </w:tc>
        <w:tc>
          <w:tcPr>
            <w:tcW w:w="1853" w:type="dxa"/>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开展就业失业登记工作（单位就业登记）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劳动用工备案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nil"/>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我要招用流动人员</w:t>
            </w:r>
          </w:p>
        </w:tc>
        <w:tc>
          <w:tcPr>
            <w:tcW w:w="140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社会保险登记</w:t>
            </w: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企业职工参保登记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工程建设项目办理工伤保险参保登记</w:t>
            </w:r>
          </w:p>
        </w:tc>
        <w:tc>
          <w:tcPr>
            <w:tcW w:w="1853" w:type="dxa"/>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开展就业失业登记工作（单位就业登记）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劳动用工备案</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nil"/>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流动人员人事管理服务</w:t>
            </w: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流动人员人事档案接收</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流动人才党员组织关系转入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94</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我要申领失业保险金</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失业登记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失业保险金申领</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95</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我要办理离退休人员死亡待遇支付</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养老保险待遇终止拨付</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企业职工基本养老保险个人账户一次性待遇申领（退休人员死亡）</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企业离退休人员丧葬补助金、抚恤金申领</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企业离退休人员供养直系亲属生活困难补助核定支付</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96</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我要办理不动产登记</w:t>
            </w:r>
          </w:p>
        </w:tc>
        <w:tc>
          <w:tcPr>
            <w:tcW w:w="140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不动产登记</w:t>
            </w: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建设用地使用权登记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县自然资源和规划局</w:t>
            </w:r>
          </w:p>
        </w:tc>
        <w:tc>
          <w:tcPr>
            <w:tcW w:w="2459"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房屋等建筑物、构筑物所有权登记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抵押权登记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97</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我要办理市政报装</w:t>
            </w: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供水报装</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供电报装</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国网沂源县供电公司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燃气报装</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热力报装</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通信报装</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县联通公司、县移动公司、县电信公司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排水报装</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98</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我要办理企业变更</w:t>
            </w:r>
          </w:p>
        </w:tc>
        <w:tc>
          <w:tcPr>
            <w:tcW w:w="140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公司（企业）变更登记</w:t>
            </w: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公司变更登记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非公司企业法人变更登记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分公司变更登记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17"/>
                <w:sz w:val="24"/>
                <w:szCs w:val="24"/>
                <w:bdr w:val="none" w:color="auto" w:sz="0" w:space="0"/>
              </w:rPr>
              <w:t>营业单位、企业非法人分支机构变更登记</w:t>
            </w:r>
          </w:p>
        </w:tc>
        <w:tc>
          <w:tcPr>
            <w:tcW w:w="1853" w:type="dxa"/>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社会保险单位（项目）基本信息变更</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医疗保险单位变更登记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住房公积金单位缴存登记信息变更</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99</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我要办理一般注销</w:t>
            </w:r>
          </w:p>
        </w:tc>
        <w:tc>
          <w:tcPr>
            <w:tcW w:w="140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公司有关事项备案</w:t>
            </w: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公司清算组备案</w:t>
            </w:r>
          </w:p>
        </w:tc>
        <w:tc>
          <w:tcPr>
            <w:tcW w:w="1853"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公司（企业）注销登记</w:t>
            </w: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公司（企业）注销登记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非公司企业法人注销登记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分公司注销登记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营</w:t>
            </w:r>
            <w:r>
              <w:rPr>
                <w:rFonts w:hint="eastAsia" w:ascii="微软雅黑" w:hAnsi="微软雅黑" w:eastAsia="微软雅黑" w:cs="微软雅黑"/>
                <w:color w:val="000000"/>
                <w:spacing w:val="-17"/>
                <w:sz w:val="24"/>
                <w:szCs w:val="24"/>
                <w:bdr w:val="none" w:color="auto" w:sz="0" w:space="0"/>
              </w:rPr>
              <w:t>业单位、企业非法人分支机构注销登记</w:t>
            </w:r>
          </w:p>
        </w:tc>
        <w:tc>
          <w:tcPr>
            <w:tcW w:w="1853" w:type="dxa"/>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税务注销（清税申报）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企业社会保险注销登记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医疗保险单位注销登记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住房公积金单位缴存登记注销</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预约银行销户</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465" w:type="dxa"/>
            <w:vMerge w:val="continue"/>
            <w:tcBorders>
              <w:top w:val="nil"/>
              <w:left w:val="nil"/>
              <w:bottom w:val="nil"/>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人民银行沂源县支行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100</w:t>
            </w:r>
          </w:p>
        </w:tc>
        <w:tc>
          <w:tcPr>
            <w:tcW w:w="185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我要办理简易注销</w:t>
            </w:r>
          </w:p>
        </w:tc>
        <w:tc>
          <w:tcPr>
            <w:tcW w:w="140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公司（企业）注销登记</w:t>
            </w: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公司（企业）注销登记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c>
          <w:tcPr>
            <w:tcW w:w="2459"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非公司企业法人注销登记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分公司注销登记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40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414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营业单位、企业非法人分支机构注销登记</w:t>
            </w:r>
          </w:p>
        </w:tc>
        <w:tc>
          <w:tcPr>
            <w:tcW w:w="1853" w:type="dxa"/>
            <w:tcBorders>
              <w:top w:val="nil"/>
              <w:left w:val="nil"/>
              <w:bottom w:val="nil"/>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税务注销（清税申报）</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企业社会保险注销登记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医疗保险单位注销登记</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住房公积金单位缴存登记注销</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64"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85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542" w:type="dxa"/>
            <w:gridSpan w:val="2"/>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预约银行销户</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465"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45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人民银行沂源县支行</w:t>
            </w:r>
          </w:p>
        </w:tc>
      </w:tr>
    </w:tbl>
    <w:p>
      <w:pPr>
        <w:pStyle w:val="2"/>
        <w:keepNext w:val="0"/>
        <w:keepLines w:val="0"/>
        <w:widowControl/>
        <w:suppressLineNumbers w:val="0"/>
        <w:spacing w:before="0" w:beforeAutospacing="0" w:after="0" w:afterAutospacing="0" w:line="26" w:lineRule="atLeast"/>
        <w:ind w:left="0" w:firstLine="0"/>
        <w:jc w:val="both"/>
      </w:pPr>
      <w:r>
        <w:rPr>
          <w:rStyle w:val="5"/>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附件4</w:t>
      </w:r>
    </w:p>
    <w:p>
      <w:pPr>
        <w:pStyle w:val="2"/>
        <w:keepNext w:val="0"/>
        <w:keepLines w:val="0"/>
        <w:widowControl/>
        <w:suppressLineNumbers w:val="0"/>
        <w:spacing w:before="0" w:beforeAutospacing="0" w:after="0" w:afterAutospacing="0" w:line="26" w:lineRule="atLeast"/>
        <w:ind w:left="0" w:firstLine="0"/>
        <w:jc w:val="center"/>
      </w:pPr>
      <w:r>
        <w:rPr>
          <w:rFonts w:hint="eastAsia" w:ascii="微软雅黑" w:hAnsi="微软雅黑" w:eastAsia="微软雅黑" w:cs="微软雅黑"/>
          <w:color w:val="000000"/>
          <w:sz w:val="24"/>
          <w:szCs w:val="24"/>
        </w:rPr>
        <w:t>个人全生命周期“一件事”事项清单及责任分工</w:t>
      </w:r>
    </w:p>
    <w:tbl>
      <w:tblPr>
        <w:tblW w:w="0" w:type="auto"/>
        <w:tblInd w:w="8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71"/>
        <w:gridCol w:w="927"/>
        <w:gridCol w:w="1196"/>
        <w:gridCol w:w="2079"/>
        <w:gridCol w:w="916"/>
        <w:gridCol w:w="988"/>
        <w:gridCol w:w="17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tcBorders>
              <w:top w:val="single" w:color="000000" w:sz="8" w:space="0"/>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序号</w:t>
            </w:r>
          </w:p>
        </w:tc>
        <w:tc>
          <w:tcPr>
            <w:tcW w:w="1337"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一件事</w:t>
            </w:r>
          </w:p>
        </w:tc>
        <w:tc>
          <w:tcPr>
            <w:tcW w:w="5558" w:type="dxa"/>
            <w:gridSpan w:val="2"/>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事项名称</w:t>
            </w:r>
          </w:p>
        </w:tc>
        <w:tc>
          <w:tcPr>
            <w:tcW w:w="1566"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事项类型</w:t>
            </w:r>
          </w:p>
        </w:tc>
        <w:tc>
          <w:tcPr>
            <w:tcW w:w="1712"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牵头部门</w:t>
            </w:r>
          </w:p>
        </w:tc>
        <w:tc>
          <w:tcPr>
            <w:tcW w:w="292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协同部门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新生儿出生一件事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出生医学证明办理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县卫生健康局</w:t>
            </w: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预防接种证办理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户口登记（出生登记）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城乡居民医疗保险参保登记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社会保障卡服务（社会保障卡申领）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居民身份证签发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入园（入学）一件事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儿童预防接种信息查询</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pacing w:val="-17"/>
                <w:sz w:val="24"/>
                <w:szCs w:val="24"/>
                <w:bdr w:val="none" w:color="auto" w:sz="0" w:space="0"/>
              </w:rPr>
              <w:t>县教育和体育局</w:t>
            </w: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县卫生健康局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户籍证明（适用于登记项目内容变更更正、注销户口、亲属关系等）</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依法查询、复制不动产登记资料</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社保缴费证明</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退役一件事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退役军人报到登记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县退役军人局</w:t>
            </w: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户口登记（退出现役落户）</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发放自主就业退役士兵一次性经济补助金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退役军人就业创业培训</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退役一件事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伤残性质认定和伤残等级评定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县退役军人局</w:t>
            </w: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带病回乡退伍军人的认定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养</w:t>
            </w:r>
            <w:r>
              <w:rPr>
                <w:rFonts w:hint="eastAsia" w:ascii="微软雅黑" w:hAnsi="微软雅黑" w:eastAsia="微软雅黑" w:cs="微软雅黑"/>
                <w:color w:val="000000"/>
                <w:spacing w:val="-17"/>
                <w:sz w:val="24"/>
                <w:szCs w:val="24"/>
                <w:bdr w:val="none" w:color="auto" w:sz="0" w:space="0"/>
              </w:rPr>
              <w:t>老保险关系转移接续（退役军人养老保险关系转入）</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基本医疗保险关系转移接续</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医疗保险参保和变更登记（职工参保登记）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个体劳动者（灵活就业人员）参保登记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个体劳动者就业创业一件事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流动人员人事管理服务（流动人员人事档案接收）</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c>
          <w:tcPr>
            <w:tcW w:w="2929"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个体劳动者（灵活就业人员）社会保险参保登记</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企业社会保险登记（灵活就业人员社会保险参保登记）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居民养老保险参保登记</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企业职工参保登记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个体经营或者灵活就业人员就业登记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劳动用工备案</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居民和灵活就业人员社会保险费缴纳</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高校毕业生就业服务</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就业报到证调整手续办理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就业报到证改派手续办理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distribute"/>
              <w:textAlignment w:val="center"/>
            </w:pPr>
            <w:r>
              <w:rPr>
                <w:rFonts w:hint="eastAsia" w:ascii="微软雅黑" w:hAnsi="微软雅黑" w:eastAsia="微软雅黑" w:cs="微软雅黑"/>
                <w:color w:val="000000"/>
                <w:sz w:val="24"/>
                <w:szCs w:val="24"/>
                <w:bdr w:val="none" w:color="auto" w:sz="0" w:space="0"/>
              </w:rPr>
              <w:t>职</w:t>
            </w:r>
            <w:r>
              <w:rPr>
                <w:rFonts w:hint="eastAsia" w:ascii="微软雅黑" w:hAnsi="微软雅黑" w:eastAsia="微软雅黑" w:cs="微软雅黑"/>
                <w:color w:val="000000"/>
                <w:spacing w:val="-11"/>
                <w:sz w:val="24"/>
                <w:szCs w:val="24"/>
                <w:bdr w:val="none" w:color="auto" w:sz="0" w:space="0"/>
              </w:rPr>
              <w:t>工参保登记（灵活就业人员医疗保险参保登记）</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职工医疗参保登记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灵活就业人员医疗保险参保登记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52"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个体劳动者就业创业一件事</w:t>
            </w:r>
          </w:p>
        </w:tc>
        <w:tc>
          <w:tcPr>
            <w:tcW w:w="1888"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住房公积金缴存</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住房公积金个人账户设立</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县人力资源社会保障局</w:t>
            </w: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沂源管理部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6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住房公积金单位缴存登记</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沂源管理部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个体工商户设立登记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医疗保险费补缴一件事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企业职工医疗保险费、生育保险费的申报核定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沂源分局</w:t>
            </w: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职工申请补缴医疗保险费</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城乡居民申请补缴医疗保险费</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社会保险关系转移、接续一件事</w:t>
            </w:r>
          </w:p>
        </w:tc>
        <w:tc>
          <w:tcPr>
            <w:tcW w:w="1888"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养老保险关系转移接续</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企业养老保险关系转出</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社会保障局</w:t>
            </w:r>
          </w:p>
        </w:tc>
        <w:tc>
          <w:tcPr>
            <w:tcW w:w="292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企业养老保险关系转入</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社会保险记录查询打印</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个人参保缴费证明查询打印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参</w:t>
            </w:r>
            <w:r>
              <w:rPr>
                <w:rFonts w:hint="eastAsia" w:ascii="微软雅黑" w:hAnsi="微软雅黑" w:eastAsia="微软雅黑" w:cs="微软雅黑"/>
                <w:color w:val="000000"/>
                <w:spacing w:val="-17"/>
                <w:sz w:val="24"/>
                <w:szCs w:val="24"/>
                <w:bdr w:val="none" w:color="auto" w:sz="0" w:space="0"/>
              </w:rPr>
              <w:t>保人员失业保险关系迁移证明打印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个人权益记录查询打印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基本医疗保险关系转移接续</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医疗保险关系转出</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医疗保险关系转入</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失业一件事</w:t>
            </w:r>
          </w:p>
        </w:tc>
        <w:tc>
          <w:tcPr>
            <w:tcW w:w="1888"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开展就业失业登记工作</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个</w:t>
            </w:r>
            <w:r>
              <w:rPr>
                <w:rFonts w:hint="eastAsia" w:ascii="微软雅黑" w:hAnsi="微软雅黑" w:eastAsia="微软雅黑" w:cs="微软雅黑"/>
                <w:color w:val="000000"/>
                <w:spacing w:val="-17"/>
                <w:sz w:val="24"/>
                <w:szCs w:val="24"/>
                <w:bdr w:val="none" w:color="auto" w:sz="0" w:space="0"/>
              </w:rPr>
              <w:t>体经营或者灵活就业人员失业登记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社会保障局</w:t>
            </w: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单位就业转失业人员失业登记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无就业经历人员失业登记</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9"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失业保险金申领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9"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求职登记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9"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代缴基本医疗保险费</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9"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就业困难人员认定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9"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结婚一件事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内地居民结婚登记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县民政局</w:t>
            </w: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9"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涉外、涉港澳台居民、华侨结婚登记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9"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居住落户迁移</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9"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离婚一件事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内地居民离婚登记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涉外、涉港澳台居民、华侨离婚登记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居住落户迁移</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生育一件事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免费孕前优生健康检查</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县卫生健康局</w:t>
            </w: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生育登记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再生育审批</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县行政审批服务局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生育保险待遇核准支付</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生育医疗费支付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计划生育医疗费支付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生育津贴支付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2"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11</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购置新房一件事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新建商品房交易合同网签备案</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县自然资源局</w:t>
            </w:r>
          </w:p>
        </w:tc>
        <w:tc>
          <w:tcPr>
            <w:tcW w:w="2929"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2"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不动产登记</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预告登记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2"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房屋等建筑物、构筑物所有权转移登记（企业—个人）</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县自然资源局、县税务局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2"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抵押权登记</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2"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增量房(住房)契税申报</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县税务局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2"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增量房(非住房)契税申报</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县税务局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2"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12</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购置二手房一件事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二手房交易合同网签备案</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23"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不动产登记</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房屋等建筑物、构筑物所有权转移登记（个人—个人）</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县自然资源局、县税务局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2"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抵押权登记</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2"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房产交易纳税申报（不动产交易申报征收）</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县税务局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2"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供水更名过户</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2"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供电更名过户</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国网沂源县供电公司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2"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燃气更名过户</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2"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供暖更名过户</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13</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住房公积金提取、贷款一件事</w:t>
            </w:r>
          </w:p>
        </w:tc>
        <w:tc>
          <w:tcPr>
            <w:tcW w:w="1888"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6"/>
                <w:sz w:val="24"/>
                <w:szCs w:val="24"/>
                <w:bdr w:val="none" w:color="auto" w:sz="0" w:space="0"/>
              </w:rPr>
              <w:t>职工申请提取住房公积金的核准</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6"/>
                <w:sz w:val="24"/>
                <w:szCs w:val="24"/>
                <w:bdr w:val="none" w:color="auto" w:sz="0" w:space="0"/>
              </w:rPr>
              <w:t>购买自住住房提取住房公积金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市住房公积金管理中心沂源管理部</w:t>
            </w:r>
          </w:p>
        </w:tc>
        <w:tc>
          <w:tcPr>
            <w:tcW w:w="292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6"/>
                <w:sz w:val="24"/>
                <w:szCs w:val="24"/>
                <w:bdr w:val="none" w:color="auto" w:sz="0" w:space="0"/>
              </w:rPr>
              <w:t>偿还购房贷款本息提取住房公积金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6"/>
                <w:sz w:val="24"/>
                <w:szCs w:val="24"/>
                <w:bdr w:val="none" w:color="auto" w:sz="0" w:space="0"/>
              </w:rPr>
              <w:t>大修自住住房提取住房公积金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58"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6"/>
                <w:sz w:val="24"/>
                <w:szCs w:val="24"/>
                <w:bdr w:val="none" w:color="auto" w:sz="0" w:space="0"/>
              </w:rPr>
              <w:t>建造、翻建自住住房提取住房公积金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51"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6"/>
                <w:sz w:val="24"/>
                <w:szCs w:val="24"/>
                <w:bdr w:val="none" w:color="auto" w:sz="0" w:space="0"/>
              </w:rPr>
              <w:t>缴存住房公积金的职工申请住房公积金贷款核准</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6"/>
                <w:sz w:val="24"/>
                <w:szCs w:val="24"/>
                <w:bdr w:val="none" w:color="auto" w:sz="0" w:space="0"/>
              </w:rPr>
              <w:t>购买新建自住住房公积金贷款</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51"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6"/>
                <w:sz w:val="24"/>
                <w:szCs w:val="24"/>
                <w:bdr w:val="none" w:color="auto" w:sz="0" w:space="0"/>
              </w:rPr>
              <w:t>购买再交易自住住房公积金贷款</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69"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6"/>
                <w:sz w:val="24"/>
                <w:szCs w:val="24"/>
                <w:bdr w:val="none" w:color="auto" w:sz="0" w:space="0"/>
              </w:rPr>
              <w:t>缴存住房公积金的职工申请住房公积金家庭直系亲属合力贷款核准（购买自住住房公积金家庭直系亲属合力贷款）</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6"/>
                <w:sz w:val="24"/>
                <w:szCs w:val="24"/>
                <w:bdr w:val="none" w:color="auto" w:sz="0" w:space="0"/>
              </w:rPr>
              <w:t>个人住房公积金缴存贷款等信息查询</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14</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车辆上牌一件事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6"/>
                <w:sz w:val="24"/>
                <w:szCs w:val="24"/>
                <w:bdr w:val="none" w:color="auto" w:sz="0" w:space="0"/>
              </w:rPr>
              <w:t>机动车登记-注册登记</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县交警大队</w:t>
            </w: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6"/>
                <w:sz w:val="24"/>
                <w:szCs w:val="24"/>
                <w:bdr w:val="none" w:color="auto" w:sz="0" w:space="0"/>
              </w:rPr>
              <w:t>车辆购置税</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县税务局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3"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6"/>
                <w:sz w:val="24"/>
                <w:szCs w:val="24"/>
                <w:bdr w:val="none" w:color="auto" w:sz="0" w:space="0"/>
              </w:rPr>
              <w:t>核发机动车检验合格标志</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行政许可</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15</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转外就医一件事</w:t>
            </w:r>
          </w:p>
        </w:tc>
        <w:tc>
          <w:tcPr>
            <w:tcW w:w="1888"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基本医疗保险参保人员异地就医备案</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长期异地工作人员备案</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沂源分局</w:t>
            </w:r>
          </w:p>
        </w:tc>
        <w:tc>
          <w:tcPr>
            <w:tcW w:w="292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异地长期居住人员备案</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异地安置退休人员备案</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异地急诊转住院联网备案</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转外就医备案</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基本医疗保险参保人员异地就医结算</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16</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享受规定(特殊慢性)病种待遇备案一件事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医学诊断证明办理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县卫生健康局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基</w:t>
            </w:r>
            <w:r>
              <w:rPr>
                <w:rFonts w:hint="eastAsia" w:ascii="微软雅黑" w:hAnsi="微软雅黑" w:eastAsia="微软雅黑" w:cs="微软雅黑"/>
                <w:color w:val="000000"/>
                <w:spacing w:val="-11"/>
                <w:sz w:val="24"/>
                <w:szCs w:val="24"/>
                <w:bdr w:val="none" w:color="auto" w:sz="0" w:space="0"/>
              </w:rPr>
              <w:t>本医疗保险参保人员享受门诊慢特病病种待遇认定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住院病历复制和查阅</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县卫生健康局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17</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扶残助残一件事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残疾人证新办、换领、迁移、挂失补办、类别（等级）变更、注销</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县残联</w:t>
            </w: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困难残疾人生活补贴</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山东省残疾儿童康复救助</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山东省视力、听力、言语、肢体、智力等残疾儿童和孤独症儿童康复救助</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山东省听力残疾儿童人工耳蜗康复救助</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山东省肢体残疾儿童矫治手术康复救助</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重度残疾人护理补贴</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18</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社会救助一件事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低保特困对象信息查询</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县民政局</w:t>
            </w:r>
          </w:p>
        </w:tc>
        <w:tc>
          <w:tcPr>
            <w:tcW w:w="2929"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各镇、街道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城乡居民最低生活保障金给付（最低生活保障对象认定及保障金给付）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特困人员供养给付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经济困难老年人补贴给付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公共就业专项服务活动</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就业困难人员认定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灵活就业人员申领社会保险补贴</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个人申领职业培训补贴</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个人申领职业技能鉴定补贴</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临时救助给付（临时救助对象认定及救助金给付）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各镇、街道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医疗救助对象认定及救助金给付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行政给付</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19</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企业养老保险参保人员退休手续办理一件事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职工非因工伤残或因病丧失劳动能力程度鉴定</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51"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参保人员因病提前退休领取基本养老保险待遇资格确认</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5"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参保人员特殊工种提前退休领取基本养老保险待遇资格确认</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养老保险待遇核定支付</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企业养老保险待遇核定支付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19</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企业养老保险参保人员退休手续办理一件事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参保人员达到法定退休年龄领取基本养老保险待遇资格确认</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县人力资源社会保障局</w:t>
            </w:r>
          </w:p>
        </w:tc>
        <w:tc>
          <w:tcPr>
            <w:tcW w:w="2929"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职工申请提取住房公积金的核准</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离休、退休提取住房公积金</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沂源管理部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社会保险登记</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待遇发放账号信息维护</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养老金发放</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身后一件事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死亡医学证明办理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县民政局</w:t>
            </w:r>
          </w:p>
        </w:tc>
        <w:tc>
          <w:tcPr>
            <w:tcW w:w="2929"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县卫生健康局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非正常死亡证明</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出具非正常死亡证明</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死亡注销户口</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县公安局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火化遗体</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火化证明</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失业人员一次性丧葬补助金及抚恤金申领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养老保险待遇核定支付</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企业职工基本养老保险一次性待遇申领（在职）</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企业职工基本养老保险个人账户一次性待遇申领（退休人员死亡）</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企业离退休人员丧葬补助金、抚恤金申领</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居民养老保险注销登记及一次性待遇核定支付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restart"/>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20</w:t>
            </w:r>
          </w:p>
        </w:tc>
        <w:tc>
          <w:tcPr>
            <w:tcW w:w="1337"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身后一件事</w:t>
            </w: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优抚对象丧葬补助费给付（残疾军人）</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restart"/>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县民政局</w:t>
            </w: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县退役军人局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终止医保待遇享受并注销医保参保关系</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不动产登记</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房屋等建筑物、构筑物所有权转移登记-继承或受遗赠</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行政确认</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工伤保险待遇核定支付</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工亡待遇核定支付</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工伤保险定期待遇暂停或终止</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主动服务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888"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职工申请提取住房公积金的核准</w:t>
            </w:r>
          </w:p>
        </w:tc>
        <w:tc>
          <w:tcPr>
            <w:tcW w:w="3670"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死亡或被宣告死亡提取住房公积金</w:t>
            </w:r>
          </w:p>
        </w:tc>
        <w:tc>
          <w:tcPr>
            <w:tcW w:w="1566" w:type="dxa"/>
            <w:tcBorders>
              <w:top w:val="nil"/>
              <w:left w:val="nil"/>
              <w:bottom w:val="nil"/>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其他行政权力</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single" w:color="000000" w:sz="8" w:space="0"/>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市住房公积金管理中心</w:t>
            </w:r>
          </w:p>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沂源管理部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医疗保险个人账户一次性支付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市医保局沂源分局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养老保险待遇终止拨付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企业离退休人员供养直系亲属生活困难补助核定支付</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610" w:type="dxa"/>
            <w:vMerge w:val="continue"/>
            <w:tcBorders>
              <w:top w:val="nil"/>
              <w:left w:val="single" w:color="000000" w:sz="8" w:space="0"/>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1337"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5558" w:type="dxa"/>
            <w:gridSpan w:val="2"/>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社保卡注销</w:t>
            </w:r>
          </w:p>
        </w:tc>
        <w:tc>
          <w:tcPr>
            <w:tcW w:w="1566"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公共服务</w:t>
            </w:r>
          </w:p>
        </w:tc>
        <w:tc>
          <w:tcPr>
            <w:tcW w:w="1712" w:type="dxa"/>
            <w:vMerge w:val="continue"/>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rPr>
                <w:rFonts w:hint="eastAsia" w:ascii="宋体"/>
                <w:sz w:val="24"/>
                <w:szCs w:val="24"/>
              </w:rPr>
            </w:pPr>
          </w:p>
        </w:tc>
        <w:tc>
          <w:tcPr>
            <w:tcW w:w="2929" w:type="dxa"/>
            <w:tcBorders>
              <w:top w:val="nil"/>
              <w:left w:val="nil"/>
              <w:bottom w:val="single" w:color="000000" w:sz="8" w:space="0"/>
              <w:right w:val="single" w:color="000000" w:sz="8" w:space="0"/>
            </w:tcBorders>
            <w:shd w:val="clear"/>
            <w:tcMar>
              <w:top w:w="17" w:type="dxa"/>
              <w:left w:w="28" w:type="dxa"/>
              <w:bottom w:w="17" w:type="dxa"/>
              <w:right w:w="28" w:type="dxa"/>
            </w:tcM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县人力资源社会保障局</w:t>
            </w:r>
          </w:p>
        </w:tc>
      </w:tr>
    </w:tbl>
    <w:p>
      <w:pPr>
        <w:pStyle w:val="2"/>
        <w:keepNext w:val="0"/>
        <w:keepLines w:val="0"/>
        <w:widowControl/>
        <w:suppressLineNumbers w:val="0"/>
        <w:spacing w:before="0" w:beforeAutospacing="0" w:after="0" w:afterAutospacing="0" w:line="26" w:lineRule="atLeast"/>
        <w:ind w:left="0" w:firstLine="0"/>
        <w:jc w:val="both"/>
      </w:pPr>
      <w:r>
        <w:t> </w:t>
      </w:r>
    </w:p>
    <w:p>
      <w:bookmarkStart w:id="0" w:name="_GoBack"/>
      <w:bookmarkEnd w:id="0"/>
    </w:p>
    <w:sectPr>
      <w:pgSz w:w="11906" w:h="16838"/>
      <w:pgMar w:top="1440" w:right="1800" w:bottom="1440" w:left="1800" w:header="851" w:footer="992" w:gutter="0"/>
      <w:cols w:space="425" w:num="1"/>
      <w:docGrid w:type="lines"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2RiMGM1YTE2NzAzMTA1NTUxNjVkZGNkOTA2OGEifQ=="/>
  </w:docVars>
  <w:rsids>
    <w:rsidRoot w:val="6322123C"/>
    <w:rsid w:val="6322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2023-04-13T00:29:00Z</dcterms:created>
  <dc:creator>白白白白</dc:creator>
  <cp:lastModifiedBy>白白白白</cp:lastModifiedBy>
  <dcterms:modified xsi:type="dcterms:W3CDTF">2023-04-13T00:29:57Z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C282B66A492948FA9A2804031AF26A78_11</vt:lpwstr>
  </property>
</Properties>
</file>