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color w:val="FF0000"/>
          <w:w w:val="45"/>
          <w:sz w:val="130"/>
          <w:szCs w:val="130"/>
        </w:rPr>
      </w:pPr>
      <w:r>
        <w:rPr>
          <w:rFonts w:hint="eastAsia" w:ascii="方正小标宋简体" w:eastAsia="方正小标宋简体"/>
          <w:color w:val="FF0000"/>
          <w:sz w:val="130"/>
          <w:szCs w:val="130"/>
        </w:rPr>
        <w:pict>
          <v:line id="_x0000_s5129" o:spid="_x0000_s5129" o:spt="20" style="position:absolute;left:0pt;margin-left:282.95pt;margin-top:87.45pt;height:0pt;width:0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1460"/>
          <w:tab w:val="center" w:pos="4422"/>
        </w:tabs>
        <w:spacing w:line="5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ab/>
      </w:r>
    </w:p>
    <w:p>
      <w:pPr>
        <w:tabs>
          <w:tab w:val="left" w:pos="1615"/>
          <w:tab w:val="center" w:pos="4422"/>
        </w:tabs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44"/>
        </w:rPr>
        <w:t>源政办发〔2020〕1号</w:t>
      </w:r>
    </w:p>
    <w:p>
      <w:pPr>
        <w:tabs>
          <w:tab w:val="left" w:pos="1460"/>
          <w:tab w:val="center" w:pos="4422"/>
        </w:tabs>
        <w:spacing w:line="580" w:lineRule="exact"/>
        <w:jc w:val="left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仿宋_GB2312" w:hAnsi="方正小标宋简体" w:eastAsia="仿宋_GB2312" w:cs="方正小标宋简体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沂源县人民政府办公室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关于兑现2019年度城乡建设用地增减挂钩和耕地占补平衡有关政策的通报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各镇人民政府，各街道办事处，开发区管委会，县政府各部门，各企事业单位：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近年来，我县高标准实施了一批城乡建设用地增减挂钩和耕地占补平衡项目，在破解用地瓶颈、保障重大项目用地方面探索出了一条统筹城乡发展的新路子。为用足用好上级政策，加快项目实施，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根据《沂源县人民政府办公室关于印发2018年度沂源县社会投资占补平衡土地整治项目实施方案的通知》（源政办字〔2018〕34号）、《2018年县政府第24期会议纪要》《沂源县人民政府办公室关于印发沂源县2019年城乡建设用地增减挂钩试点项目实施方案的通知》（源政办字〔2019〕24号），经县政府研究决定，</w:t>
      </w:r>
      <w:r>
        <w:rPr>
          <w:rFonts w:hint="eastAsia" w:ascii="仿宋_GB2312" w:hAnsi="黑体" w:eastAsia="仿宋_GB2312" w:cs="黑体"/>
          <w:b/>
          <w:sz w:val="32"/>
          <w:szCs w:val="32"/>
        </w:rPr>
        <w:t>兑现2019年度城乡建设用地增减挂钩和耕地占补平衡有关政策。其中，兑现城乡建设用地增减挂钩项目补助资金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1691.04万元，兑现耕地占补平衡项目奖励资金4786.88万元。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附件：2019年度</w:t>
      </w:r>
      <w:r>
        <w:rPr>
          <w:rFonts w:hint="eastAsia" w:ascii="仿宋_GB2312" w:hAnsi="黑体" w:eastAsia="仿宋_GB2312" w:cs="黑体"/>
          <w:b/>
          <w:sz w:val="32"/>
          <w:szCs w:val="32"/>
        </w:rPr>
        <w:t>城乡建设用地增减挂钩和耕地占补平衡</w:t>
      </w:r>
    </w:p>
    <w:p>
      <w:pPr>
        <w:spacing w:line="560" w:lineRule="exact"/>
        <w:ind w:firstLine="1606" w:firstLineChars="5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政策兑现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一览表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沂源县人民政府办公室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2020年1月22日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（此件公开发布）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附件</w:t>
      </w:r>
    </w:p>
    <w:p>
      <w:pPr>
        <w:spacing w:beforeLines="50" w:line="560" w:lineRule="exact"/>
        <w:jc w:val="center"/>
        <w:rPr>
          <w:rFonts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2019年度城乡建设用地增减挂钩和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耕地占补平衡政策兑现一览表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77"/>
        <w:gridCol w:w="155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</w:rPr>
              <w:t>类  型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</w:rPr>
              <w:t>奖补依据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</w:rPr>
              <w:t>镇（街道）</w:t>
            </w: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8"/>
              </w:rPr>
              <w:t>奖补金额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sz w:val="28"/>
                <w:szCs w:val="28"/>
              </w:rPr>
              <w:t>耕地占补平衡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sz w:val="28"/>
                <w:szCs w:val="28"/>
              </w:rPr>
              <w:t>《沂源县人民政府办公室关于印发2018年度沂源县社会投资占补平衡土地整治项目实施方案的通知》（源政办字〔2018〕34号）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南麻街道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99.07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鲁村镇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1393.66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大张庄镇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643.31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燕崖镇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252.94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中庄镇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18.28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西里镇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1618.09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东里镇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193.23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张家坡镇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5.88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石桥镇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461.51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悦庄镇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100.92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小  计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4786.88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sz w:val="28"/>
                <w:szCs w:val="28"/>
              </w:rPr>
              <w:t>城乡建设用地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sz w:val="28"/>
                <w:szCs w:val="28"/>
              </w:rPr>
              <w:t>增减挂钩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sz w:val="28"/>
                <w:szCs w:val="28"/>
              </w:rPr>
              <w:t>《沂源县人民政府办公室关于印发沂源县2019年城乡建设用地增减挂钩试点项目实施方案的通知》（源政办字〔2019〕24号）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中庄镇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418.44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东里镇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1272.6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小  计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1691.04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sz w:val="28"/>
                <w:szCs w:val="28"/>
              </w:rPr>
              <w:t>总  计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6477.92 </w:t>
            </w:r>
          </w:p>
        </w:tc>
      </w:tr>
    </w:tbl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tabs>
          <w:tab w:val="left" w:pos="7332"/>
        </w:tabs>
        <w:spacing w:line="460" w:lineRule="exact"/>
        <w:ind w:left="1267" w:leftChars="146" w:hanging="960" w:hangingChars="300"/>
        <w:rPr>
          <w:rFonts w:ascii="Calibri" w:hAnsi="Calibri" w:eastAsia="仿宋_GB2312"/>
          <w:b/>
          <w:sz w:val="28"/>
          <w:szCs w:val="28"/>
        </w:rPr>
      </w:pPr>
      <w:r>
        <w:rPr>
          <w:rFonts w:ascii="Calibri" w:hAnsi="Calibri" w:eastAsia="仿宋_GB2312"/>
          <w:sz w:val="32"/>
          <w:szCs w:val="32"/>
        </w:rPr>
        <w:pict>
          <v:line id="直线 6" o:spid="_x0000_s5122" o:spt="20" style="position:absolute;left:0pt;margin-left:0pt;margin-top:2.1pt;height:0.05pt;width:442pt;z-index:25166028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Calibri" w:hAnsi="Calibri" w:eastAsia="仿宋_GB2312"/>
          <w:b/>
          <w:sz w:val="28"/>
          <w:szCs w:val="28"/>
        </w:rPr>
        <w:t>抄送：县委各部门，县人大常委会办公室，县政协办公室，县监委</w:t>
      </w:r>
      <w:r>
        <w:rPr>
          <w:rFonts w:hint="eastAsia" w:ascii="Calibri" w:hAnsi="Calibri" w:eastAsia="仿宋_GB2312"/>
          <w:b/>
          <w:sz w:val="28"/>
          <w:szCs w:val="28"/>
        </w:rPr>
        <w:t>，</w:t>
      </w:r>
    </w:p>
    <w:p>
      <w:pPr>
        <w:tabs>
          <w:tab w:val="left" w:pos="7332"/>
        </w:tabs>
        <w:spacing w:line="460" w:lineRule="exact"/>
        <w:ind w:left="1111" w:leftChars="529" w:firstLine="36"/>
        <w:rPr>
          <w:rFonts w:ascii="Calibri" w:hAnsi="Calibri" w:eastAsia="仿宋_GB2312"/>
          <w:b/>
          <w:sz w:val="28"/>
          <w:szCs w:val="28"/>
        </w:rPr>
      </w:pPr>
      <w:r>
        <w:rPr>
          <w:rFonts w:ascii="Calibri" w:hAnsi="Calibri" w:eastAsia="仿宋_GB2312"/>
          <w:b/>
          <w:sz w:val="28"/>
          <w:szCs w:val="28"/>
        </w:rPr>
        <w:t>县法院，县检察院。</w:t>
      </w:r>
    </w:p>
    <w:p>
      <w:pPr>
        <w:tabs>
          <w:tab w:val="left" w:pos="7332"/>
        </w:tabs>
        <w:spacing w:line="460" w:lineRule="exact"/>
        <w:ind w:left="1111" w:leftChars="529" w:firstLine="36"/>
        <w:rPr>
          <w:rFonts w:ascii="Calibri" w:hAnsi="Calibri" w:eastAsia="仿宋_GB2312"/>
          <w:b/>
          <w:sz w:val="28"/>
          <w:szCs w:val="28"/>
        </w:rPr>
      </w:pPr>
      <w:r>
        <w:rPr>
          <w:rFonts w:ascii="Calibri" w:hAnsi="Calibri" w:eastAsia="仿宋_GB2312"/>
          <w:b/>
          <w:sz w:val="28"/>
          <w:szCs w:val="28"/>
        </w:rPr>
        <w:t>县工商联。</w:t>
      </w:r>
    </w:p>
    <w:p>
      <w:pPr>
        <w:tabs>
          <w:tab w:val="left" w:pos="7332"/>
          <w:tab w:val="left" w:pos="8640"/>
        </w:tabs>
        <w:spacing w:line="500" w:lineRule="exact"/>
        <w:ind w:firstLine="280" w:firstLineChars="1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Calibri" w:hAnsi="Calibri" w:eastAsia="仿宋_GB2312"/>
          <w:sz w:val="28"/>
          <w:szCs w:val="28"/>
        </w:rPr>
        <w:pict>
          <v:rect id="_x0000_s5125" o:spid="_x0000_s5125" o:spt="1" style="position:absolute;left:0pt;margin-left:-12.4pt;margin-top:31.55pt;height:27.6pt;width:82pt;z-index:251663360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Calibri" w:hAnsi="Calibri" w:eastAsia="仿宋_GB2312"/>
          <w:sz w:val="28"/>
          <w:szCs w:val="28"/>
        </w:rPr>
        <w:pict>
          <v:line id="直线 8" o:spid="_x0000_s5123" o:spt="20" style="position:absolute;left:0pt;margin-left:0pt;margin-top:27.25pt;height:0.05pt;width:442pt;z-index:251661312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Calibri" w:hAnsi="Calibri" w:eastAsia="仿宋_GB2312"/>
          <w:sz w:val="28"/>
          <w:szCs w:val="28"/>
        </w:rPr>
        <w:pict>
          <v:line id="直线 9" o:spid="_x0000_s5124" o:spt="20" style="position:absolute;left:0pt;margin-left:0pt;margin-top:1.8pt;height:0.05pt;width:442pt;z-index:25166233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Calibri" w:hAnsi="Calibri" w:eastAsia="仿宋_GB2312"/>
          <w:b/>
          <w:sz w:val="28"/>
          <w:szCs w:val="28"/>
        </w:rPr>
        <w:t xml:space="preserve">沂源县人民政府办公室    </w:t>
      </w:r>
      <w:r>
        <w:rPr>
          <w:rFonts w:hint="eastAsia" w:ascii="Calibri" w:hAnsi="Calibri" w:eastAsia="仿宋_GB2312"/>
          <w:b/>
          <w:sz w:val="28"/>
          <w:szCs w:val="28"/>
        </w:rPr>
        <w:t xml:space="preserve">           </w:t>
      </w:r>
      <w:r>
        <w:rPr>
          <w:rFonts w:ascii="Calibri" w:hAnsi="Calibri" w:eastAsia="仿宋_GB2312"/>
          <w:b/>
          <w:sz w:val="28"/>
          <w:szCs w:val="28"/>
        </w:rPr>
        <w:t xml:space="preserve">  </w:t>
      </w:r>
      <w:r>
        <w:rPr>
          <w:rFonts w:hint="eastAsia" w:ascii="Calibri" w:hAnsi="Calibri" w:eastAsia="仿宋_GB2312"/>
          <w:b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2020年1月</w:t>
      </w:r>
      <w:r>
        <w:rPr>
          <w:rFonts w:hint="eastAsia" w:ascii="仿宋_GB2312" w:hAnsi="仿宋_GB2312" w:cs="仿宋_GB2312"/>
          <w:b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588" w:bottom="1701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4358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left="360" w:right="9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43603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0C0A20"/>
    <w:rsid w:val="0000088F"/>
    <w:rsid w:val="00023C1F"/>
    <w:rsid w:val="00097F92"/>
    <w:rsid w:val="001317A2"/>
    <w:rsid w:val="00190EDA"/>
    <w:rsid w:val="001A11DE"/>
    <w:rsid w:val="001E4E5E"/>
    <w:rsid w:val="002A04FD"/>
    <w:rsid w:val="002B1205"/>
    <w:rsid w:val="002E01BA"/>
    <w:rsid w:val="0034131E"/>
    <w:rsid w:val="00455F2A"/>
    <w:rsid w:val="004B159C"/>
    <w:rsid w:val="004B3A5B"/>
    <w:rsid w:val="0050080C"/>
    <w:rsid w:val="005A2B2D"/>
    <w:rsid w:val="00616CA1"/>
    <w:rsid w:val="00720818"/>
    <w:rsid w:val="00786E45"/>
    <w:rsid w:val="00840B47"/>
    <w:rsid w:val="00913C40"/>
    <w:rsid w:val="009553D0"/>
    <w:rsid w:val="00A279C4"/>
    <w:rsid w:val="00A553A3"/>
    <w:rsid w:val="00A9104B"/>
    <w:rsid w:val="00AD3AB6"/>
    <w:rsid w:val="00B95582"/>
    <w:rsid w:val="00BD2A6C"/>
    <w:rsid w:val="00C6572C"/>
    <w:rsid w:val="00C91841"/>
    <w:rsid w:val="00D55836"/>
    <w:rsid w:val="00E84A83"/>
    <w:rsid w:val="00F14AB5"/>
    <w:rsid w:val="00F154B6"/>
    <w:rsid w:val="00F32B17"/>
    <w:rsid w:val="00F36BA1"/>
    <w:rsid w:val="00F407A4"/>
    <w:rsid w:val="00FA12E5"/>
    <w:rsid w:val="00FB0152"/>
    <w:rsid w:val="00FC0B1D"/>
    <w:rsid w:val="0505329E"/>
    <w:rsid w:val="07BA5385"/>
    <w:rsid w:val="1C7E72D1"/>
    <w:rsid w:val="2A315C03"/>
    <w:rsid w:val="37F2192C"/>
    <w:rsid w:val="4344202A"/>
    <w:rsid w:val="562C416C"/>
    <w:rsid w:val="5A0C0A20"/>
    <w:rsid w:val="5C0170EB"/>
    <w:rsid w:val="62723C10"/>
    <w:rsid w:val="631D5C7B"/>
    <w:rsid w:val="66657FF8"/>
    <w:rsid w:val="6A8809A2"/>
    <w:rsid w:val="71BA617B"/>
    <w:rsid w:val="741C3DB0"/>
    <w:rsid w:val="797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9"/>
    <customShpInfo spid="_x0000_s5122"/>
    <customShpInfo spid="_x0000_s5125"/>
    <customShpInfo spid="_x0000_s5123"/>
    <customShpInfo spid="_x0000_s512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1000</Characters>
  <Lines>8</Lines>
  <Paragraphs>2</Paragraphs>
  <TotalTime>120</TotalTime>
  <ScaleCrop>false</ScaleCrop>
  <LinksUpToDate>false</LinksUpToDate>
  <CharactersWithSpaces>1173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2020-01-19T03:20:00Z</dcterms:created>
  <dc:creator>Administrator</dc:creator>
  <cp:lastModifiedBy>白白白白</cp:lastModifiedBy>
  <cp:lastPrinted>2020-01-22T01:14:00Z</cp:lastPrinted>
  <dcterms:modified xsi:type="dcterms:W3CDTF">2020-12-29T03:04:08Z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