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center"/>
        <w:textAlignment w:val="baseline"/>
        <w:outlineLvl w:val="9"/>
        <w:rPr>
          <w:rFonts w:hint="default" w:ascii="Times New Roman" w:hAnsi="Times New Roman" w:eastAsia="仿宋_GB2312" w:cs="Times New Roman"/>
          <w:spacing w:val="11"/>
          <w:sz w:val="32"/>
          <w:szCs w:val="36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pacing w:val="11"/>
          <w:sz w:val="32"/>
          <w:szCs w:val="36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pacing w:val="11"/>
          <w:sz w:val="32"/>
          <w:szCs w:val="36"/>
        </w:rPr>
      </w:pPr>
      <w:r>
        <w:rPr>
          <w:rFonts w:hint="default" w:ascii="Times New Roman" w:hAnsi="Times New Roman" w:eastAsia="仿宋_GB2312" w:cs="Times New Roman"/>
          <w:spacing w:val="11"/>
          <w:sz w:val="32"/>
          <w:szCs w:val="36"/>
        </w:rPr>
        <w:t>源政办字〔2023〕1号</w:t>
      </w:r>
    </w:p>
    <w:p>
      <w:pPr>
        <w:spacing w:line="560" w:lineRule="exact"/>
        <w:jc w:val="center"/>
        <w:rPr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default" w:ascii="Times New Roman" w:hAnsi="Times New Roman" w:cs="Times New Roman"/>
          <w:spacing w:val="11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pacing w:val="11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11"/>
          <w:sz w:val="44"/>
          <w:szCs w:val="44"/>
        </w:rPr>
        <w:t>沂源县人民政府办公室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pacing w:val="11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11"/>
          <w:sz w:val="44"/>
          <w:szCs w:val="44"/>
        </w:rPr>
        <w:t>关于调整全县困难群众救助保障标准的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pacing w:val="11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11"/>
          <w:sz w:val="44"/>
          <w:szCs w:val="44"/>
        </w:rPr>
        <w:t>通     知</w:t>
      </w:r>
    </w:p>
    <w:p>
      <w:pPr>
        <w:spacing w:line="560" w:lineRule="exact"/>
        <w:jc w:val="both"/>
        <w:rPr>
          <w:rFonts w:hint="default" w:ascii="Times New Roman" w:hAnsi="Times New Roman" w:eastAsia="仿宋_GB2312" w:cs="Times New Roman"/>
          <w:spacing w:val="11"/>
          <w:sz w:val="32"/>
          <w:szCs w:val="32"/>
        </w:rPr>
      </w:pPr>
    </w:p>
    <w:p>
      <w:pPr>
        <w:spacing w:line="560" w:lineRule="exact"/>
        <w:jc w:val="both"/>
        <w:rPr>
          <w:rFonts w:hint="default" w:ascii="Times New Roman" w:hAnsi="Times New Roman" w:eastAsia="仿宋_GB2312" w:cs="Times New Roman"/>
          <w:spacing w:val="11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11"/>
          <w:sz w:val="32"/>
          <w:szCs w:val="32"/>
        </w:rPr>
        <w:t>各镇人民政府，各街道办事处，经济开发区管委会，县政府各部门，各企事业单位：</w:t>
      </w:r>
    </w:p>
    <w:p>
      <w:pPr>
        <w:spacing w:line="560" w:lineRule="exact"/>
        <w:ind w:firstLine="684" w:firstLineChars="200"/>
        <w:jc w:val="both"/>
        <w:rPr>
          <w:rFonts w:hint="default" w:ascii="Times New Roman" w:hAnsi="Times New Roman" w:eastAsia="仿宋_GB2312" w:cs="Times New Roman"/>
          <w:spacing w:val="11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11"/>
          <w:sz w:val="32"/>
          <w:szCs w:val="32"/>
        </w:rPr>
        <w:t>根据市民政局、市财政局《关于调整困难群众救助保障标准的通知》（淄民〔2023〕4号），经县政府同意，确定自2023年1月1日起，对我县困难群众救助保障标准作如下调整：</w:t>
      </w:r>
    </w:p>
    <w:p>
      <w:pPr>
        <w:spacing w:line="560" w:lineRule="exact"/>
        <w:ind w:firstLine="684" w:firstLineChars="200"/>
        <w:jc w:val="both"/>
        <w:rPr>
          <w:rFonts w:hint="default" w:ascii="Times New Roman" w:hAnsi="Times New Roman" w:eastAsia="仿宋_GB2312" w:cs="Times New Roman"/>
          <w:spacing w:val="11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11"/>
          <w:sz w:val="32"/>
          <w:szCs w:val="32"/>
        </w:rPr>
        <w:t>一、城市低保标准由每人每月880元提高到924元。</w:t>
      </w:r>
    </w:p>
    <w:p>
      <w:pPr>
        <w:spacing w:line="560" w:lineRule="exact"/>
        <w:ind w:firstLine="684" w:firstLineChars="200"/>
        <w:jc w:val="both"/>
        <w:rPr>
          <w:rFonts w:hint="default" w:ascii="Times New Roman" w:hAnsi="Times New Roman" w:eastAsia="仿宋_GB2312" w:cs="Times New Roman"/>
          <w:spacing w:val="11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11"/>
          <w:sz w:val="32"/>
          <w:szCs w:val="32"/>
        </w:rPr>
        <w:t>二、农村低保标准由每人每月755元提高到801元。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三、城市特困人员基本生活标准继续执行每人每月1320元。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四、农村特困人员基本生活标准继续执行每人每月1050元。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五、城乡特困人员全自理、半护理、全护理照料护理标准继续执行每人每月240元、685元、1090元。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六、机构养育孤儿基本生活标准继续执行每人每月2350元。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七、社会散居孤儿（含事实无人抚养儿童、受艾滋病影响儿童）基本生活标准由每人每月1815元提高到1848元。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八、重点困境儿童基本生活标准由每人每月1331元提高到1364元。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九、一级、二级困难残疾人生活补贴标准由每人每月180元提高到185元。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十、三级、四级困难残疾人生活补贴标准继续执行每人每月145元。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十一、一级重度残疾人护理补贴标准由每人每月161元提高到167元。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cs="Times New Roman"/>
          <w:spacing w:val="0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十二、二级重度残疾人护理补贴标准继续执行每人每月140元。</w:t>
      </w:r>
    </w:p>
    <w:p>
      <w:pPr>
        <w:spacing w:line="560" w:lineRule="exact"/>
        <w:jc w:val="both"/>
        <w:rPr>
          <w:rFonts w:hint="default" w:ascii="Times New Roman" w:hAnsi="Times New Roman" w:cs="Times New Roman"/>
          <w:spacing w:val="0"/>
        </w:rPr>
      </w:pPr>
    </w:p>
    <w:p>
      <w:pPr>
        <w:spacing w:line="560" w:lineRule="exact"/>
        <w:jc w:val="both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spacing w:line="560" w:lineRule="exact"/>
        <w:ind w:firstLine="4959" w:firstLineChars="1450"/>
        <w:jc w:val="both"/>
        <w:rPr>
          <w:rFonts w:hint="default" w:ascii="Times New Roman" w:hAnsi="Times New Roman" w:eastAsia="仿宋_GB2312" w:cs="Times New Roman"/>
          <w:bCs/>
          <w:spacing w:val="1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pacing w:val="11"/>
          <w:sz w:val="32"/>
          <w:szCs w:val="32"/>
        </w:rPr>
        <w:t xml:space="preserve">沂源县人民政府办公室            </w:t>
      </w:r>
    </w:p>
    <w:p>
      <w:pPr>
        <w:spacing w:line="560" w:lineRule="exact"/>
        <w:ind w:firstLine="5643" w:firstLineChars="1650"/>
        <w:jc w:val="both"/>
        <w:rPr>
          <w:rFonts w:hint="default" w:ascii="Times New Roman" w:hAnsi="Times New Roman" w:eastAsia="仿宋_GB2312" w:cs="Times New Roman"/>
          <w:bCs/>
          <w:spacing w:val="1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pacing w:val="11"/>
          <w:sz w:val="32"/>
          <w:szCs w:val="32"/>
        </w:rPr>
        <w:t>2023年1月30日</w:t>
      </w:r>
    </w:p>
    <w:p>
      <w:pPr>
        <w:spacing w:line="560" w:lineRule="exact"/>
        <w:ind w:firstLine="684" w:firstLineChars="200"/>
        <w:jc w:val="both"/>
        <w:rPr>
          <w:rFonts w:hint="default" w:ascii="Times New Roman" w:hAnsi="Times New Roman" w:eastAsia="仿宋_GB2312" w:cs="Times New Roman"/>
          <w:bCs/>
          <w:spacing w:val="11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pacing w:val="11"/>
          <w:sz w:val="32"/>
          <w:szCs w:val="32"/>
        </w:rPr>
        <w:t>（此件公开发布）</w:t>
      </w:r>
    </w:p>
    <w:p>
      <w:pPr>
        <w:spacing w:line="560" w:lineRule="exact"/>
        <w:ind w:firstLine="684" w:firstLineChars="200"/>
        <w:jc w:val="both"/>
        <w:rPr>
          <w:rFonts w:hint="default" w:ascii="Times New Roman" w:hAnsi="Times New Roman" w:eastAsia="仿宋_GB2312" w:cs="Times New Roman"/>
          <w:bCs/>
          <w:spacing w:val="11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/>
        <w:textAlignment w:val="baseline"/>
        <w:outlineLvl w:val="9"/>
        <w:rPr>
          <w:rFonts w:ascii="Times New Roman" w:hAnsi="Times New Roman" w:cs="Times New Roman"/>
        </w:rPr>
      </w:pPr>
    </w:p>
    <w:p>
      <w:pPr>
        <w:tabs>
          <w:tab w:val="left" w:pos="7332"/>
          <w:tab w:val="left" w:pos="8640"/>
        </w:tabs>
        <w:spacing w:line="480" w:lineRule="exact"/>
        <w:ind w:firstLine="280" w:firstLineChars="1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28"/>
          <w:szCs w:val="28"/>
        </w:rPr>
        <w:pict>
          <v:line id="_x0000_s2050" o:spid="_x0000_s2050" o:spt="20" style="position:absolute;left:0pt;margin-left:0pt;margin-top:27.25pt;height:0.05pt;width:442pt;z-index:251659264;mso-width-relative:page;mso-height-relative:page;" coordsize="21600,21600">
            <v:path arrowok="t"/>
            <v:fill focussize="0,0"/>
            <v:stroke weight="1.25pt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28"/>
          <w:szCs w:val="28"/>
        </w:rPr>
        <w:pict>
          <v:line id="_x0000_s2051" o:spid="_x0000_s2051" o:spt="20" style="position:absolute;left:0pt;margin-left:0pt;margin-top:1.8pt;height:0.05pt;width:442pt;z-index:251660288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ascii="Times New Roman" w:hAnsi="Times New Roman" w:eastAsia="仿宋_GB2312" w:cs="Times New Roman"/>
          <w:sz w:val="28"/>
          <w:szCs w:val="28"/>
        </w:rPr>
        <w:t xml:space="preserve">沂源县人民政府办公室            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ascii="Times New Roman" w:hAnsi="仿宋_GB2312" w:eastAsia="仿宋_GB2312" w:cs="Times New Roman"/>
          <w:sz w:val="28"/>
          <w:szCs w:val="28"/>
        </w:rPr>
        <w:t>年</w:t>
      </w:r>
      <w:r>
        <w:rPr>
          <w:rFonts w:hint="eastAsia" w:ascii="Times New Roman" w:hAnsi="仿宋_GB2312" w:eastAsia="仿宋_GB2312" w:cs="Times New Roman"/>
          <w:sz w:val="28"/>
          <w:szCs w:val="28"/>
          <w:lang w:val="en-US" w:eastAsia="zh-CN"/>
        </w:rPr>
        <w:t>1</w:t>
      </w:r>
      <w:r>
        <w:rPr>
          <w:rFonts w:ascii="Times New Roman" w:hAnsi="仿宋_GB2312" w:eastAsia="仿宋_GB2312" w:cs="Times New Roman"/>
          <w:sz w:val="28"/>
          <w:szCs w:val="28"/>
        </w:rPr>
        <w:t>月</w:t>
      </w:r>
      <w:r>
        <w:rPr>
          <w:rFonts w:hint="eastAsia" w:ascii="Times New Roman" w:hAnsi="仿宋_GB2312" w:eastAsia="仿宋_GB2312" w:cs="Times New Roman"/>
          <w:sz w:val="28"/>
          <w:szCs w:val="28"/>
          <w:lang w:val="en-US" w:eastAsia="zh-CN"/>
        </w:rPr>
        <w:t>30</w:t>
      </w:r>
      <w:r>
        <w:rPr>
          <w:rFonts w:ascii="Times New Roman" w:hAnsi="仿宋_GB2312" w:eastAsia="仿宋_GB2312" w:cs="Times New Roman"/>
          <w:sz w:val="28"/>
          <w:szCs w:val="28"/>
        </w:rPr>
        <w:t>日印发</w:t>
      </w:r>
    </w:p>
    <w:p>
      <w:pPr>
        <w:spacing w:line="100" w:lineRule="exact"/>
        <w:ind w:firstLine="883" w:firstLineChars="200"/>
        <w:jc w:val="left"/>
        <w:rPr>
          <w:rFonts w:ascii="Times New Roman" w:hAnsi="Times New Roman" w:eastAsia="方正小标宋简体" w:cs="Times New Roman"/>
          <w:b/>
          <w:sz w:val="44"/>
          <w:szCs w:val="44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0" w:h="16830"/>
      <w:pgMar w:top="1984" w:right="1531" w:bottom="1701" w:left="1531" w:header="0" w:footer="1417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65508"/>
      <w:docPartObj>
        <w:docPartGallery w:val="autotext"/>
      </w:docPartObj>
    </w:sdtPr>
    <w:sdtContent>
      <w:p>
        <w:pPr>
          <w:pStyle w:val="4"/>
          <w:jc w:val="center"/>
        </w:pP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2"/>
  </w:compat>
  <w:docVars>
    <w:docVar w:name="commondata" w:val="eyJoZGlkIjoiMjg3ZjAyMDg1OGQ5ODY4NmE5NjlkNzRmYmM5NjEwYTgifQ=="/>
    <w:docVar w:name="KSO_WPS_MARK_KEY" w:val="71dfc29a-0ba3-4f7c-98b1-1fc8caaf13e2"/>
  </w:docVars>
  <w:rsids>
    <w:rsidRoot w:val="00756DE2"/>
    <w:rsid w:val="000A23CF"/>
    <w:rsid w:val="001332EC"/>
    <w:rsid w:val="00142571"/>
    <w:rsid w:val="003F2B73"/>
    <w:rsid w:val="00756DE2"/>
    <w:rsid w:val="00835443"/>
    <w:rsid w:val="00C63EEE"/>
    <w:rsid w:val="00CD6D77"/>
    <w:rsid w:val="00DF6D11"/>
    <w:rsid w:val="13BE565A"/>
    <w:rsid w:val="164F2E86"/>
    <w:rsid w:val="2E4E0CE7"/>
    <w:rsid w:val="3CCE3EF4"/>
    <w:rsid w:val="512E314A"/>
    <w:rsid w:val="5A883793"/>
    <w:rsid w:val="7954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"/>
    <w:qFormat/>
    <w:uiPriority w:val="0"/>
    <w:pPr>
      <w:widowControl w:val="0"/>
      <w:kinsoku/>
      <w:autoSpaceDE/>
      <w:autoSpaceDN/>
      <w:adjustRightInd/>
      <w:snapToGrid/>
      <w:ind w:firstLine="880" w:firstLineChars="200"/>
      <w:jc w:val="both"/>
      <w:textAlignment w:val="auto"/>
    </w:pPr>
    <w:rPr>
      <w:rFonts w:ascii="Calibri" w:hAnsi="Calibri" w:eastAsia="仿宋_GB2312" w:cs="Times New Roman"/>
      <w:snapToGrid/>
      <w:color w:val="auto"/>
      <w:kern w:val="2"/>
      <w:sz w:val="32"/>
      <w:szCs w:val="24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脚 Char"/>
    <w:basedOn w:val="7"/>
    <w:link w:val="4"/>
    <w:qFormat/>
    <w:uiPriority w:val="99"/>
    <w:rPr>
      <w:rFonts w:eastAsia="Arial"/>
      <w:snapToGrid w:val="0"/>
      <w:color w:val="000000"/>
      <w:sz w:val="18"/>
      <w:szCs w:val="18"/>
    </w:rPr>
  </w:style>
  <w:style w:type="character" w:customStyle="1" w:styleId="10">
    <w:name w:val="正文文本 Char"/>
    <w:basedOn w:val="7"/>
    <w:link w:val="3"/>
    <w:qFormat/>
    <w:uiPriority w:val="0"/>
    <w:rPr>
      <w:rFonts w:ascii="Calibri" w:hAnsi="Calibri" w:eastAsia="仿宋_GB2312" w:cs="Times New Roman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553</Words>
  <Characters>618</Characters>
  <Lines>4</Lines>
  <Paragraphs>1</Paragraphs>
  <TotalTime>7</TotalTime>
  <ScaleCrop>false</ScaleCrop>
  <LinksUpToDate>false</LinksUpToDate>
  <CharactersWithSpaces>675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2023-01-30T01:30:00Z</dcterms:created>
  <dc:creator>Kingsoft-PDF</dc:creator>
  <cp:lastModifiedBy>白白白白</cp:lastModifiedBy>
  <cp:lastPrinted>2023-02-03T01:48:00Z</cp:lastPrinted>
  <dcterms:modified xsi:type="dcterms:W3CDTF">2023-02-06T08:32:10Z</dcterms:modified>
  <dc:subject>pdfbuilder</dc:subject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2023-01-19T09:42:20Z</vt:filetime>
  </property>
  <property fmtid="{D5CDD505-2E9C-101B-9397-08002B2CF9AE}" pid="4" name="UsrData">
    <vt:lpwstr>63c89ff3a2d7b00015a3b104</vt:lpwstr>
  </property>
  <property fmtid="{D5CDD505-2E9C-101B-9397-08002B2CF9AE}" pid="5" name="KSOProductBuildVer">
    <vt:lpwstr>2052-11.1.0.12980</vt:lpwstr>
  </property>
  <property fmtid="{D5CDD505-2E9C-101B-9397-08002B2CF9AE}" pid="6" name="ICV">
    <vt:lpwstr>D8268B1684AD450DA57A1E7CB71523CC</vt:lpwstr>
  </property>
</Properties>
</file>