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源政办字〔2022〕36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沂源县人民政府办公室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 2022 年为全县妇女儿童办实事的通知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各镇人民政府，各街道办事处，经济开发区管委会，县政府各有 关部门，各有关企事业单位：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为深入推进沂源县“十四五”妇女儿童发展规划实施，促进妇 女全面发展、儿童优先发展，经县政府同意，2022 年继续为全 县妇女儿童办实事，现将有关事项通知如下。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一、实施“幼有善育”儿童关爱项目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实施婴幼儿照护服务提质扩容行动，建立婴幼儿照护服务中 心，培育 1 个有示范引领作用的服务机构，年内实现全县备案的 婴幼儿照护服务机构不少于 6 家。举办全县儿童健康管理培训班 2 期，完成全县托育服务中心现场指导 2 次。加快扩增优质普惠 学前教育资源，改扩建 2 处幼儿园。(责任单位：县卫生健康局、 县教育和体育局)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二、实施“学有优教”品质提升工程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全面完成各学区教育资源优化调整，实施城区学校提质扩容 工程，新建 2 所中小学，改造提升 29 处老旧学校校舍和运动场， 新招聘幼儿教师 150 名。深入推进基础教育“强镇筑基”试点，力 争创建教育“强镇筑基”省级试点 1 处、市级试点2 处、县级试点 3 处。  (责任单位：县教育和体育局)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三、实施“病有良医”两癌免费检查和救助行动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为全县 35—64 岁城乡适龄妇女提供“两癌”免费筛查，切实 提高妇女宫颈癌、乳腺癌早诊早治率。建立健全转接诊服务网络， 充分做好随访工作。实施低收入妇女“两癌”救助项目和女性安康 工程。  (责任单位：县卫生健康局、县财政局、县妇联)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四、实施“弱有所扶”儿童救助项目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健全孤困儿童精准保障体系，孤困儿童基本生活费保障标准 在原有基础上提高 10%，落实残疾儿童康复训练补助。开展脑瘫 儿童康复手术救助专项行动和“点亮星空 · 筑爱未来”自闭症儿童 关爱行动。实施“善助儿童”救助项目。面向全县无独立居住和学 习环境的 6— 14 岁困境儿童，建设希望小屋 40 间，营造适宜儿 童成长的友好社会环境。  (责任单位：县民政局、团县委、县妇 联、县残联)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五、实施“劳有厚得”巾帼创业创新行动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开展巾帼就业服务专项行动，实施女致富带头人培训工程， 促进妇女创业就业。举办“巧娘”大赛，做大做强“巧娘”品牌，夯 实“巾帼居家创业就业示范基地 ( 点 ) ”建设，打造“绣娘”社、“巧 娘”工作室、巾帼创业微站、“妇字号”村头工厂等创业点 100 处。 举办“春风行动”暨春季大型人才招聘会。 强化灵活就业人员保障，鼓励和倡导符合条件的女性积极参与城乡公益性岗位安置。 (责任单位：县人力资源社会保障局、县妇联)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六、实施“美学教育”提升行动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深入开展乡村美学教育，培育乡村美学带头人、美学代言人 100 人，举办美学教育培训班 500 期，开展美学教育“六进”活动， 在全县营造“人人都是美学体验官、人人都是美学代言人”的浓厚 氛围。寻找乡村美学“网红”打卡地，按照“一院一品、一户一景” 要求，打造精品庭院 1200 户， 以庭院微“细胞”构建乡村美丽大 格局。  (责任单位：县妇联、县文明办)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七、实施“护校安园”专项行动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在全县中小学、幼儿园 (校区) 周边开展食品安全、交通秩 序、文化环境、社会治安等专项整治行动和上、下学期间“见警 车、见警灯、见警察”安全保卫行动，举办“童心守护 · 健康成长 伴你行”禁毒知识宣讲 30 场 (次) ，增强学生识毒、防毒、拒毒 的能力。开展“大手拉小手· 防范电信网络诈骗”宣讲 20 场 (次) ， 提高广大师生、家长的个人防范意识。  (责任单位：县公安局)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八、打造“书香沂源”儿童友好阅读空间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新建 2 处开放共享、布局合理、规范运营的城市书房，在城 区周边新建 4 处图书阅读吧，加大县图书馆少儿阅览室、城中社 区城市书房、祥源社区城市书房少儿阅览区环境氛围打造和图书 配置更新力度。举办绘本讲读、阅读分享、经典诵读等亲子阅读 活动 10 期。开展送书下乡、阅读进校园、“我的书屋我的梦”等 农村青少年阅读关爱活动 10 期。 (责任单位：县文化和旅游局)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九、实施家庭品质提升工程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开展主题鲜明、特色突出的家风家教主题宣传月活动，建设家庭家教家风基地 2 处。优化县域家庭教育指导服务体系建设， 项目化运作“齐心护航”“书香满源”家庭教育志愿服务队品牌，提 供线上线下家庭教育指导服务。建设 2.0 版乡村妇女儿童家园 30 处。继续实施“美家超市”积分激励机制，将“美家超市”纳入幸福 家园民生综合体建设，年内实现行政村“美家超市”建设全覆盖。 (责任单位：县妇联、县教育和体育局)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十、提升妇女儿童健康保障水平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建立完善儿童视力健康档案，全县 0—6 岁儿童视力眼保健 和视力检查覆盖率达到 98%以上。针对适龄女性进行 HPV 疫苗 接种宣传，引导未成年女生及家长正确认识 HPV 疫苗。组织农 村妇女健身技能培训班，开展全民健身“六进”活动，拓展线上线 下健身指导服务。(责任单位：县卫生健康局、县教育和体育局)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各有关部门和单位要结合实际，尽快制定实施方案，明确责 任单位、责任人，建立工作台账，确保实事项目高标准、高质量 完成。各责任单位要于每季度末将实事进展情况电子版和加盖单 位公章的PDF 版报县妇儿工委办公室 (联系电话：3241178 ，邮 箱：yyxfl@zb.shandong.cn 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附件：2022 年为全县妇女儿童办实事工作进展情况报表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沂源县人民政府办公室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 年 7 月 11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74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spacing w:val="0"/>
          <w:sz w:val="31"/>
          <w:szCs w:val="31"/>
        </w:rPr>
      </w:pPr>
      <w:r>
        <w:rPr>
          <w:rFonts w:ascii="黑体" w:hAnsi="黑体" w:eastAsia="黑体" w:cs="黑体"/>
          <w:spacing w:val="0"/>
          <w:sz w:val="31"/>
          <w:szCs w:val="31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ascii="Arial"/>
          <w:spacing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 年为全县妇女儿童办实事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工作进展情况报表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spacing w:val="0"/>
        </w:rPr>
      </w:pPr>
    </w:p>
    <w:tbl>
      <w:tblPr>
        <w:tblStyle w:val="4"/>
        <w:tblW w:w="100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3834"/>
        <w:gridCol w:w="2019"/>
        <w:gridCol w:w="1783"/>
        <w:gridCol w:w="16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序号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实事名称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责任单位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7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 xml:space="preserve">本季度具体措施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7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及任务进度情况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0"/>
                <w:sz w:val="23"/>
                <w:szCs w:val="23"/>
              </w:rPr>
              <w:t>完成时限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1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幼有善育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儿童关爱项目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9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9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县教育和体育局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2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学有优教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品质提升工程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县教育和体育局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3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435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病有良医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两癌免费检查 和救助行动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县财政局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县妇联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4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弱有所扶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儿童救助项目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县民政局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团县委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县妇联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县残联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5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劳有厚得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巾帼创业创新行动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县人力资源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社会保障局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县妇联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359"/>
              <w:jc w:val="both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6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美学教育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提升行动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县妇联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县文明办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7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护校安园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专项行动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县公安局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8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打造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书香沂源</w:t>
            </w: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儿童友好阅读空间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县文化和旅游局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9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实施家庭品质提升工程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县妇联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县教育和体育局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0"/>
                <w:sz w:val="23"/>
                <w:szCs w:val="23"/>
              </w:rPr>
              <w:t>10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提升妇女儿童健康保障水平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9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149"/>
              <w:jc w:val="center"/>
              <w:textAlignment w:val="auto"/>
              <w:rPr>
                <w:rFonts w:ascii="仿宋" w:hAnsi="仿宋" w:eastAsia="仿宋" w:cs="仿宋"/>
                <w:spacing w:val="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0"/>
                <w:sz w:val="23"/>
                <w:szCs w:val="23"/>
              </w:rPr>
              <w:t>县教育和体育局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Arial"/>
                <w:spacing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72EE35BC"/>
    <w:rsid w:val="72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2325</Words>
  <Characters>2410</Characters>
  <Lines>0</Lines>
  <Paragraphs>0</Paragraphs>
  <TotalTime>16</TotalTime>
  <ScaleCrop>false</ScaleCrop>
  <LinksUpToDate>false</LinksUpToDate>
  <CharactersWithSpaces>2657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2022-12-07T01:13:00Z</dcterms:created>
  <dc:creator>白白白白</dc:creator>
  <cp:lastModifiedBy>白白白白</cp:lastModifiedBy>
  <dcterms:modified xsi:type="dcterms:W3CDTF">2022-12-07T01:46:14Z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331C5843A7C047DE8AC1632EC124033C</vt:lpwstr>
  </property>
</Properties>
</file>