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源政办字〔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6"/>
          <w:sz w:val="44"/>
          <w:szCs w:val="44"/>
          <w:bdr w:val="none" w:color="auto" w:sz="0" w:space="0"/>
          <w:shd w:val="clear" w:fill="FFFFFF"/>
        </w:rPr>
        <w:t>源县人民政府办公室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6"/>
          <w:sz w:val="44"/>
          <w:szCs w:val="44"/>
          <w:bdr w:val="none" w:color="auto" w:sz="0" w:space="0"/>
          <w:shd w:val="clear" w:fill="FFFFFF"/>
        </w:rPr>
        <w:t>关于下达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44"/>
          <w:szCs w:val="44"/>
          <w:bdr w:val="none" w:color="auto" w:sz="0" w:space="0"/>
          <w:shd w:val="clear" w:fill="FFFFFF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6"/>
          <w:sz w:val="44"/>
          <w:szCs w:val="44"/>
          <w:bdr w:val="none" w:color="auto" w:sz="0" w:space="0"/>
          <w:shd w:val="clear" w:fill="FFFFFF"/>
        </w:rPr>
        <w:t>年由政府安排工作退役士兵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6"/>
          <w:sz w:val="44"/>
          <w:szCs w:val="44"/>
          <w:bdr w:val="none" w:color="auto" w:sz="0" w:space="0"/>
          <w:shd w:val="clear" w:fill="FFFFFF"/>
        </w:rPr>
        <w:t>安置岗位计划的通知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各镇人民政府，各街道办事处，开发区管委会，县政府各有关部门，各有关企事业单位：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6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按照市退役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军人事务局等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部门《关于下达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年由政府安排工作退役士兵安置岗位计划的通知》（淄退役军人字〔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号）要求，经县政府同意，现将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年由政府安排工作退役士兵安置岗位计划予以下达，并将有关事项通知如下：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6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及时安排上岗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6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按照退役军人事务部等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部门《关于进一步加强由政府安排工作退役士兵就业安置工作的意见》（退役军人部发〔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2018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27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号）和退役军人事务部、中央军委政治工作部《关于进一步规范退役士兵移交安置工作有关具体问题的通知》（退役军人部发〔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2019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79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号）要求，各接收安置单位要在退役军人事务部门开出《退役士兵安排工作介绍信》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个月内安排退役士兵上岗。非因退役士兵本人原因，接收单位未按照规定安排上岗的，应当从开出介绍信的当月起，按照不低于本单位同等条件人员平均工资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80%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的标准，逐月发给退役士兵生活费，直至上岗为止。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6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二、落实岗位待遇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6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退役士兵上岗后不实行试用期、学徒期、熟练期，享受与所在单位正式员工同工龄、同工种、同岗位、同级别待遇。军龄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年以上的，接收的企业应当与退役士兵签订无固定期限劳动合同，接收的事业单位应当与退役士兵签订期限不少于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年的聘用合同。非退役士兵个人原因，用人单位不得单方面解除聘用合同或劳动合同。任何部门、行业和单位不得在国家政策之外另设接收条件、提高安置门槛，不得出台针对退役士兵的歧视性措施，不得拒收或变相拒收退役士兵，严禁以劳务派遣等形式代替接收安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6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三、依法追究责任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6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对政策落实不到位和拒收退役士兵的单位，通过约谈督促、挂牌督办、媒体曝光等方式，责令限期整改；对拒绝整改的，对相关单位负责人和直接责任人依法依规追究责任。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6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6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bdr w:val="none" w:color="auto" w:sz="0" w:space="0"/>
          <w:shd w:val="clear" w:fill="FFFFFF"/>
        </w:rPr>
        <w:t>附件：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bdr w:val="none" w:color="auto" w:sz="0" w:space="0"/>
          <w:shd w:val="clear" w:fill="FFFFFF"/>
        </w:rPr>
        <w:t>沂源县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11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bdr w:val="none" w:color="auto" w:sz="0" w:space="0"/>
          <w:shd w:val="clear" w:fill="FFFFFF"/>
        </w:rPr>
        <w:t>年由政府安排工作退役士兵安置岗位计划表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沂源县人民政府办公室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  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  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（此件公开发布）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沂源县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年由政府安排工作退役士兵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安置岗位计划表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5553"/>
        <w:gridCol w:w="15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接收单位</w:t>
            </w: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安置人数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事业单位（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</w:t>
            </w: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人）</w:t>
            </w: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南麻街道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综治中心</w:t>
            </w: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历山街道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便民服务中心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南鲁山镇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文化旅游发展中心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鲁村镇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综治中心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大张庄镇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综治中心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燕崖镇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综治中心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中庄镇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综治中心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西里镇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综治中心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东里镇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综治中心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张家坡镇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综治中心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石桥镇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综治中心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悦庄镇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综治中心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县民政局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社会救助综合服务中心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县交通运输局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交通运输管理服务中心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事业单位（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</w:t>
            </w: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人）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县农业农村局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农村经济发展服务中心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县市场监督管理局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知识产权事业发展中心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县综合行政执法局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城乡环境服务中心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县统计局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统计综合服务中心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县信访局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·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信访综合服务中心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县属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国有企业（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</w:t>
            </w: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人）</w:t>
            </w: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沂源县新城宾馆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沂源县洁源市容基础工程有限公司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沂源亿盟商贸有限公司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bdr w:val="none" w:color="auto" w:sz="0" w:space="0"/>
              </w:rPr>
              <w:t>淄博数纬测绘有限公司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rFonts w:hint="eastAsia" w:eastAsiaTheme="minorEastAsia"/>
          <w:lang w:eastAsia="zh-CN"/>
        </w:rPr>
      </w:pPr>
    </w:p>
    <w:sectPr>
      <w:pgSz w:w="11906" w:h="16838"/>
      <w:pgMar w:top="1440" w:right="1576" w:bottom="1440" w:left="1406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01AF00F5"/>
    <w:rsid w:val="079B6D12"/>
    <w:rsid w:val="0C2309FD"/>
    <w:rsid w:val="0CCC4FEA"/>
    <w:rsid w:val="0CF9492F"/>
    <w:rsid w:val="133860BE"/>
    <w:rsid w:val="191F0F6C"/>
    <w:rsid w:val="20793B02"/>
    <w:rsid w:val="39C96E2E"/>
    <w:rsid w:val="3BD31A52"/>
    <w:rsid w:val="3CC05E2D"/>
    <w:rsid w:val="42B70C05"/>
    <w:rsid w:val="4B2B1625"/>
    <w:rsid w:val="65647946"/>
    <w:rsid w:val="6CC44C29"/>
    <w:rsid w:val="70097D18"/>
    <w:rsid w:val="765078AF"/>
    <w:rsid w:val="778D5C8A"/>
    <w:rsid w:val="785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13182</Words>
  <Characters>14056</Characters>
  <Lines>0</Lines>
  <Paragraphs>0</Paragraphs>
  <TotalTime>6</TotalTime>
  <ScaleCrop>false</ScaleCrop>
  <LinksUpToDate>false</LinksUpToDate>
  <CharactersWithSpaces>14832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2023-02-27T01:52:00Z</dcterms:created>
  <dc:creator>Administrator</dc:creator>
  <cp:lastModifiedBy>白白白白</cp:lastModifiedBy>
  <dcterms:modified xsi:type="dcterms:W3CDTF">2023-02-27T08:13:37Z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09CFD3CCA8D9426F9E64D4187567B8CB</vt:lpwstr>
  </property>
</Properties>
</file>