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沂源县人民政府办公室关于印发2021年度县政府常务会议会前学法计划的通知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源政办字〔2021〕8号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各镇人民政府，各街道办事处，开发区管委会，县政府各部门，各有关单位：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为提升领导干部法治思维和依法行政能力，适应全面从严治党和全面依法治县的新要求，经县政府同意，现就2021年度县政府常务会议会前学法有关事项通知如下：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2"/>
      </w:pPr>
      <w:r>
        <w:rPr>
          <w:rFonts w:hint="eastAsia" w:ascii="微软雅黑" w:hAnsi="微软雅黑" w:eastAsia="微软雅黑" w:cs="微软雅黑"/>
          <w:sz w:val="24"/>
          <w:szCs w:val="24"/>
        </w:rPr>
        <w:t>一、总体安排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2021年，县政府常务会议会前学法主讲人原则上为政府各部门主要负责人，也可根据实际需要，邀请法律专家学者和经验丰富的法律事务工作者讲课。培训对象可扩大到各镇（街道）、各相关部门主要负责人。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二、组织实施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县政府常务会议会前学法由县政府办公室组织实施，县司法局具体承办，各责任单位密切配合。会前学法时间一般为10—15分钟，专题学法时间根据具体情况确定。县司法局和相关部门要提前确定好授课人员、学习内容，准备学法材料，确保学习效果，具体学习时间由县政府办公室通知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一）高度重视，建立学法活动学习机制。落实领导干部会前学法是提高依法行政水平、加快法治政府建设的重要举措。各镇（街道）、各部门要自觉树立法治观念，提高学法、守法、用法意识，高度重视本单位领导和全体干部职工的法治宣传教育工作，完善工作制度，强化工作保障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二）精心组织，推动学法活动深入开展。各镇（街道）、各部门要参照《2021年县政府常务会议会前学法计划表》，制定本单位年度学法计划，认真抓好本单位学法活动的组织和落实工作。学法活动要紧密结合各自工作和职能实际，突出重点、学深学透、务求实效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（三）强化监督，确保学法活动取得实效。县司法局要切实加强对各镇（街道）、各部门学法活动的督促检查，并将各单位学法用法情况纳入依法行政目标绩效考核，促进学法用法工作取得实效。      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附件：2021年县政府常务会议会前学法计划表  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48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 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12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2021年3月18日 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" w:lineRule="atLeast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6" w:lineRule="atLeast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2021年县政府常务会议会前学法计划表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8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5291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月 份</w:t>
            </w:r>
          </w:p>
        </w:tc>
        <w:tc>
          <w:tcPr>
            <w:tcW w:w="5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学法内容</w:t>
            </w:r>
          </w:p>
        </w:tc>
        <w:tc>
          <w:tcPr>
            <w:tcW w:w="2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主讲单位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《中华人民共和国退役军人保障法》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县退役军人局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《中华人民共和国道路交通安全法》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县交警大队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《中华人民共和国统计法》《中华人民共和国统计法实施条例》等统计法规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《山东省公共法律服务条例》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《中华人民共和国旅游法》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《中华人民共和国文物法》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《中华人民共和国安全生产法》《山东省安全生产条例》等安全生产相关法律法规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7月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《中华人民共和国疫苗管理法》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8月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全面依法治国委员会第四次会议精神、《习近平法治思想》《法治中国建设规划（2020—2025年）》《山东省重大行政决策程序规定》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9月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《中华人民共和国森林法》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《中华人民共和国矿产资源法》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10月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《中华人民共和国行政许可法》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县行政审批服务局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11月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《中华人民共和国行政处罚法》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《中华人民共和国民法典》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12月</w:t>
            </w:r>
          </w:p>
        </w:tc>
        <w:tc>
          <w:tcPr>
            <w:tcW w:w="5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《排污许可管理条例》《中华人民共和国固体废物污染环境防治法》等生态环境保护相关法律法规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市生态环境局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3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沂源分局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备注：学法时序原则上按本计划安排，具体执行过程中可根据情况对讲次安排作适当调整。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640A2B65"/>
    <w:rsid w:val="640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1268</Characters>
  <Lines>0</Lines>
  <Paragraphs>0</Paragraphs>
  <TotalTime>0</TotalTime>
  <ScaleCrop>false</ScaleCrop>
  <LinksUpToDate>false</LinksUpToDate>
  <CharactersWithSpaces>1288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2023-04-14T02:21:00Z</dcterms:created>
  <dc:creator>白白白白</dc:creator>
  <cp:lastModifiedBy>白白白白</cp:lastModifiedBy>
  <dcterms:modified xsi:type="dcterms:W3CDTF">2023-04-14T02:22:10Z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D0A6D719B284409DB76F2CCB443D434E_11</vt:lpwstr>
  </property>
</Properties>
</file>