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15"/>
          <w:tab w:val="center" w:pos="4422"/>
        </w:tabs>
        <w:spacing w:line="580" w:lineRule="exact"/>
        <w:jc w:val="center"/>
        <w:rPr>
          <w:rFonts w:ascii="仿宋_GB2312" w:eastAsia="仿宋_GB2312"/>
          <w:b/>
          <w:sz w:val="32"/>
          <w:szCs w:val="32"/>
        </w:rPr>
      </w:pPr>
      <w:r>
        <w:rPr>
          <w:rStyle w:val="14"/>
          <w:rFonts w:ascii="Times New Roman" w:hAnsi="Times New Roman" w:eastAsia="仿宋_GB2312" w:cs="Times New Roman"/>
          <w:b w:val="0"/>
          <w:color w:val="000000"/>
          <w:sz w:val="32"/>
          <w:szCs w:val="32"/>
        </w:rPr>
        <w:t>源政发〔2021〕</w:t>
      </w:r>
      <w:r>
        <w:rPr>
          <w:rStyle w:val="14"/>
          <w:rFonts w:hint="eastAsia" w:ascii="Times New Roman" w:hAnsi="Times New Roman" w:eastAsia="仿宋_GB2312" w:cs="Times New Roman"/>
          <w:b w:val="0"/>
          <w:color w:val="000000"/>
          <w:sz w:val="32"/>
          <w:szCs w:val="32"/>
          <w:lang w:val="en-US" w:eastAsia="zh-CN"/>
        </w:rPr>
        <w:t>6</w:t>
      </w:r>
      <w:r>
        <w:rPr>
          <w:rStyle w:val="14"/>
          <w:rFonts w:ascii="Times New Roman" w:hAnsi="Times New Roman" w:eastAsia="仿宋_GB2312" w:cs="Times New Roman"/>
          <w:b w:val="0"/>
          <w:color w:val="000000"/>
          <w:sz w:val="32"/>
          <w:szCs w:val="32"/>
        </w:rPr>
        <w:t>号</w:t>
      </w:r>
    </w:p>
    <w:p>
      <w:pPr>
        <w:adjustRightInd w:val="0"/>
        <w:snapToGrid w:val="0"/>
        <w:spacing w:line="560" w:lineRule="exact"/>
        <w:jc w:val="center"/>
        <w:rPr>
          <w:rFonts w:ascii="Times New Roman" w:hAnsi="Times New Roman" w:eastAsia="方正小标宋简体" w:cs="Times New Roman"/>
          <w:sz w:val="44"/>
          <w:szCs w:val="36"/>
        </w:rPr>
      </w:pPr>
    </w:p>
    <w:p>
      <w:pPr>
        <w:adjustRightInd w:val="0"/>
        <w:snapToGrid w:val="0"/>
        <w:spacing w:line="560" w:lineRule="exact"/>
        <w:jc w:val="center"/>
        <w:rPr>
          <w:rFonts w:ascii="Times New Roman" w:hAnsi="Times New Roman" w:eastAsia="方正小标宋简体" w:cs="Times New Roman"/>
          <w:sz w:val="44"/>
          <w:szCs w:val="36"/>
        </w:rPr>
      </w:pPr>
      <w:r>
        <w:rPr>
          <w:rFonts w:ascii="Times New Roman" w:hAnsi="Times New Roman" w:eastAsia="方正小标宋简体" w:cs="Times New Roman"/>
          <w:sz w:val="44"/>
          <w:szCs w:val="36"/>
        </w:rPr>
        <w:t>沂源县人民政府</w:t>
      </w:r>
    </w:p>
    <w:p>
      <w:pPr>
        <w:adjustRightInd w:val="0"/>
        <w:snapToGrid w:val="0"/>
        <w:spacing w:line="560" w:lineRule="exact"/>
        <w:jc w:val="center"/>
        <w:rPr>
          <w:rFonts w:ascii="Times New Roman" w:hAnsi="Times New Roman" w:eastAsia="方正小标宋简体" w:cs="Times New Roman"/>
          <w:sz w:val="44"/>
          <w:szCs w:val="36"/>
        </w:rPr>
      </w:pPr>
      <w:r>
        <w:rPr>
          <w:rFonts w:ascii="Times New Roman" w:hAnsi="Times New Roman" w:eastAsia="方正小标宋简体" w:cs="Times New Roman"/>
          <w:sz w:val="44"/>
          <w:szCs w:val="36"/>
        </w:rPr>
        <w:t>关于印发沂源县革命老区振兴发展实施方案的通  知</w:t>
      </w:r>
    </w:p>
    <w:p>
      <w:pPr>
        <w:adjustRightInd w:val="0"/>
        <w:snapToGrid w:val="0"/>
        <w:spacing w:line="560" w:lineRule="exact"/>
        <w:rPr>
          <w:rFonts w:ascii="Times New Roman" w:hAnsi="Times New Roman" w:eastAsia="仿宋_GB2312" w:cs="Times New Roman"/>
          <w:sz w:val="32"/>
          <w:szCs w:val="32"/>
        </w:rPr>
      </w:pPr>
    </w:p>
    <w:p>
      <w:pPr>
        <w:adjustRightInd w:val="0"/>
        <w:snapToGrid w:val="0"/>
        <w:spacing w:line="56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各镇人民政府，各街道办事处，开发区管委会，县政府各有关部门，各有关企事业单位：</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《沂源县革命老区振兴发展实施方案》已经县政府同意，现印发给你们，请结合实际认真组织实施。</w:t>
      </w:r>
    </w:p>
    <w:p/>
    <w:p>
      <w:pPr>
        <w:pStyle w:val="3"/>
        <w:keepNext w:val="0"/>
        <w:keepLines w:val="0"/>
        <w:pageBreakBefore w:val="0"/>
        <w:widowControl w:val="0"/>
        <w:kinsoku/>
        <w:wordWrap/>
        <w:overflowPunct/>
        <w:topLinePunct w:val="0"/>
        <w:autoSpaceDE/>
        <w:autoSpaceDN/>
        <w:bidi w:val="0"/>
        <w:adjustRightInd/>
        <w:snapToGrid/>
        <w:spacing w:beforeAutospacing="0" w:afterAutospacing="0"/>
        <w:textAlignment w:val="auto"/>
        <w:outlineLvl w:val="0"/>
      </w:pPr>
    </w:p>
    <w:p>
      <w:pPr>
        <w:adjustRightInd w:val="0"/>
        <w:snapToGrid w:val="0"/>
        <w:spacing w:line="560" w:lineRule="exact"/>
        <w:jc w:val="center"/>
        <w:rPr>
          <w:rFonts w:ascii="Times New Roman" w:hAnsi="Times New Roman" w:eastAsia="仿宋_GB2312" w:cs="Times New Roman"/>
          <w:spacing w:val="60"/>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 xml:space="preserve">  </w:t>
      </w:r>
      <w:r>
        <w:rPr>
          <w:rFonts w:ascii="Times New Roman" w:hAnsi="Times New Roman" w:eastAsia="仿宋_GB2312" w:cs="Times New Roman"/>
          <w:spacing w:val="60"/>
          <w:sz w:val="32"/>
          <w:szCs w:val="32"/>
        </w:rPr>
        <w:t>沂源县人民政府</w:t>
      </w:r>
    </w:p>
    <w:p>
      <w:pPr>
        <w:adjustRightInd w:val="0"/>
        <w:snapToGrid w:val="0"/>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 xml:space="preserve">  2021年1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17</w:t>
      </w:r>
      <w:r>
        <w:rPr>
          <w:rFonts w:ascii="Times New Roman" w:hAnsi="Times New Roman" w:eastAsia="仿宋_GB2312" w:cs="Times New Roman"/>
          <w:sz w:val="32"/>
          <w:szCs w:val="32"/>
        </w:rPr>
        <w:t>日</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（此件公开发布）</w:t>
      </w:r>
    </w:p>
    <w:p>
      <w:pPr>
        <w:pStyle w:val="23"/>
        <w:adjustRightInd w:val="0"/>
        <w:snapToGrid w:val="0"/>
        <w:spacing w:line="560" w:lineRule="exact"/>
        <w:jc w:val="center"/>
        <w:rPr>
          <w:rFonts w:hint="default" w:ascii="Times New Roman" w:hAnsi="Times New Roman" w:eastAsia="方正小标宋简体"/>
          <w:bCs/>
          <w:w w:val="95"/>
          <w:sz w:val="44"/>
          <w:szCs w:val="44"/>
          <w:lang w:val="en-US"/>
        </w:rPr>
      </w:pPr>
    </w:p>
    <w:p>
      <w:pPr>
        <w:pStyle w:val="23"/>
        <w:adjustRightInd w:val="0"/>
        <w:snapToGrid w:val="0"/>
        <w:spacing w:line="560" w:lineRule="exact"/>
        <w:jc w:val="center"/>
        <w:rPr>
          <w:rFonts w:hint="default" w:ascii="Times New Roman" w:hAnsi="Times New Roman" w:eastAsia="方正小标宋简体"/>
          <w:bCs/>
          <w:w w:val="95"/>
          <w:sz w:val="44"/>
          <w:szCs w:val="44"/>
          <w:lang w:val="en-US"/>
        </w:rPr>
      </w:pPr>
    </w:p>
    <w:p>
      <w:pPr>
        <w:pStyle w:val="23"/>
        <w:adjustRightInd w:val="0"/>
        <w:snapToGrid w:val="0"/>
        <w:spacing w:line="560" w:lineRule="exact"/>
        <w:jc w:val="center"/>
        <w:rPr>
          <w:rFonts w:hint="default" w:ascii="Times New Roman" w:hAnsi="Times New Roman" w:eastAsia="方正小标宋简体"/>
          <w:bCs/>
          <w:w w:val="95"/>
          <w:sz w:val="44"/>
          <w:szCs w:val="44"/>
          <w:lang w:val="en-US"/>
        </w:rPr>
      </w:pPr>
    </w:p>
    <w:p>
      <w:pPr>
        <w:pStyle w:val="23"/>
        <w:adjustRightInd w:val="0"/>
        <w:snapToGrid w:val="0"/>
        <w:spacing w:line="560" w:lineRule="exact"/>
        <w:jc w:val="center"/>
        <w:rPr>
          <w:rFonts w:hint="default" w:ascii="Times New Roman" w:hAnsi="Times New Roman" w:eastAsia="方正小标宋简体"/>
          <w:bCs/>
          <w:w w:val="95"/>
          <w:sz w:val="44"/>
          <w:szCs w:val="44"/>
          <w:lang w:val="en-US"/>
        </w:rPr>
      </w:pPr>
    </w:p>
    <w:p>
      <w:pPr>
        <w:pStyle w:val="23"/>
        <w:adjustRightInd w:val="0"/>
        <w:snapToGrid w:val="0"/>
        <w:spacing w:line="560" w:lineRule="exact"/>
        <w:jc w:val="center"/>
        <w:rPr>
          <w:rFonts w:hint="default" w:ascii="Times New Roman" w:hAnsi="Times New Roman" w:eastAsia="方正小标宋简体"/>
          <w:bCs/>
          <w:w w:val="95"/>
          <w:sz w:val="44"/>
          <w:szCs w:val="44"/>
          <w:lang w:val="en-US"/>
        </w:rPr>
      </w:pPr>
    </w:p>
    <w:p>
      <w:pPr>
        <w:pStyle w:val="23"/>
        <w:adjustRightInd w:val="0"/>
        <w:snapToGrid w:val="0"/>
        <w:spacing w:line="560" w:lineRule="exact"/>
        <w:jc w:val="center"/>
        <w:rPr>
          <w:rFonts w:hint="default" w:ascii="Times New Roman" w:hAnsi="Times New Roman" w:eastAsia="方正小标宋简体"/>
          <w:bCs/>
          <w:w w:val="95"/>
          <w:sz w:val="44"/>
          <w:szCs w:val="44"/>
          <w:lang w:val="en-US"/>
        </w:rPr>
      </w:pPr>
    </w:p>
    <w:p>
      <w:pPr>
        <w:pStyle w:val="23"/>
        <w:adjustRightInd w:val="0"/>
        <w:snapToGrid w:val="0"/>
        <w:spacing w:line="560" w:lineRule="exact"/>
        <w:jc w:val="center"/>
        <w:rPr>
          <w:rFonts w:hint="default" w:ascii="Times New Roman" w:hAnsi="Times New Roman" w:eastAsia="方正小标宋简体"/>
          <w:bCs/>
          <w:w w:val="95"/>
          <w:sz w:val="44"/>
          <w:szCs w:val="44"/>
          <w:lang w:val="en-US"/>
        </w:rPr>
      </w:pPr>
    </w:p>
    <w:p>
      <w:pPr>
        <w:pStyle w:val="23"/>
        <w:adjustRightInd w:val="0"/>
        <w:snapToGrid w:val="0"/>
        <w:spacing w:line="560" w:lineRule="exact"/>
        <w:jc w:val="center"/>
        <w:rPr>
          <w:rFonts w:hint="default" w:ascii="Times New Roman" w:hAnsi="Times New Roman" w:eastAsia="方正小标宋简体"/>
          <w:bCs/>
          <w:w w:val="95"/>
          <w:sz w:val="44"/>
          <w:szCs w:val="44"/>
          <w:lang w:val="en-US"/>
        </w:rPr>
      </w:pPr>
    </w:p>
    <w:p>
      <w:pPr>
        <w:pStyle w:val="23"/>
        <w:adjustRightInd w:val="0"/>
        <w:snapToGrid w:val="0"/>
        <w:spacing w:line="560" w:lineRule="exact"/>
        <w:jc w:val="center"/>
        <w:rPr>
          <w:rFonts w:hint="default" w:ascii="Times New Roman" w:hAnsi="Times New Roman" w:eastAsia="方正小标宋简体"/>
          <w:bCs/>
          <w:sz w:val="44"/>
          <w:szCs w:val="44"/>
          <w:lang w:val="en-US"/>
        </w:rPr>
      </w:pPr>
      <w:r>
        <w:rPr>
          <w:rFonts w:hint="default" w:ascii="Times New Roman" w:hAnsi="Times New Roman" w:eastAsia="方正小标宋简体"/>
          <w:bCs/>
          <w:w w:val="95"/>
          <w:sz w:val="44"/>
          <w:szCs w:val="44"/>
          <w:lang w:val="en-US"/>
        </w:rPr>
        <w:t>沂源县</w:t>
      </w:r>
      <w:r>
        <w:rPr>
          <w:rFonts w:hint="default" w:ascii="Times New Roman" w:hAnsi="Times New Roman" w:eastAsia="方正小标宋简体"/>
          <w:bCs/>
          <w:w w:val="95"/>
          <w:sz w:val="44"/>
          <w:szCs w:val="44"/>
        </w:rPr>
        <w:t>革命老区</w:t>
      </w:r>
      <w:r>
        <w:rPr>
          <w:rFonts w:hint="default" w:ascii="Times New Roman" w:hAnsi="Times New Roman" w:eastAsia="方正小标宋简体"/>
          <w:bCs/>
          <w:sz w:val="44"/>
          <w:szCs w:val="44"/>
        </w:rPr>
        <w:t>振兴发展实施</w:t>
      </w:r>
      <w:r>
        <w:rPr>
          <w:rFonts w:hint="default" w:ascii="Times New Roman" w:hAnsi="Times New Roman" w:eastAsia="方正小标宋简体"/>
          <w:bCs/>
          <w:sz w:val="44"/>
          <w:szCs w:val="44"/>
          <w:lang w:val="en-US"/>
        </w:rPr>
        <w:t>方案</w:t>
      </w:r>
    </w:p>
    <w:p>
      <w:pPr>
        <w:pStyle w:val="24"/>
        <w:adjustRightInd w:val="0"/>
        <w:snapToGrid w:val="0"/>
        <w:spacing w:before="0" w:line="560" w:lineRule="exact"/>
        <w:ind w:left="0"/>
        <w:rPr>
          <w:rFonts w:hint="default" w:ascii="Times New Roman" w:hAnsi="Times New Roman"/>
          <w:b w:val="0"/>
          <w:bCs/>
          <w:szCs w:val="32"/>
        </w:rPr>
      </w:pP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为深入贯彻习近平总书记关于加快革命老区高质量发展的重要指示要求，全面落实省政府《关于新时代支持沂蒙革命老区振兴发展的实施方案》（鲁政发〔2021〕17号），加快推进沂源革命老区全面振兴发展，制定本方案。</w:t>
      </w:r>
    </w:p>
    <w:p>
      <w:pPr>
        <w:adjustRightInd w:val="0"/>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一、总体要求</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（一）指导思想</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以习近平新时代中国特色社会主义思想为指导，深入贯彻党的十九大和十九届二中、三中、四中、五中、六中全会精神，认真落实党中央决策部署和省委省政府“八大发展战略”、市委市政府“六大赋能行动”，坚持以人民为中心，立足新发展阶段、贯彻新发展理念、构建新发展格局、推动高质量发展，巩固拓展脱贫攻坚成果，着力促进实体经济发展，补齐公共服务短板，努力</w:t>
      </w:r>
      <w:r>
        <w:rPr>
          <w:rFonts w:hint="eastAsia" w:ascii="Times New Roman" w:hAnsi="Times New Roman" w:eastAsia="仿宋_GB2312" w:cs="Times New Roman"/>
          <w:bCs/>
          <w:sz w:val="32"/>
          <w:szCs w:val="32"/>
        </w:rPr>
        <w:t>建设</w:t>
      </w:r>
      <w:r>
        <w:rPr>
          <w:rFonts w:ascii="Times New Roman" w:hAnsi="Times New Roman" w:eastAsia="仿宋_GB2312" w:cs="Times New Roman"/>
          <w:bCs/>
          <w:sz w:val="32"/>
          <w:szCs w:val="32"/>
        </w:rPr>
        <w:t>智慧、美丽、活力、幸福新沂源。</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（二）主要目标</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到2025年，乡村振兴和新型城镇化建设取得明显进展，基础设施和基本公共服务进一步改善，常住人口城镇化率达到60%以上，居民人均可支配收入年均增长5%以上，对内对外开放合作水平显著提高，红色文化影响力明显增强，生态环境质量和城乡人居环境持续改善。到2035年，现代化经济体系基本形成，居民收入水平显著提升，基本公共服务实现均等化，人民生活更加美好</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与全国同步基本实现社会主义现代化。</w:t>
      </w:r>
    </w:p>
    <w:p>
      <w:pPr>
        <w:adjustRightInd w:val="0"/>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二、夯实振兴发展基础</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坚持统筹谋划、协调联动、一体推进，立足优势、整合资源、重点突破，探索走出一条具有沂源特色的振兴发展新路径。</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（三）全域一体建设乡村振兴齐鲁样板示范区</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巩固拓展脱贫攻坚成果。落实国家扶贫改革试验区战略部署，健全防止返贫监测和帮扶机制，推进脱贫攻坚同乡村振兴有效衔接。策划实施农村生产生活、交通、水利、文化旅游、林草等领域基础设施以工代赈重点项目。</w:t>
      </w:r>
      <w:r>
        <w:rPr>
          <w:rFonts w:hint="eastAsia" w:ascii="Times New Roman" w:hAnsi="Times New Roman" w:eastAsia="仿宋_GB2312" w:cs="Times New Roman"/>
          <w:bCs/>
          <w:sz w:val="32"/>
          <w:szCs w:val="32"/>
        </w:rPr>
        <w:t>精准</w:t>
      </w:r>
      <w:r>
        <w:rPr>
          <w:rFonts w:ascii="Times New Roman" w:hAnsi="Times New Roman" w:eastAsia="仿宋_GB2312" w:cs="Times New Roman"/>
          <w:bCs/>
          <w:sz w:val="32"/>
          <w:szCs w:val="32"/>
        </w:rPr>
        <w:t>落实农村最低生活保障、危房改造、优待抚恤等政策，积极争取上级政策、资金、项目扶持，巩固“两不愁三保障”等脱贫攻坚成果。</w:t>
      </w:r>
      <w:r>
        <w:rPr>
          <w:rFonts w:hint="eastAsia" w:ascii="Times New Roman" w:hAnsi="Times New Roman" w:eastAsia="楷体_GB2312" w:cs="Times New Roman"/>
          <w:bCs/>
          <w:sz w:val="32"/>
          <w:szCs w:val="32"/>
        </w:rPr>
        <w:t>（</w:t>
      </w:r>
      <w:r>
        <w:rPr>
          <w:rFonts w:ascii="Times New Roman" w:hAnsi="Times New Roman" w:eastAsia="楷体_GB2312" w:cs="Times New Roman"/>
          <w:bCs/>
          <w:sz w:val="32"/>
          <w:szCs w:val="32"/>
        </w:rPr>
        <w:t>县农业农村局</w:t>
      </w:r>
      <w:r>
        <w:rPr>
          <w:rFonts w:hint="eastAsia" w:ascii="Times New Roman" w:hAnsi="Times New Roman" w:eastAsia="楷体_GB2312" w:cs="Times New Roman"/>
          <w:bCs/>
          <w:sz w:val="32"/>
          <w:szCs w:val="32"/>
        </w:rPr>
        <w:t>、</w:t>
      </w:r>
      <w:r>
        <w:rPr>
          <w:rFonts w:ascii="Times New Roman" w:hAnsi="Times New Roman" w:eastAsia="楷体_GB2312" w:cs="Times New Roman"/>
          <w:bCs/>
          <w:sz w:val="32"/>
          <w:szCs w:val="32"/>
        </w:rPr>
        <w:t>县乡村振兴局牵头；县发展改革局、县民政局、县财政局、县人力资源社会保障局、县住房城乡建设局、县退役军人局按职责分工负责</w:t>
      </w:r>
      <w:r>
        <w:rPr>
          <w:rFonts w:hint="eastAsia" w:ascii="Times New Roman" w:hAnsi="Times New Roman" w:eastAsia="楷体_GB2312" w:cs="Times New Roman"/>
          <w:bCs/>
          <w:sz w:val="32"/>
          <w:szCs w:val="32"/>
        </w:rPr>
        <w:t>）</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推进美丽宜居乡村建设。推进“四好农村路”、城乡供水一体化建设，大力实施乡村电气化提升工程，积极开展数字乡村试点，有序推进农村清洁取暖，深化农村人居环境整治和“厕所革命”，推进乡村振兴“十百千”工程创建。全力打造乡村振兴示范片区、美丽乡村示范片区，推进沂河源乡村振兴齐鲁样板省级示范区建设。</w:t>
      </w:r>
      <w:r>
        <w:rPr>
          <w:rFonts w:hint="eastAsia" w:ascii="Times New Roman" w:hAnsi="Times New Roman" w:eastAsia="楷体_GB2312" w:cs="Times New Roman"/>
          <w:bCs/>
          <w:sz w:val="32"/>
          <w:szCs w:val="32"/>
        </w:rPr>
        <w:t>（</w:t>
      </w:r>
      <w:r>
        <w:rPr>
          <w:rFonts w:ascii="Times New Roman" w:hAnsi="Times New Roman" w:eastAsia="楷体_GB2312" w:cs="Times New Roman"/>
          <w:bCs/>
          <w:sz w:val="32"/>
          <w:szCs w:val="32"/>
        </w:rPr>
        <w:t>县农业农村局牵头；县发展改革局、县工业和信息化局、县财政局、县交通运输局、县水利局、县住房城乡建设局、市生态环境局沂源分局、县供电公司按职责分工负责</w:t>
      </w:r>
      <w:r>
        <w:rPr>
          <w:rFonts w:hint="eastAsia" w:ascii="Times New Roman" w:hAnsi="Times New Roman" w:eastAsia="楷体_GB2312" w:cs="Times New Roman"/>
          <w:bCs/>
          <w:sz w:val="32"/>
          <w:szCs w:val="32"/>
        </w:rPr>
        <w:t>）</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3.全面深化农村综合改革。全面落实第二轮土地承包到期后再延长30年政策。完善农村承包地“三权分置”制度，</w:t>
      </w:r>
      <w:r>
        <w:rPr>
          <w:rFonts w:ascii="Times New Roman" w:hAnsi="Times New Roman" w:eastAsia="仿宋_GB2312" w:cs="Times New Roman"/>
          <w:sz w:val="32"/>
          <w:szCs w:val="32"/>
        </w:rPr>
        <w:t>健全土地经营权流转管理和服务体系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推广西里镇“联合社+合作社+农户”果业技术全托管模式，发展多种形式适度规模经营，实现小农户和现代农业发展有机衔接。</w:t>
      </w:r>
      <w:r>
        <w:rPr>
          <w:rFonts w:ascii="Times New Roman" w:hAnsi="Times New Roman" w:eastAsia="仿宋_GB2312" w:cs="Times New Roman"/>
          <w:bCs/>
          <w:sz w:val="32"/>
          <w:szCs w:val="32"/>
        </w:rPr>
        <w:t>审慎改革农村宅基地制度，探索农村宅基地所有权、资格权、使用权“三权分置”，规范宅基地有偿转让、有偿收回等方式，盘活农村闲置宅基地资源。保障进城落户农民土地承包权、宅基地使用权、集体收益分配权，鼓励依法自愿有偿转让。深化农村集体产权制度改革，发展新型农村集体经济。健全农村金融服务体系，大力发展推广农业保险</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进一步壮大</w:t>
      </w:r>
      <w:r>
        <w:rPr>
          <w:rFonts w:hint="eastAsia" w:ascii="Times New Roman" w:hAnsi="Times New Roman" w:eastAsia="仿宋_GB2312" w:cs="Times New Roman"/>
          <w:bCs/>
          <w:sz w:val="32"/>
          <w:szCs w:val="32"/>
        </w:rPr>
        <w:t>村级集体</w:t>
      </w:r>
      <w:r>
        <w:rPr>
          <w:rFonts w:ascii="Times New Roman" w:hAnsi="Times New Roman" w:eastAsia="仿宋_GB2312" w:cs="Times New Roman"/>
          <w:bCs/>
          <w:sz w:val="32"/>
          <w:szCs w:val="32"/>
        </w:rPr>
        <w:t>经济收入</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到2025年，全县所有</w:t>
      </w:r>
      <w:r>
        <w:rPr>
          <w:rFonts w:ascii="Times New Roman" w:hAnsi="Times New Roman" w:eastAsia="仿宋_GB2312" w:cs="Times New Roman"/>
          <w:sz w:val="32"/>
          <w:szCs w:val="32"/>
        </w:rPr>
        <w:t>村级</w:t>
      </w:r>
      <w:r>
        <w:rPr>
          <w:rFonts w:ascii="Times New Roman" w:hAnsi="Times New Roman" w:eastAsia="仿宋_GB2312" w:cs="Times New Roman"/>
          <w:bCs/>
          <w:sz w:val="32"/>
          <w:szCs w:val="32"/>
        </w:rPr>
        <w:t>集体经济收入达到10万元以上。</w:t>
      </w:r>
      <w:r>
        <w:rPr>
          <w:rFonts w:hint="eastAsia" w:ascii="Times New Roman" w:hAnsi="Times New Roman" w:eastAsia="楷体_GB2312" w:cs="Times New Roman"/>
          <w:bCs/>
          <w:sz w:val="32"/>
          <w:szCs w:val="32"/>
        </w:rPr>
        <w:t>（</w:t>
      </w:r>
      <w:r>
        <w:rPr>
          <w:rFonts w:ascii="Times New Roman" w:hAnsi="Times New Roman" w:eastAsia="楷体_GB2312" w:cs="Times New Roman"/>
          <w:bCs/>
          <w:sz w:val="32"/>
          <w:szCs w:val="32"/>
        </w:rPr>
        <w:t>县农业农村局牵头；县发展改革局、县民政局、县公安局、县人力资源社会保障局、县自然资源局按职责分工负责</w:t>
      </w:r>
      <w:r>
        <w:rPr>
          <w:rFonts w:hint="eastAsia" w:ascii="Times New Roman" w:hAnsi="Times New Roman" w:eastAsia="楷体_GB2312" w:cs="Times New Roman"/>
          <w:bCs/>
          <w:sz w:val="32"/>
          <w:szCs w:val="32"/>
        </w:rPr>
        <w:t>）</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（四）推进以人为核心的新型城镇化建设</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推进新型城镇化建设。实施城市更新和城市品质提升行动，促进环境卫生设施提级扩能、市政公用设施提档升级、公用服务设施提档扩面、产业配套设施提质增效，积极争创产业转型升级示范园区。加快推进省级新型智慧城市试点建设，启动实施新型智慧城市建设项目</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打造独具</w:t>
      </w:r>
      <w:r>
        <w:rPr>
          <w:rFonts w:hint="eastAsia" w:ascii="Times New Roman" w:hAnsi="Times New Roman" w:eastAsia="仿宋_GB2312" w:cs="Times New Roman"/>
          <w:bCs/>
          <w:sz w:val="32"/>
          <w:szCs w:val="32"/>
        </w:rPr>
        <w:t>沂源</w:t>
      </w:r>
      <w:r>
        <w:rPr>
          <w:rFonts w:ascii="Times New Roman" w:hAnsi="Times New Roman" w:eastAsia="仿宋_GB2312" w:cs="Times New Roman"/>
          <w:bCs/>
          <w:sz w:val="32"/>
          <w:szCs w:val="32"/>
        </w:rPr>
        <w:t>特色的新型智慧城市</w:t>
      </w:r>
      <w:r>
        <w:rPr>
          <w:rFonts w:hint="eastAsia" w:ascii="Times New Roman" w:hAnsi="Times New Roman" w:eastAsia="仿宋_GB2312" w:cs="Times New Roman"/>
          <w:bCs/>
          <w:sz w:val="32"/>
          <w:szCs w:val="32"/>
        </w:rPr>
        <w:t>。</w:t>
      </w:r>
      <w:r>
        <w:rPr>
          <w:rFonts w:hint="eastAsia" w:ascii="Times New Roman" w:hAnsi="Times New Roman" w:eastAsia="楷体_GB2312" w:cs="Times New Roman"/>
          <w:bCs/>
          <w:sz w:val="32"/>
          <w:szCs w:val="32"/>
        </w:rPr>
        <w:t>（</w:t>
      </w:r>
      <w:r>
        <w:rPr>
          <w:rFonts w:ascii="Times New Roman" w:hAnsi="Times New Roman" w:eastAsia="楷体_GB2312" w:cs="Times New Roman"/>
          <w:bCs/>
          <w:sz w:val="32"/>
          <w:szCs w:val="32"/>
        </w:rPr>
        <w:t>县住房城乡建设局牵头；县工业和信息化局、县大数据中心按职责分工负责</w:t>
      </w:r>
      <w:r>
        <w:rPr>
          <w:rFonts w:hint="eastAsia" w:ascii="Times New Roman" w:hAnsi="Times New Roman" w:eastAsia="楷体_GB2312" w:cs="Times New Roman"/>
          <w:bCs/>
          <w:sz w:val="32"/>
          <w:szCs w:val="32"/>
        </w:rPr>
        <w:t>）</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加快</w:t>
      </w:r>
      <w:r>
        <w:rPr>
          <w:rFonts w:ascii="Times New Roman" w:hAnsi="Times New Roman" w:eastAsia="仿宋_GB2312" w:cs="Times New Roman"/>
          <w:bCs/>
          <w:sz w:val="32"/>
          <w:szCs w:val="32"/>
        </w:rPr>
        <w:t>城乡融合发展。探索建立健全基础设施、公共服务城乡一体化标准、制度和政策体系，实现公共资源优化配置，打通城乡要素平等交换、双向流动制度性通道，加快建立健全城乡融合发展体制机制。抓好农村土地制度和产权制度改革、金融要素有效供给、城中村改造合作平台搭建等重点工作，积极争创省级城乡融合发展试验区，提升县域承载能力。</w:t>
      </w:r>
      <w:r>
        <w:rPr>
          <w:rFonts w:hint="eastAsia" w:ascii="Times New Roman" w:hAnsi="Times New Roman" w:eastAsia="楷体_GB2312" w:cs="Times New Roman"/>
          <w:bCs/>
          <w:sz w:val="32"/>
          <w:szCs w:val="32"/>
        </w:rPr>
        <w:t>（</w:t>
      </w:r>
      <w:r>
        <w:rPr>
          <w:rFonts w:ascii="Times New Roman" w:hAnsi="Times New Roman" w:eastAsia="楷体_GB2312" w:cs="Times New Roman"/>
          <w:bCs/>
          <w:sz w:val="32"/>
          <w:szCs w:val="32"/>
        </w:rPr>
        <w:t>县发展改革局牵头；县农业农村局、县住房城乡建设局、县自然资源局、市生态环境局沂源分局按职责分工负责</w:t>
      </w:r>
      <w:r>
        <w:rPr>
          <w:rFonts w:hint="eastAsia" w:ascii="Times New Roman" w:hAnsi="Times New Roman" w:eastAsia="楷体_GB2312" w:cs="Times New Roman"/>
          <w:bCs/>
          <w:sz w:val="32"/>
          <w:szCs w:val="32"/>
        </w:rPr>
        <w:t>）</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（五）积极融入重大区域发展战略</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仿宋_GB2312" w:cs="Times New Roman"/>
          <w:bCs/>
          <w:sz w:val="32"/>
          <w:szCs w:val="32"/>
        </w:rPr>
        <w:t>1.对接融入国家重大战略。充分发挥齐鲁生态高地和产业基础优势，积极融入京津冀、长三角和珠三角等国家重大区域发展战略，全面放大新医药、新材料、电子信息、数字农业等产业辐射带动效应，积极承接一批产业转移项目，</w:t>
      </w:r>
      <w:r>
        <w:rPr>
          <w:rFonts w:hint="eastAsia" w:ascii="Times New Roman" w:hAnsi="Times New Roman" w:eastAsia="仿宋_GB2312" w:cs="Times New Roman"/>
          <w:bCs/>
          <w:sz w:val="32"/>
          <w:szCs w:val="32"/>
        </w:rPr>
        <w:t>全力推动</w:t>
      </w:r>
      <w:r>
        <w:rPr>
          <w:rFonts w:ascii="Times New Roman" w:hAnsi="Times New Roman" w:eastAsia="仿宋_GB2312" w:cs="Times New Roman"/>
          <w:bCs/>
          <w:sz w:val="32"/>
          <w:szCs w:val="32"/>
        </w:rPr>
        <w:t>沂源经济开发区</w:t>
      </w:r>
      <w:r>
        <w:rPr>
          <w:rFonts w:ascii="Times New Roman" w:hAnsi="Times New Roman" w:eastAsia="仿宋_GB2312" w:cs="Times New Roman"/>
          <w:sz w:val="32"/>
          <w:szCs w:val="32"/>
        </w:rPr>
        <w:t>创建</w:t>
      </w:r>
      <w:r>
        <w:rPr>
          <w:rFonts w:ascii="Times New Roman" w:hAnsi="Times New Roman" w:eastAsia="仿宋_GB2312" w:cs="Times New Roman"/>
          <w:bCs/>
          <w:sz w:val="32"/>
          <w:szCs w:val="32"/>
        </w:rPr>
        <w:t>承接产业转移示范区和产业转型升级示范区。借势借力上海合作组织地方经贸合作示范区、中国（山东）</w:t>
      </w:r>
      <w:bookmarkStart w:id="0" w:name="_GoBack"/>
      <w:bookmarkEnd w:id="0"/>
      <w:r>
        <w:rPr>
          <w:rFonts w:hint="eastAsia" w:ascii="Times New Roman" w:hAnsi="Times New Roman" w:eastAsia="仿宋_GB2312" w:cs="Times New Roman"/>
          <w:bCs/>
          <w:sz w:val="32"/>
          <w:szCs w:val="32"/>
          <w:lang w:eastAsia="zh-CN"/>
        </w:rPr>
        <w:t>自贸试验区</w:t>
      </w:r>
      <w:r>
        <w:rPr>
          <w:rFonts w:ascii="Times New Roman" w:hAnsi="Times New Roman" w:eastAsia="仿宋_GB2312" w:cs="Times New Roman"/>
          <w:bCs/>
          <w:sz w:val="32"/>
          <w:szCs w:val="32"/>
        </w:rPr>
        <w:t>和山东新旧动能转换综合试验区，链接优质要素资源，承接“三区”溢出效应。积极参与“一带一路”建设，以开放合作增强振兴发展活力。</w:t>
      </w:r>
      <w:r>
        <w:rPr>
          <w:rFonts w:hint="eastAsia" w:ascii="Times New Roman" w:hAnsi="Times New Roman" w:eastAsia="楷体_GB2312" w:cs="Times New Roman"/>
          <w:bCs/>
          <w:sz w:val="32"/>
          <w:szCs w:val="32"/>
        </w:rPr>
        <w:t>（</w:t>
      </w:r>
      <w:r>
        <w:rPr>
          <w:rFonts w:ascii="Times New Roman" w:hAnsi="Times New Roman" w:eastAsia="楷体_GB2312" w:cs="Times New Roman"/>
          <w:bCs/>
          <w:sz w:val="32"/>
          <w:szCs w:val="32"/>
        </w:rPr>
        <w:t>县发展改革局牵头；县工业和信息化局、县农业农村局、县商务局、市生态环境局沂源分局、县投资促进发展中心、沂源经济开发区按职责分工负责</w:t>
      </w:r>
      <w:r>
        <w:rPr>
          <w:rFonts w:hint="eastAsia" w:ascii="Times New Roman" w:hAnsi="Times New Roman" w:eastAsia="楷体_GB2312" w:cs="Times New Roman"/>
          <w:bCs/>
          <w:sz w:val="32"/>
          <w:szCs w:val="32"/>
        </w:rPr>
        <w:t>）</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仿宋_GB2312" w:cs="Times New Roman"/>
          <w:bCs/>
          <w:sz w:val="32"/>
          <w:szCs w:val="32"/>
        </w:rPr>
        <w:t>2.对接融入全省区域发展。积极主动融入省会、鲁南、胶东三大经济圈一体化发展，打造“济南后花园”“鲁南一家亲”“胶东纵身地”。全面落实与济南市钢城区推进高质量一体化发展战略合作框架协议。以落实黄河流域生态保护和高质量发展重大国家战略为抓手，加强与黄河流域城市联动，在生态保护、基础设施建设、产业合作等方面争取政策和资金支持，打造黄河流域生态保护和高质量发展示范区。</w:t>
      </w:r>
      <w:r>
        <w:rPr>
          <w:rFonts w:hint="eastAsia" w:ascii="Times New Roman" w:hAnsi="Times New Roman" w:eastAsia="楷体_GB2312" w:cs="Times New Roman"/>
          <w:bCs/>
          <w:sz w:val="32"/>
          <w:szCs w:val="32"/>
        </w:rPr>
        <w:t>（</w:t>
      </w:r>
      <w:r>
        <w:rPr>
          <w:rFonts w:ascii="Times New Roman" w:hAnsi="Times New Roman" w:eastAsia="楷体_GB2312" w:cs="Times New Roman"/>
          <w:bCs/>
          <w:sz w:val="32"/>
          <w:szCs w:val="32"/>
        </w:rPr>
        <w:t>县发展改革局牵头；县工业和信息化局、县农业农村局、县住房城乡建设局、县水利局、县科技局、县交通运输局、县教育和体育局、县商务局、县文化和旅游局、县卫生健康局、县综合行政执法局、市生态环境局沂源分局、县投资促进发展中心按职责分工负责</w:t>
      </w:r>
      <w:r>
        <w:rPr>
          <w:rFonts w:hint="eastAsia" w:ascii="Times New Roman" w:hAnsi="Times New Roman" w:eastAsia="楷体_GB2312" w:cs="Times New Roman"/>
          <w:bCs/>
          <w:sz w:val="32"/>
          <w:szCs w:val="32"/>
        </w:rPr>
        <w:t>）</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仿宋_GB2312" w:cs="Times New Roman"/>
          <w:bCs/>
          <w:sz w:val="32"/>
          <w:szCs w:val="32"/>
        </w:rPr>
        <w:t>3.积极推进跨区域合作。围绕道路建设、</w:t>
      </w:r>
      <w:r>
        <w:rPr>
          <w:rFonts w:hint="eastAsia" w:ascii="Times New Roman" w:hAnsi="Times New Roman" w:eastAsia="仿宋_GB2312" w:cs="Times New Roman"/>
          <w:bCs/>
          <w:sz w:val="32"/>
          <w:szCs w:val="32"/>
        </w:rPr>
        <w:t>污水治理</w:t>
      </w:r>
      <w:r>
        <w:rPr>
          <w:rFonts w:ascii="Times New Roman" w:hAnsi="Times New Roman" w:eastAsia="仿宋_GB2312" w:cs="Times New Roman"/>
          <w:bCs/>
          <w:sz w:val="32"/>
          <w:szCs w:val="32"/>
        </w:rPr>
        <w:t>、生态修复、旅游节点打造、产业协作等领域，强化区域联动发展，加强与沂水、</w:t>
      </w:r>
      <w:r>
        <w:rPr>
          <w:rFonts w:hint="eastAsia" w:ascii="Times New Roman" w:hAnsi="Times New Roman" w:eastAsia="仿宋_GB2312" w:cs="Times New Roman"/>
          <w:bCs/>
          <w:sz w:val="32"/>
          <w:szCs w:val="32"/>
        </w:rPr>
        <w:t>沂南</w:t>
      </w:r>
      <w:r>
        <w:rPr>
          <w:rFonts w:ascii="Times New Roman" w:hAnsi="Times New Roman" w:eastAsia="仿宋_GB2312" w:cs="Times New Roman"/>
          <w:bCs/>
          <w:sz w:val="32"/>
          <w:szCs w:val="32"/>
        </w:rPr>
        <w:t>等沂河</w:t>
      </w:r>
      <w:r>
        <w:rPr>
          <w:rFonts w:hint="eastAsia" w:ascii="Times New Roman" w:hAnsi="Times New Roman" w:eastAsia="仿宋_GB2312" w:cs="Times New Roman"/>
          <w:bCs/>
          <w:sz w:val="32"/>
          <w:szCs w:val="32"/>
        </w:rPr>
        <w:t>流域</w:t>
      </w:r>
      <w:r>
        <w:rPr>
          <w:rFonts w:ascii="Times New Roman" w:hAnsi="Times New Roman" w:eastAsia="仿宋_GB2312" w:cs="Times New Roman"/>
          <w:bCs/>
          <w:sz w:val="32"/>
          <w:szCs w:val="32"/>
        </w:rPr>
        <w:t>区县合作，在生态环境联动保护、基础设施互联互通、产业协同发展、文化交流交融、公共服务共享等方面</w:t>
      </w:r>
      <w:r>
        <w:rPr>
          <w:rFonts w:hint="eastAsia" w:ascii="Times New Roman" w:hAnsi="Times New Roman" w:eastAsia="仿宋_GB2312" w:cs="Times New Roman"/>
          <w:bCs/>
          <w:sz w:val="32"/>
          <w:szCs w:val="32"/>
        </w:rPr>
        <w:t>探索实施</w:t>
      </w:r>
      <w:r>
        <w:rPr>
          <w:rFonts w:ascii="Times New Roman" w:hAnsi="Times New Roman" w:eastAsia="仿宋_GB2312" w:cs="Times New Roman"/>
          <w:bCs/>
          <w:sz w:val="32"/>
          <w:szCs w:val="32"/>
        </w:rPr>
        <w:t>一体化发展路径</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联合打造沂河生态旅游经济合作带。加强与毗邻县（市、区）合作，积极探索一体化发展路径，推动泰安新泰—济南钢城—淄博沂源—济宁泗水—临沂蒙阴和平邑”革命老区县（市、区）联动发展。积极推动淄川、博山、沂源三区县共同用好沂蒙革命老区政策，构建淄博南部山区高质量发展新格局。</w:t>
      </w:r>
      <w:r>
        <w:rPr>
          <w:rFonts w:hint="eastAsia" w:ascii="Times New Roman" w:hAnsi="Times New Roman" w:eastAsia="楷体_GB2312" w:cs="Times New Roman"/>
          <w:bCs/>
          <w:sz w:val="32"/>
          <w:szCs w:val="32"/>
        </w:rPr>
        <w:t>（</w:t>
      </w:r>
      <w:r>
        <w:rPr>
          <w:rFonts w:ascii="Times New Roman" w:hAnsi="Times New Roman" w:eastAsia="楷体_GB2312" w:cs="Times New Roman"/>
          <w:bCs/>
          <w:sz w:val="32"/>
          <w:szCs w:val="32"/>
        </w:rPr>
        <w:t>县发展改革局牵头；县工业和信息化局、县农业农村局、县住房城乡建设局、县水利局、县科技局、县交通运输局、县教育和体育局、县商务局、县文化和旅游局、县卫生健康局、县综合行政执法局、市生态环境局沂源分局、县投资促进发展中心按职责分工负责</w:t>
      </w:r>
      <w:r>
        <w:rPr>
          <w:rFonts w:hint="eastAsia" w:ascii="Times New Roman" w:hAnsi="Times New Roman" w:eastAsia="楷体_GB2312" w:cs="Times New Roman"/>
          <w:bCs/>
          <w:sz w:val="32"/>
          <w:szCs w:val="32"/>
        </w:rPr>
        <w:t>）</w:t>
      </w:r>
    </w:p>
    <w:p>
      <w:pPr>
        <w:adjustRightInd w:val="0"/>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三、增强振兴发展活力</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加快完善基础设施，发展特色产业体系，提升创新能力，培育振兴发展新动能，提高经济质量效益和核心竞争力。</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（六）完善基础设施网络</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仿宋_GB2312" w:cs="Times New Roman"/>
          <w:bCs/>
          <w:sz w:val="32"/>
          <w:szCs w:val="32"/>
        </w:rPr>
        <w:t>1.加快建设综合交通运输网络。积极争取鲁中高铁</w:t>
      </w:r>
      <w:r>
        <w:rPr>
          <w:rFonts w:hint="eastAsia" w:ascii="Times New Roman" w:hAnsi="Times New Roman" w:eastAsia="仿宋_GB2312" w:cs="Times New Roman"/>
          <w:bCs/>
          <w:sz w:val="32"/>
          <w:szCs w:val="32"/>
        </w:rPr>
        <w:t>（青岛诸城沂源莱芜高铁）</w:t>
      </w:r>
      <w:r>
        <w:rPr>
          <w:rFonts w:ascii="Times New Roman" w:hAnsi="Times New Roman" w:eastAsia="仿宋_GB2312" w:cs="Times New Roman"/>
          <w:bCs/>
          <w:sz w:val="32"/>
          <w:szCs w:val="32"/>
        </w:rPr>
        <w:t>建设</w:t>
      </w:r>
      <w:r>
        <w:rPr>
          <w:rFonts w:hint="eastAsia" w:ascii="Times New Roman" w:hAnsi="Times New Roman" w:eastAsia="仿宋_GB2312" w:cs="Times New Roman"/>
          <w:bCs/>
          <w:sz w:val="32"/>
          <w:szCs w:val="32"/>
        </w:rPr>
        <w:t>。力争</w:t>
      </w:r>
      <w:r>
        <w:rPr>
          <w:rFonts w:ascii="Times New Roman" w:hAnsi="Times New Roman" w:eastAsia="仿宋_GB2312" w:cs="Times New Roman"/>
          <w:bCs/>
          <w:sz w:val="32"/>
          <w:szCs w:val="32"/>
        </w:rPr>
        <w:t>滨州（东营）淄博莱芜铁路过境沂源</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潍坊经临朐至沂源</w:t>
      </w:r>
      <w:r>
        <w:rPr>
          <w:rFonts w:hint="eastAsia" w:ascii="Times New Roman" w:hAnsi="Times New Roman" w:eastAsia="仿宋_GB2312" w:cs="Times New Roman"/>
          <w:bCs/>
          <w:sz w:val="32"/>
          <w:szCs w:val="32"/>
        </w:rPr>
        <w:t>等</w:t>
      </w:r>
      <w:r>
        <w:rPr>
          <w:rFonts w:hint="eastAsia" w:ascii="Times New Roman" w:hAnsi="Times New Roman" w:eastAsia="仿宋_GB2312" w:cs="Times New Roman"/>
          <w:sz w:val="32"/>
          <w:szCs w:val="32"/>
        </w:rPr>
        <w:t>铁路项目</w:t>
      </w:r>
      <w:r>
        <w:rPr>
          <w:rFonts w:ascii="Times New Roman" w:hAnsi="Times New Roman" w:eastAsia="仿宋_GB2312" w:cs="Times New Roman"/>
          <w:bCs/>
          <w:sz w:val="32"/>
          <w:szCs w:val="32"/>
        </w:rPr>
        <w:t>纳入国家铁路发展规划。加快临临高速沂源段建设，积极争取S234惠沂线大张庄至钢城界段改造提升项目纳入相关规划</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实施X015草齐路黄海线至沂源莱芜界段改造提升项目，积极推进G341黄海线芝芳至钢城沂源界段改建项目、S231张台线沂源博山界至</w:t>
      </w:r>
      <w:r>
        <w:rPr>
          <w:rFonts w:ascii="Times New Roman" w:hAnsi="Times New Roman" w:eastAsia="仿宋_GB2312" w:cs="Times New Roman"/>
          <w:sz w:val="32"/>
          <w:szCs w:val="32"/>
        </w:rPr>
        <w:t>沂源</w:t>
      </w:r>
      <w:r>
        <w:rPr>
          <w:rFonts w:hint="eastAsia" w:ascii="Times New Roman" w:hAnsi="Times New Roman" w:eastAsia="仿宋_GB2312" w:cs="Times New Roman"/>
          <w:sz w:val="32"/>
          <w:szCs w:val="32"/>
        </w:rPr>
        <w:t>大</w:t>
      </w:r>
      <w:r>
        <w:rPr>
          <w:rFonts w:ascii="Times New Roman" w:hAnsi="Times New Roman" w:eastAsia="仿宋_GB2312" w:cs="Times New Roman"/>
          <w:sz w:val="32"/>
          <w:szCs w:val="32"/>
        </w:rPr>
        <w:t>张庄</w:t>
      </w:r>
      <w:r>
        <w:rPr>
          <w:rFonts w:ascii="Times New Roman" w:hAnsi="Times New Roman" w:eastAsia="仿宋_GB2312" w:cs="Times New Roman"/>
          <w:bCs/>
          <w:sz w:val="32"/>
          <w:szCs w:val="32"/>
        </w:rPr>
        <w:t>段大中修工程、S234惠沂线钢城区沂源界至蒙阴沂源界及沂源蒙阴界至沂源沂水界段中修工程、S317临历线沂源临朐界至沂源博山界段中修工程。全力推进沂源县通用机场建设。</w:t>
      </w:r>
      <w:r>
        <w:rPr>
          <w:rFonts w:hint="eastAsia" w:ascii="Times New Roman" w:hAnsi="Times New Roman" w:eastAsia="楷体_GB2312" w:cs="Times New Roman"/>
          <w:bCs/>
          <w:sz w:val="32"/>
          <w:szCs w:val="32"/>
        </w:rPr>
        <w:t>（</w:t>
      </w:r>
      <w:r>
        <w:rPr>
          <w:rFonts w:ascii="Times New Roman" w:hAnsi="Times New Roman" w:eastAsia="楷体_GB2312" w:cs="Times New Roman"/>
          <w:bCs/>
          <w:sz w:val="32"/>
          <w:szCs w:val="32"/>
        </w:rPr>
        <w:t>县交通运输局牵头；县发展改革局、县铁路事业服务中心、</w:t>
      </w:r>
      <w:r>
        <w:rPr>
          <w:rFonts w:hint="eastAsia" w:ascii="Times New Roman" w:hAnsi="Times New Roman" w:eastAsia="楷体_GB2312" w:cs="Times New Roman"/>
          <w:bCs/>
          <w:sz w:val="32"/>
          <w:szCs w:val="32"/>
        </w:rPr>
        <w:t>沂源公路事业服务中心</w:t>
      </w:r>
      <w:r>
        <w:rPr>
          <w:rFonts w:ascii="Times New Roman" w:hAnsi="Times New Roman" w:eastAsia="楷体_GB2312" w:cs="Times New Roman"/>
          <w:bCs/>
          <w:sz w:val="32"/>
          <w:szCs w:val="32"/>
        </w:rPr>
        <w:t>按职责分工负责</w:t>
      </w:r>
      <w:r>
        <w:rPr>
          <w:rFonts w:hint="eastAsia" w:ascii="Times New Roman" w:hAnsi="Times New Roman" w:eastAsia="楷体_GB2312" w:cs="Times New Roman"/>
          <w:bCs/>
          <w:sz w:val="32"/>
          <w:szCs w:val="32"/>
        </w:rPr>
        <w:t>）</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仿宋_GB2312" w:cs="Times New Roman"/>
          <w:bCs/>
          <w:sz w:val="32"/>
          <w:szCs w:val="32"/>
        </w:rPr>
        <w:t>2.建设安全高效水利工程。推动水利基础设施提档升级，构建功能完善、安全高效的水利工程体系。</w:t>
      </w:r>
      <w:r>
        <w:rPr>
          <w:rFonts w:hint="eastAsia" w:ascii="Times New Roman" w:hAnsi="Times New Roman" w:eastAsia="仿宋_GB2312" w:cs="Times New Roman"/>
          <w:bCs/>
          <w:sz w:val="32"/>
          <w:szCs w:val="32"/>
        </w:rPr>
        <w:t>开展</w:t>
      </w:r>
      <w:r>
        <w:rPr>
          <w:rFonts w:ascii="Times New Roman" w:hAnsi="Times New Roman" w:eastAsia="仿宋_GB2312" w:cs="Times New Roman"/>
          <w:bCs/>
          <w:sz w:val="32"/>
          <w:szCs w:val="32"/>
        </w:rPr>
        <w:t>新一轮治水工程，实施中小河流治理、水库塘坝除险加固提升、山洪沟治理工程，加快中小河流流域综合治理项目建设，推进水利工程省级标准化创建。</w:t>
      </w:r>
      <w:r>
        <w:rPr>
          <w:rFonts w:hint="eastAsia" w:ascii="Times New Roman" w:hAnsi="Times New Roman" w:eastAsia="楷体_GB2312" w:cs="Times New Roman"/>
          <w:bCs/>
          <w:sz w:val="32"/>
          <w:szCs w:val="32"/>
        </w:rPr>
        <w:t>（</w:t>
      </w:r>
      <w:r>
        <w:rPr>
          <w:rFonts w:ascii="Times New Roman" w:hAnsi="Times New Roman" w:eastAsia="楷体_GB2312" w:cs="Times New Roman"/>
          <w:bCs/>
          <w:sz w:val="32"/>
          <w:szCs w:val="32"/>
        </w:rPr>
        <w:t>县水利局牵头，县发展改革局按职责分工负责</w:t>
      </w:r>
      <w:r>
        <w:rPr>
          <w:rFonts w:hint="eastAsia" w:ascii="Times New Roman" w:hAnsi="Times New Roman" w:eastAsia="楷体_GB2312" w:cs="Times New Roman"/>
          <w:bCs/>
          <w:sz w:val="32"/>
          <w:szCs w:val="32"/>
        </w:rPr>
        <w:t>）</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仿宋_GB2312" w:cs="Times New Roman"/>
          <w:bCs/>
          <w:sz w:val="32"/>
          <w:szCs w:val="32"/>
        </w:rPr>
        <w:t>3.构筑安全可靠能源保障体系。加快推进农网改造升级工程</w:t>
      </w:r>
      <w:r>
        <w:rPr>
          <w:rFonts w:hint="eastAsia" w:ascii="Times New Roman" w:hAnsi="Times New Roman" w:eastAsia="仿宋_GB2312" w:cs="Times New Roman"/>
          <w:bCs/>
          <w:sz w:val="32"/>
          <w:szCs w:val="32"/>
        </w:rPr>
        <w:t>、泗水</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沂源</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沂水天然气管道沂源段项目建设</w:t>
      </w:r>
      <w:r>
        <w:rPr>
          <w:rFonts w:ascii="Times New Roman" w:hAnsi="Times New Roman" w:eastAsia="仿宋_GB2312" w:cs="Times New Roman"/>
          <w:bCs/>
          <w:sz w:val="32"/>
          <w:szCs w:val="32"/>
        </w:rPr>
        <w:t>，布局发展新能源，</w:t>
      </w:r>
      <w:r>
        <w:rPr>
          <w:rFonts w:ascii="Times New Roman" w:hAnsi="Times New Roman" w:eastAsia="仿宋_GB2312" w:cs="Times New Roman"/>
          <w:sz w:val="32"/>
          <w:szCs w:val="32"/>
        </w:rPr>
        <w:t>稳步推进光伏发电。</w:t>
      </w:r>
      <w:r>
        <w:rPr>
          <w:rFonts w:ascii="Times New Roman" w:hAnsi="Times New Roman" w:eastAsia="仿宋_GB2312" w:cs="Times New Roman"/>
          <w:bCs/>
          <w:sz w:val="32"/>
          <w:szCs w:val="32"/>
        </w:rPr>
        <w:t>积极发展氢能源和加氢基础设施建设。加快能源平台建设，降低企业用能成本，打造能源洼地。</w:t>
      </w:r>
      <w:r>
        <w:rPr>
          <w:rFonts w:hint="eastAsia" w:ascii="Times New Roman" w:hAnsi="Times New Roman" w:eastAsia="楷体_GB2312" w:cs="Times New Roman"/>
          <w:bCs/>
          <w:sz w:val="32"/>
          <w:szCs w:val="32"/>
        </w:rPr>
        <w:t>（</w:t>
      </w:r>
      <w:r>
        <w:rPr>
          <w:rFonts w:ascii="Times New Roman" w:hAnsi="Times New Roman" w:eastAsia="楷体_GB2312" w:cs="Times New Roman"/>
          <w:bCs/>
          <w:sz w:val="32"/>
          <w:szCs w:val="32"/>
        </w:rPr>
        <w:t>县发展改革局牵头；县工业和信息化局、县自然资源局、沂源经济开发区按职责分工负责</w:t>
      </w:r>
      <w:r>
        <w:rPr>
          <w:rFonts w:hint="eastAsia" w:ascii="Times New Roman" w:hAnsi="Times New Roman" w:eastAsia="楷体_GB2312" w:cs="Times New Roman"/>
          <w:bCs/>
          <w:sz w:val="32"/>
          <w:szCs w:val="32"/>
        </w:rPr>
        <w:t>）</w:t>
      </w:r>
    </w:p>
    <w:p>
      <w:pPr>
        <w:adjustRightInd w:val="0"/>
        <w:snapToGrid w:val="0"/>
        <w:spacing w:line="560" w:lineRule="exact"/>
        <w:ind w:firstLine="640" w:firstLineChars="200"/>
        <w:rPr>
          <w:rFonts w:ascii="Times New Roman" w:hAnsi="Times New Roman" w:eastAsia="仿宋_GB2312" w:cs="Times New Roman"/>
          <w:bCs/>
          <w:sz w:val="32"/>
          <w:szCs w:val="32"/>
          <w:highlight w:val="yellow"/>
        </w:rPr>
      </w:pPr>
      <w:r>
        <w:rPr>
          <w:rFonts w:ascii="Times New Roman" w:hAnsi="Times New Roman" w:eastAsia="楷体_GB2312" w:cs="Times New Roman"/>
          <w:bCs/>
          <w:sz w:val="32"/>
          <w:szCs w:val="32"/>
        </w:rPr>
        <w:t>（七）培育壮大特色产业</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1.加快推进农业现代化</w:t>
      </w:r>
    </w:p>
    <w:p>
      <w:pPr>
        <w:adjustRightInd w:val="0"/>
        <w:snapToGrid w:val="0"/>
        <w:spacing w:line="560" w:lineRule="exact"/>
        <w:ind w:firstLine="640" w:firstLineChars="200"/>
        <w:rPr>
          <w:rFonts w:ascii="楷体_GB2312" w:hAnsi="Times New Roman" w:eastAsia="楷体_GB2312" w:cs="Times New Roman"/>
          <w:bCs/>
          <w:sz w:val="32"/>
          <w:szCs w:val="32"/>
        </w:rPr>
      </w:pPr>
      <w:r>
        <w:rPr>
          <w:rFonts w:ascii="Times New Roman" w:hAnsi="Times New Roman" w:eastAsia="仿宋_GB2312" w:cs="Times New Roman"/>
          <w:bCs/>
          <w:sz w:val="32"/>
          <w:szCs w:val="32"/>
        </w:rPr>
        <w:t>（1）加快推进山区数字农业建设。坚持数字赋能农业全产业链条，加速产业转型升级</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编制实施《沂源县数字农业农村规划（2021—2025年）》，有序推进农业农村数字网络升级等</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十大引领工程</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，为数字农业农村注入强劲动能。到2025年，全县农业农村数字化平台、数字农业农村天地空一体化观测网、支撑性基础设施基本建成</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打造一批数字果园、数字温室、数字牧场、数字村庄示范性应用场景，</w:t>
      </w:r>
      <w:r>
        <w:rPr>
          <w:rFonts w:hint="eastAsia" w:ascii="Times New Roman" w:hAnsi="Times New Roman" w:eastAsia="仿宋_GB2312" w:cs="Times New Roman"/>
          <w:bCs/>
          <w:sz w:val="32"/>
          <w:szCs w:val="32"/>
        </w:rPr>
        <w:t>积极</w:t>
      </w:r>
      <w:r>
        <w:rPr>
          <w:rFonts w:ascii="Times New Roman" w:hAnsi="Times New Roman" w:eastAsia="仿宋_GB2312" w:cs="Times New Roman"/>
          <w:bCs/>
          <w:sz w:val="32"/>
          <w:szCs w:val="32"/>
        </w:rPr>
        <w:t>推动山区数字农业农村先行区建设</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争创国家现代农业示范区。</w:t>
      </w:r>
      <w:r>
        <w:rPr>
          <w:rFonts w:hint="eastAsia" w:ascii="楷体_GB2312" w:hAnsi="Times New Roman" w:eastAsia="楷体_GB2312" w:cs="Times New Roman"/>
          <w:bCs/>
          <w:sz w:val="32"/>
          <w:szCs w:val="32"/>
        </w:rPr>
        <w:t>（县农业农村局牵头；县发展改革局、县科技局、县财政局、县水利局按职责分工负责）</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2）做大做强特色林果业。深入推进果业振兴计划，做大做强中国特色农产品（沂源苹果）优势区，打造百亿级苹果产业集群。优化农业产业布局，同步推进蔬菜、中药材、畜牧等产业发展。到2025年，基本完成老果园改造提升，林果种植面积稳定在75万亩，其中苹果种植面积稳定在32万亩。粮食、蔬菜播种面积分别稳定在13万亩、8万亩，发展中药材</w:t>
      </w:r>
      <w:r>
        <w:rPr>
          <w:rFonts w:hint="eastAsia" w:ascii="Times New Roman" w:hAnsi="Times New Roman" w:eastAsia="仿宋_GB2312" w:cs="Times New Roman"/>
          <w:bCs/>
          <w:sz w:val="32"/>
          <w:szCs w:val="32"/>
          <w:lang w:val="en-US" w:eastAsia="zh-CN"/>
        </w:rPr>
        <w:t>2</w:t>
      </w:r>
      <w:r>
        <w:rPr>
          <w:rFonts w:hint="eastAsia" w:ascii="Times New Roman" w:hAnsi="Times New Roman" w:eastAsia="仿宋_GB2312" w:cs="Times New Roman"/>
          <w:bCs/>
          <w:sz w:val="32"/>
          <w:szCs w:val="32"/>
        </w:rPr>
        <w:t>万亩、黄烟</w:t>
      </w:r>
      <w:r>
        <w:rPr>
          <w:rFonts w:hint="eastAsia" w:ascii="Times New Roman" w:hAnsi="Times New Roman" w:eastAsia="仿宋_GB2312" w:cs="Times New Roman"/>
          <w:bCs/>
          <w:sz w:val="32"/>
          <w:szCs w:val="32"/>
          <w:lang w:val="en-US" w:eastAsia="zh-CN"/>
        </w:rPr>
        <w:t>0.5</w:t>
      </w:r>
      <w:r>
        <w:rPr>
          <w:rFonts w:hint="eastAsia" w:ascii="Times New Roman" w:hAnsi="Times New Roman" w:eastAsia="仿宋_GB2312" w:cs="Times New Roman"/>
          <w:bCs/>
          <w:sz w:val="32"/>
          <w:szCs w:val="32"/>
        </w:rPr>
        <w:t>万亩，畜禽标准化规模养殖比重达到88%。力争规模以上农产品加工产值与农业总产值之比达到1.5:1。</w:t>
      </w:r>
      <w:r>
        <w:rPr>
          <w:rFonts w:hint="eastAsia" w:ascii="楷体_GB2312" w:hAnsi="楷体_GB2312" w:eastAsia="楷体_GB2312" w:cs="楷体_GB2312"/>
          <w:bCs/>
          <w:sz w:val="32"/>
          <w:szCs w:val="32"/>
        </w:rPr>
        <w:t>（县农业农村局牵头；县发展改革局、县科技局、县自然资源局按职责分工负责）</w:t>
      </w:r>
    </w:p>
    <w:p>
      <w:pPr>
        <w:adjustRightInd w:val="0"/>
        <w:snapToGrid w:val="0"/>
        <w:spacing w:line="560" w:lineRule="exact"/>
        <w:ind w:firstLine="640" w:firstLineChars="200"/>
        <w:rPr>
          <w:rFonts w:ascii="楷体_GB2312" w:hAnsi="Times New Roman" w:eastAsia="楷体_GB2312" w:cs="Times New Roman"/>
          <w:bCs/>
          <w:sz w:val="32"/>
          <w:szCs w:val="32"/>
        </w:rPr>
      </w:pPr>
      <w:r>
        <w:rPr>
          <w:rFonts w:ascii="Times New Roman" w:hAnsi="Times New Roman" w:eastAsia="仿宋_GB2312" w:cs="Times New Roman"/>
          <w:bCs/>
          <w:sz w:val="32"/>
          <w:szCs w:val="32"/>
        </w:rPr>
        <w:t>（3）加快推进三产深度融合。深化农业产业化经营，</w:t>
      </w:r>
      <w:r>
        <w:rPr>
          <w:rFonts w:hint="eastAsia" w:ascii="Times New Roman" w:hAnsi="Times New Roman" w:eastAsia="仿宋_GB2312" w:cs="Times New Roman"/>
          <w:bCs/>
          <w:sz w:val="32"/>
          <w:szCs w:val="32"/>
        </w:rPr>
        <w:t>大</w:t>
      </w:r>
      <w:r>
        <w:rPr>
          <w:rFonts w:ascii="Times New Roman" w:hAnsi="Times New Roman" w:eastAsia="仿宋_GB2312" w:cs="Times New Roman"/>
          <w:bCs/>
          <w:sz w:val="32"/>
          <w:szCs w:val="32"/>
        </w:rPr>
        <w:t>力发展山区特色农业、设施农业、都市农业等新</w:t>
      </w:r>
      <w:r>
        <w:rPr>
          <w:rFonts w:hint="eastAsia" w:ascii="Times New Roman" w:hAnsi="Times New Roman" w:eastAsia="仿宋_GB2312" w:cs="Times New Roman"/>
          <w:bCs/>
          <w:sz w:val="32"/>
          <w:szCs w:val="32"/>
        </w:rPr>
        <w:t>兴</w:t>
      </w:r>
      <w:r>
        <w:rPr>
          <w:rFonts w:ascii="Times New Roman" w:hAnsi="Times New Roman" w:eastAsia="仿宋_GB2312" w:cs="Times New Roman"/>
          <w:bCs/>
          <w:sz w:val="32"/>
          <w:szCs w:val="32"/>
        </w:rPr>
        <w:t>业态</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加快布局沂源经济开发区农产品深加工板块和农村</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村头工厂</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，链接农村闲置资源，形成农产品初、深加工产业链，推动农业接二连三，促进立体化、复合</w:t>
      </w:r>
      <w:r>
        <w:rPr>
          <w:rFonts w:hint="eastAsia" w:ascii="Times New Roman" w:hAnsi="Times New Roman" w:eastAsia="仿宋_GB2312" w:cs="Times New Roman"/>
          <w:bCs/>
          <w:sz w:val="32"/>
          <w:szCs w:val="32"/>
        </w:rPr>
        <w:t>式</w:t>
      </w:r>
      <w:r>
        <w:rPr>
          <w:rFonts w:ascii="Times New Roman" w:hAnsi="Times New Roman" w:eastAsia="仿宋_GB2312" w:cs="Times New Roman"/>
          <w:bCs/>
          <w:sz w:val="32"/>
          <w:szCs w:val="32"/>
        </w:rPr>
        <w:t>全产业链发展。拓展农业功能，推动农业与旅游、文化、创意、教育、健康养老等产业融合发展，丰富乡村经济新业态。大力发展农业“新六产”，建设一批农村产业融合发展现代农业园区、田园综合体、产业强镇，推动终端型、体验型、智慧型、循环型新产业新业态“四型发展”，提升农业农村三产融合发展水平，</w:t>
      </w:r>
      <w:r>
        <w:rPr>
          <w:rFonts w:hint="eastAsia" w:ascii="Times New Roman" w:hAnsi="Times New Roman" w:eastAsia="仿宋_GB2312" w:cs="Times New Roman"/>
          <w:bCs/>
          <w:sz w:val="32"/>
          <w:szCs w:val="32"/>
        </w:rPr>
        <w:t>争创</w:t>
      </w:r>
      <w:r>
        <w:rPr>
          <w:rFonts w:ascii="Times New Roman" w:hAnsi="Times New Roman" w:eastAsia="仿宋_GB2312" w:cs="Times New Roman"/>
          <w:bCs/>
          <w:sz w:val="32"/>
          <w:szCs w:val="32"/>
        </w:rPr>
        <w:t>国家农村产业融合发展示范园。到2025年，建成省级现代农业产业园区1处</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市级现代农业产业园</w:t>
      </w:r>
      <w:r>
        <w:rPr>
          <w:rFonts w:hint="eastAsia" w:ascii="Times New Roman" w:hAnsi="Times New Roman" w:eastAsia="仿宋_GB2312" w:cs="Times New Roman"/>
          <w:bCs/>
          <w:sz w:val="32"/>
          <w:szCs w:val="32"/>
        </w:rPr>
        <w:t>5处</w:t>
      </w:r>
      <w:r>
        <w:rPr>
          <w:rFonts w:ascii="Times New Roman" w:hAnsi="Times New Roman" w:eastAsia="仿宋_GB2312" w:cs="Times New Roman"/>
          <w:bCs/>
          <w:sz w:val="32"/>
          <w:szCs w:val="32"/>
        </w:rPr>
        <w:t>以上、农业产业强镇6个以上，建成市级以上田园综合体3</w:t>
      </w:r>
      <w:r>
        <w:rPr>
          <w:rFonts w:hint="eastAsia" w:ascii="Times New Roman" w:hAnsi="Times New Roman" w:eastAsia="仿宋_GB2312" w:cs="Times New Roman"/>
          <w:bCs/>
          <w:sz w:val="32"/>
          <w:szCs w:val="32"/>
        </w:rPr>
        <w:t>处</w:t>
      </w:r>
      <w:r>
        <w:rPr>
          <w:rFonts w:ascii="Times New Roman" w:hAnsi="Times New Roman" w:eastAsia="仿宋_GB2312" w:cs="Times New Roman"/>
          <w:bCs/>
          <w:sz w:val="32"/>
          <w:szCs w:val="32"/>
        </w:rPr>
        <w:t>以上，打造农文旅融合示范点50</w:t>
      </w:r>
      <w:r>
        <w:rPr>
          <w:rFonts w:hint="eastAsia" w:ascii="Times New Roman" w:hAnsi="Times New Roman" w:eastAsia="仿宋_GB2312" w:cs="Times New Roman"/>
          <w:bCs/>
          <w:sz w:val="32"/>
          <w:szCs w:val="32"/>
        </w:rPr>
        <w:t>处</w:t>
      </w:r>
      <w:r>
        <w:rPr>
          <w:rFonts w:ascii="Times New Roman" w:hAnsi="Times New Roman" w:eastAsia="仿宋_GB2312" w:cs="Times New Roman"/>
          <w:bCs/>
          <w:sz w:val="32"/>
          <w:szCs w:val="32"/>
        </w:rPr>
        <w:t>以上</w:t>
      </w:r>
      <w:r>
        <w:rPr>
          <w:rFonts w:hint="eastAsia" w:ascii="Times New Roman" w:hAnsi="Times New Roman" w:eastAsia="仿宋_GB2312" w:cs="Times New Roman"/>
          <w:bCs/>
          <w:sz w:val="32"/>
          <w:szCs w:val="32"/>
        </w:rPr>
        <w:t>。</w:t>
      </w:r>
      <w:r>
        <w:rPr>
          <w:rFonts w:hint="eastAsia" w:ascii="楷体_GB2312" w:hAnsi="Times New Roman" w:eastAsia="楷体_GB2312" w:cs="Times New Roman"/>
          <w:bCs/>
          <w:sz w:val="32"/>
          <w:szCs w:val="32"/>
        </w:rPr>
        <w:t>（县农业农村局牵头；县发展改革局、县商务局按职责分工负责）</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2.加快推动新旧动能转换</w:t>
      </w:r>
    </w:p>
    <w:p>
      <w:pPr>
        <w:overflowPunct w:val="0"/>
        <w:adjustRightInd w:val="0"/>
        <w:snapToGrid w:val="0"/>
        <w:spacing w:line="560" w:lineRule="exact"/>
        <w:ind w:firstLine="640" w:firstLineChars="200"/>
        <w:rPr>
          <w:rFonts w:ascii="楷体_GB2312" w:hAnsi="Times New Roman" w:eastAsia="楷体_GB2312" w:cs="Times New Roman"/>
          <w:bCs/>
          <w:sz w:val="32"/>
          <w:szCs w:val="32"/>
        </w:rPr>
      </w:pPr>
      <w:r>
        <w:rPr>
          <w:rFonts w:ascii="Times New Roman" w:hAnsi="Times New Roman" w:eastAsia="仿宋_GB2312" w:cs="Times New Roman"/>
          <w:bCs/>
          <w:sz w:val="32"/>
          <w:szCs w:val="32"/>
        </w:rPr>
        <w:t>（1）培育壮大传统产业。坚决淘汰落后动能，严格控制新增过剩产能。坚决改造提升传统动能，推动产业基础再造、产业链整体提升。推进食品、采矿、纺织、机械制造等传统产业向高端化、现代化转型升级。重点支持</w:t>
      </w:r>
      <w:r>
        <w:rPr>
          <w:rFonts w:hint="eastAsia" w:ascii="Times New Roman" w:hAnsi="Times New Roman" w:eastAsia="仿宋_GB2312" w:cs="Times New Roman"/>
          <w:sz w:val="32"/>
          <w:szCs w:val="32"/>
        </w:rPr>
        <w:t>山东华联矿业股份有限公司</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山东</w:t>
      </w:r>
      <w:r>
        <w:rPr>
          <w:rFonts w:ascii="Times New Roman" w:hAnsi="Times New Roman" w:eastAsia="仿宋_GB2312" w:cs="Times New Roman"/>
          <w:sz w:val="32"/>
          <w:szCs w:val="32"/>
        </w:rPr>
        <w:t>沃源</w:t>
      </w:r>
      <w:r>
        <w:rPr>
          <w:rFonts w:hint="eastAsia" w:ascii="Times New Roman" w:hAnsi="Times New Roman" w:eastAsia="仿宋_GB2312" w:cs="Times New Roman"/>
          <w:sz w:val="32"/>
          <w:szCs w:val="32"/>
        </w:rPr>
        <w:t>新型面料股份有限公司</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沂源县</w:t>
      </w:r>
      <w:r>
        <w:rPr>
          <w:rFonts w:ascii="Times New Roman" w:hAnsi="Times New Roman" w:eastAsia="仿宋_GB2312" w:cs="Times New Roman"/>
          <w:sz w:val="32"/>
          <w:szCs w:val="32"/>
        </w:rPr>
        <w:t>源通机械</w:t>
      </w:r>
      <w:r>
        <w:rPr>
          <w:rFonts w:hint="eastAsia" w:ascii="Times New Roman" w:hAnsi="Times New Roman" w:eastAsia="仿宋_GB2312" w:cs="Times New Roman"/>
          <w:sz w:val="32"/>
          <w:szCs w:val="32"/>
        </w:rPr>
        <w:t>有限公司</w:t>
      </w:r>
      <w:r>
        <w:rPr>
          <w:rFonts w:ascii="Times New Roman" w:hAnsi="Times New Roman" w:eastAsia="仿宋_GB2312" w:cs="Times New Roman"/>
          <w:bCs/>
          <w:sz w:val="32"/>
          <w:szCs w:val="32"/>
        </w:rPr>
        <w:t>等企业，以技术改造为核心，不断优化采矿、纺织、机械制造等传统产业的行业结构、技术结构和产品结构，提高传统产业质量效益，推动传统产业向先进制造业转型升级。</w:t>
      </w:r>
      <w:r>
        <w:rPr>
          <w:rFonts w:hint="eastAsia" w:ascii="楷体_GB2312" w:hAnsi="Times New Roman" w:eastAsia="楷体_GB2312" w:cs="Times New Roman"/>
          <w:bCs/>
          <w:sz w:val="32"/>
          <w:szCs w:val="32"/>
        </w:rPr>
        <w:t>（县发展改革局牵头；县工业和信息化局、县财政局按职责分工负责）</w:t>
      </w:r>
    </w:p>
    <w:p>
      <w:pPr>
        <w:overflowPunct w:val="0"/>
        <w:adjustRightInd w:val="0"/>
        <w:snapToGrid w:val="0"/>
        <w:spacing w:line="560" w:lineRule="exact"/>
        <w:ind w:firstLine="640" w:firstLineChars="200"/>
        <w:rPr>
          <w:rFonts w:ascii="楷体_GB2312" w:hAnsi="Times New Roman" w:eastAsia="楷体_GB2312" w:cs="Times New Roman"/>
          <w:bCs/>
          <w:sz w:val="32"/>
          <w:szCs w:val="32"/>
        </w:rPr>
      </w:pPr>
      <w:r>
        <w:rPr>
          <w:rFonts w:ascii="Times New Roman" w:hAnsi="Times New Roman" w:eastAsia="仿宋_GB2312" w:cs="Times New Roman"/>
          <w:bCs/>
          <w:sz w:val="32"/>
          <w:szCs w:val="32"/>
        </w:rPr>
        <w:t>（2）加快发展优势产业集群。</w:t>
      </w:r>
      <w:r>
        <w:rPr>
          <w:rFonts w:hint="eastAsia" w:ascii="Times New Roman" w:hAnsi="Times New Roman" w:eastAsia="仿宋_GB2312" w:cs="Times New Roman"/>
          <w:bCs/>
          <w:sz w:val="32"/>
          <w:szCs w:val="32"/>
        </w:rPr>
        <w:t>加快</w:t>
      </w:r>
      <w:r>
        <w:rPr>
          <w:rFonts w:ascii="Times New Roman" w:hAnsi="Times New Roman" w:eastAsia="仿宋_GB2312" w:cs="Times New Roman"/>
          <w:bCs/>
          <w:sz w:val="32"/>
          <w:szCs w:val="32"/>
        </w:rPr>
        <w:t>培育新动能，实施战略性新兴产业集群倍增工程，壮大新医药、新材料和新一代电子信息三大百亿级产业集群规模。加快推进新医药及药用包装产业集群、特种纤维材料产业集群、生物可降解高分子材料产业集群、电子信息产业集群、英科医疗环保产业园等建设</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努力实现</w:t>
      </w:r>
      <w:r>
        <w:rPr>
          <w:rFonts w:hint="eastAsia" w:ascii="Times New Roman" w:hAnsi="Times New Roman" w:eastAsia="仿宋_GB2312" w:cs="Times New Roman"/>
          <w:bCs/>
          <w:sz w:val="32"/>
          <w:szCs w:val="32"/>
        </w:rPr>
        <w:t>“换道超车”</w:t>
      </w:r>
      <w:r>
        <w:rPr>
          <w:rFonts w:ascii="Times New Roman" w:hAnsi="Times New Roman" w:eastAsia="仿宋_GB2312" w:cs="Times New Roman"/>
          <w:bCs/>
          <w:sz w:val="32"/>
          <w:szCs w:val="32"/>
        </w:rPr>
        <w:t>。</w:t>
      </w:r>
      <w:r>
        <w:rPr>
          <w:rFonts w:hint="eastAsia" w:ascii="楷体_GB2312" w:hAnsi="Times New Roman" w:eastAsia="楷体_GB2312" w:cs="Times New Roman"/>
          <w:bCs/>
          <w:sz w:val="32"/>
          <w:szCs w:val="32"/>
        </w:rPr>
        <w:t>（县发展改革局、县工业和信息化局牵头；沂源经济开发区按职责分工负责）</w:t>
      </w:r>
    </w:p>
    <w:p>
      <w:pPr>
        <w:overflowPunct w:val="0"/>
        <w:adjustRightInd w:val="0"/>
        <w:snapToGrid w:val="0"/>
        <w:spacing w:line="560" w:lineRule="exact"/>
        <w:ind w:firstLine="640" w:firstLineChars="200"/>
        <w:rPr>
          <w:rFonts w:ascii="Times New Roman" w:hAnsi="Times New Roman" w:eastAsia="仿宋_GB2312"/>
          <w:b/>
          <w:bCs/>
          <w:sz w:val="32"/>
          <w:szCs w:val="32"/>
        </w:rPr>
      </w:pPr>
      <w:r>
        <w:rPr>
          <w:rFonts w:ascii="Times New Roman" w:hAnsi="Times New Roman" w:eastAsia="仿宋_GB2312" w:cs="Times New Roman"/>
          <w:bCs/>
          <w:sz w:val="32"/>
          <w:szCs w:val="32"/>
        </w:rPr>
        <w:t>（3）因地制宜打造特色园区。</w:t>
      </w:r>
      <w:r>
        <w:rPr>
          <w:rFonts w:hint="eastAsia" w:ascii="Times New Roman" w:hAnsi="Times New Roman" w:eastAsia="仿宋_GB2312" w:cs="Times New Roman"/>
          <w:bCs/>
          <w:sz w:val="32"/>
          <w:szCs w:val="32"/>
        </w:rPr>
        <w:t>推动</w:t>
      </w:r>
      <w:r>
        <w:rPr>
          <w:rFonts w:ascii="Times New Roman" w:hAnsi="Times New Roman" w:eastAsia="仿宋_GB2312" w:cs="Times New Roman"/>
          <w:bCs/>
          <w:sz w:val="32"/>
          <w:szCs w:val="32"/>
        </w:rPr>
        <w:t>产业园区特色化</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专业化</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集约化发展，进一步明确园区定位和特色优势产业</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高标准制定园区发展规划。围绕现代物流、绿色食品加工、低碳循环经济等新兴产业，集中力量打造南部产业新城、西部宜居新城、东里低碳绿动力</w:t>
      </w:r>
      <w:r>
        <w:rPr>
          <w:rFonts w:hint="eastAsia" w:ascii="Times New Roman" w:hAnsi="Times New Roman" w:eastAsia="仿宋_GB2312" w:cs="Times New Roman"/>
          <w:bCs/>
          <w:sz w:val="32"/>
          <w:szCs w:val="32"/>
        </w:rPr>
        <w:t>装备</w:t>
      </w:r>
      <w:r>
        <w:rPr>
          <w:rFonts w:ascii="Times New Roman" w:hAnsi="Times New Roman" w:eastAsia="仿宋_GB2312" w:cs="Times New Roman"/>
          <w:bCs/>
          <w:sz w:val="32"/>
          <w:szCs w:val="32"/>
        </w:rPr>
        <w:t>制造产业园，</w:t>
      </w:r>
      <w:r>
        <w:rPr>
          <w:rFonts w:hint="eastAsia" w:ascii="Times New Roman" w:hAnsi="Times New Roman" w:eastAsia="仿宋_GB2312"/>
          <w:bCs/>
          <w:sz w:val="32"/>
          <w:szCs w:val="32"/>
        </w:rPr>
        <w:t>构建多极发力多点支撑产业发展新格局</w:t>
      </w:r>
      <w:r>
        <w:rPr>
          <w:rFonts w:ascii="Times New Roman" w:hAnsi="Times New Roman" w:eastAsia="仿宋_GB2312" w:cs="Times New Roman"/>
          <w:bCs/>
          <w:sz w:val="32"/>
          <w:szCs w:val="32"/>
        </w:rPr>
        <w:t>。</w:t>
      </w:r>
      <w:r>
        <w:rPr>
          <w:rFonts w:hint="eastAsia" w:ascii="楷体_GB2312" w:hAnsi="Times New Roman" w:eastAsia="楷体_GB2312" w:cs="Times New Roman"/>
          <w:bCs/>
          <w:sz w:val="32"/>
          <w:szCs w:val="32"/>
        </w:rPr>
        <w:t>（县发展改革局、县工业和信息化局牵头；县铁路事业服务中心、南麻街道、东里镇、沂源经济开发区按职责分工负责）</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3.加快发展现代物流业</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科学编制物流产业园规划，建设智能化、园林化现代物流产业示范园区，努力打造公铁联运物流仓储产业聚集高地，</w:t>
      </w:r>
      <w:r>
        <w:rPr>
          <w:rFonts w:hint="eastAsia" w:ascii="Times New Roman" w:hAnsi="Times New Roman" w:eastAsia="仿宋_GB2312" w:cs="Times New Roman"/>
          <w:bCs/>
          <w:sz w:val="32"/>
          <w:szCs w:val="32"/>
        </w:rPr>
        <w:t>争创</w:t>
      </w:r>
      <w:r>
        <w:rPr>
          <w:rFonts w:ascii="Times New Roman" w:hAnsi="Times New Roman" w:eastAsia="仿宋_GB2312" w:cs="Times New Roman"/>
          <w:bCs/>
          <w:sz w:val="32"/>
          <w:szCs w:val="32"/>
        </w:rPr>
        <w:t>国家铁路物流园保税区</w:t>
      </w:r>
      <w:r>
        <w:rPr>
          <w:rFonts w:hint="eastAsia" w:ascii="Times New Roman" w:hAnsi="Times New Roman" w:eastAsia="仿宋_GB2312" w:cs="Times New Roman"/>
          <w:bCs/>
          <w:sz w:val="32"/>
          <w:szCs w:val="32"/>
        </w:rPr>
        <w:t>。</w:t>
      </w:r>
      <w:r>
        <w:rPr>
          <w:rFonts w:hint="eastAsia" w:ascii="楷体_GB2312" w:hAnsi="Times New Roman" w:eastAsia="楷体_GB2312" w:cs="Times New Roman"/>
          <w:bCs/>
          <w:sz w:val="32"/>
          <w:szCs w:val="32"/>
        </w:rPr>
        <w:t>（县发展改革局牵头；县商务局、县交通运输局按职责分工负责）</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（八）提高创新发展能力</w:t>
      </w:r>
    </w:p>
    <w:p>
      <w:pPr>
        <w:adjustRightInd w:val="0"/>
        <w:snapToGrid w:val="0"/>
        <w:spacing w:line="560" w:lineRule="exact"/>
        <w:ind w:firstLine="640" w:firstLineChars="200"/>
        <w:rPr>
          <w:rFonts w:ascii="楷体_GB2312" w:hAnsi="Times New Roman" w:eastAsia="楷体_GB2312" w:cs="Times New Roman"/>
          <w:bCs/>
          <w:sz w:val="32"/>
          <w:szCs w:val="32"/>
        </w:rPr>
      </w:pPr>
      <w:r>
        <w:rPr>
          <w:rFonts w:ascii="Times New Roman" w:hAnsi="Times New Roman" w:eastAsia="仿宋_GB2312" w:cs="Times New Roman"/>
          <w:bCs/>
          <w:sz w:val="32"/>
          <w:szCs w:val="32"/>
        </w:rPr>
        <w:t>1.加快创新载体建设。精准抓好“市人才金政37条”“县人才新政25条”落地落实</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支持企业建设技术创新中心、企业技术中心等创新平台，到2025年，打造省级以上科技创新平台10家以上、市级创新创业共同体2</w:t>
      </w:r>
      <w:r>
        <w:rPr>
          <w:rFonts w:hint="eastAsia" w:ascii="Times New Roman" w:hAnsi="Times New Roman" w:eastAsia="仿宋_GB2312" w:cs="Times New Roman"/>
          <w:bCs/>
          <w:sz w:val="32"/>
          <w:szCs w:val="32"/>
        </w:rPr>
        <w:t>家</w:t>
      </w:r>
      <w:r>
        <w:rPr>
          <w:rFonts w:ascii="Times New Roman" w:hAnsi="Times New Roman" w:eastAsia="仿宋_GB2312" w:cs="Times New Roman"/>
          <w:bCs/>
          <w:sz w:val="32"/>
          <w:szCs w:val="32"/>
        </w:rPr>
        <w:t>以上</w:t>
      </w:r>
      <w:r>
        <w:rPr>
          <w:rFonts w:hint="eastAsia" w:ascii="Times New Roman" w:hAnsi="Times New Roman" w:eastAsia="仿宋_GB2312" w:cs="Times New Roman"/>
          <w:bCs/>
          <w:sz w:val="32"/>
          <w:szCs w:val="32"/>
        </w:rPr>
        <w:t>。创建</w:t>
      </w:r>
      <w:r>
        <w:rPr>
          <w:rFonts w:ascii="Times New Roman" w:hAnsi="Times New Roman" w:eastAsia="仿宋_GB2312" w:cs="Times New Roman"/>
          <w:bCs/>
          <w:sz w:val="32"/>
          <w:szCs w:val="32"/>
        </w:rPr>
        <w:t>创新型县，</w:t>
      </w:r>
      <w:r>
        <w:rPr>
          <w:rFonts w:hint="eastAsia" w:ascii="Times New Roman" w:hAnsi="Times New Roman" w:eastAsia="仿宋_GB2312" w:cs="Times New Roman"/>
          <w:bCs/>
          <w:sz w:val="32"/>
          <w:szCs w:val="32"/>
        </w:rPr>
        <w:t>推进“</w:t>
      </w:r>
      <w:r>
        <w:rPr>
          <w:rFonts w:ascii="Times New Roman" w:hAnsi="Times New Roman" w:eastAsia="仿宋_GB2312" w:cs="Times New Roman"/>
          <w:bCs/>
          <w:sz w:val="32"/>
          <w:szCs w:val="32"/>
        </w:rPr>
        <w:t>双创”示范县</w:t>
      </w:r>
      <w:r>
        <w:rPr>
          <w:rFonts w:hint="eastAsia" w:ascii="Times New Roman" w:hAnsi="Times New Roman" w:eastAsia="仿宋_GB2312" w:cs="Times New Roman"/>
          <w:bCs/>
          <w:sz w:val="32"/>
          <w:szCs w:val="32"/>
        </w:rPr>
        <w:t>建设，全力推动</w:t>
      </w:r>
      <w:r>
        <w:rPr>
          <w:rFonts w:ascii="Times New Roman" w:hAnsi="Times New Roman" w:eastAsia="仿宋_GB2312" w:cs="Times New Roman"/>
          <w:bCs/>
          <w:sz w:val="32"/>
          <w:szCs w:val="32"/>
        </w:rPr>
        <w:t>沂源经济开发区</w:t>
      </w:r>
      <w:r>
        <w:rPr>
          <w:rFonts w:hint="eastAsia" w:ascii="Times New Roman" w:hAnsi="Times New Roman" w:eastAsia="仿宋_GB2312" w:cs="Times New Roman"/>
          <w:bCs/>
          <w:sz w:val="32"/>
          <w:szCs w:val="32"/>
        </w:rPr>
        <w:t>争创</w:t>
      </w:r>
      <w:r>
        <w:rPr>
          <w:rFonts w:ascii="Times New Roman" w:hAnsi="Times New Roman" w:eastAsia="仿宋_GB2312" w:cs="Times New Roman"/>
          <w:bCs/>
          <w:sz w:val="32"/>
          <w:szCs w:val="32"/>
        </w:rPr>
        <w:t>国家级</w:t>
      </w:r>
      <w:r>
        <w:rPr>
          <w:rFonts w:hint="eastAsia" w:ascii="Times New Roman" w:hAnsi="Times New Roman" w:eastAsia="仿宋_GB2312" w:cs="Times New Roman"/>
          <w:bCs/>
          <w:sz w:val="32"/>
          <w:szCs w:val="32"/>
        </w:rPr>
        <w:t>经济技术开发区</w:t>
      </w:r>
      <w:r>
        <w:rPr>
          <w:rFonts w:ascii="Times New Roman" w:hAnsi="Times New Roman" w:eastAsia="仿宋_GB2312" w:cs="Times New Roman"/>
          <w:bCs/>
          <w:sz w:val="32"/>
          <w:szCs w:val="32"/>
        </w:rPr>
        <w:t>。</w:t>
      </w:r>
      <w:r>
        <w:rPr>
          <w:rFonts w:hint="eastAsia" w:ascii="楷体_GB2312" w:hAnsi="Times New Roman" w:eastAsia="楷体_GB2312" w:cs="Times New Roman"/>
          <w:bCs/>
          <w:sz w:val="32"/>
          <w:szCs w:val="32"/>
        </w:rPr>
        <w:t>（县科技局牵头；县委组织部、县发展改革局、县人力资源社会保障局、县工业和信息化局、</w:t>
      </w:r>
      <w:r>
        <w:rPr>
          <w:rFonts w:hint="eastAsia" w:ascii="楷体_GB2312" w:hAnsi="Times New Roman" w:eastAsia="楷体_GB2312" w:cs="Times New Roman"/>
          <w:sz w:val="32"/>
          <w:szCs w:val="32"/>
        </w:rPr>
        <w:t>县商务局</w:t>
      </w:r>
      <w:r>
        <w:rPr>
          <w:rFonts w:hint="eastAsia" w:ascii="楷体_GB2312" w:hAnsi="Times New Roman" w:eastAsia="楷体_GB2312" w:cs="Times New Roman"/>
          <w:bCs/>
          <w:sz w:val="32"/>
          <w:szCs w:val="32"/>
        </w:rPr>
        <w:t>、沂源经济开发区按职责分工负责）</w:t>
      </w:r>
    </w:p>
    <w:p>
      <w:pPr>
        <w:adjustRightInd w:val="0"/>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仿宋_GB2312" w:cs="Times New Roman"/>
          <w:bCs/>
          <w:sz w:val="32"/>
          <w:szCs w:val="32"/>
        </w:rPr>
        <w:t>2.加快科技成果转化。积极推进与</w:t>
      </w:r>
      <w:r>
        <w:rPr>
          <w:rFonts w:hint="eastAsia" w:ascii="Times New Roman" w:hAnsi="Times New Roman" w:eastAsia="仿宋_GB2312" w:cs="Times New Roman"/>
          <w:sz w:val="32"/>
          <w:szCs w:val="32"/>
        </w:rPr>
        <w:t>中国科学院大学</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山东大学</w:t>
      </w:r>
      <w:r>
        <w:rPr>
          <w:rFonts w:ascii="Times New Roman" w:hAnsi="Times New Roman" w:eastAsia="仿宋_GB2312" w:cs="Times New Roman"/>
          <w:sz w:val="32"/>
          <w:szCs w:val="32"/>
        </w:rPr>
        <w:t>、上海大学、江南大学、</w:t>
      </w:r>
      <w:r>
        <w:rPr>
          <w:rFonts w:hint="eastAsia" w:ascii="Times New Roman" w:hAnsi="Times New Roman" w:eastAsia="仿宋_GB2312" w:cs="Times New Roman"/>
          <w:sz w:val="32"/>
          <w:szCs w:val="32"/>
        </w:rPr>
        <w:t>山东科技大学</w:t>
      </w:r>
      <w:r>
        <w:rPr>
          <w:rFonts w:ascii="Times New Roman" w:hAnsi="Times New Roman" w:eastAsia="仿宋_GB2312" w:cs="Times New Roman"/>
          <w:sz w:val="32"/>
          <w:szCs w:val="32"/>
        </w:rPr>
        <w:t>、</w:t>
      </w:r>
      <w:r>
        <w:rPr>
          <w:rFonts w:ascii="Times New Roman" w:hAnsi="Times New Roman" w:eastAsia="仿宋_GB2312" w:cs="Times New Roman"/>
          <w:bCs/>
          <w:sz w:val="32"/>
          <w:szCs w:val="32"/>
        </w:rPr>
        <w:t>山东理工大学等</w:t>
      </w:r>
      <w:r>
        <w:rPr>
          <w:rFonts w:hint="eastAsia" w:ascii="Times New Roman" w:hAnsi="Times New Roman" w:eastAsia="仿宋_GB2312" w:cs="Times New Roman"/>
          <w:bCs/>
          <w:sz w:val="32"/>
          <w:szCs w:val="32"/>
        </w:rPr>
        <w:t>高校</w:t>
      </w:r>
      <w:r>
        <w:rPr>
          <w:rFonts w:ascii="Times New Roman" w:hAnsi="Times New Roman" w:eastAsia="仿宋_GB2312" w:cs="Times New Roman"/>
          <w:bCs/>
          <w:sz w:val="32"/>
          <w:szCs w:val="32"/>
        </w:rPr>
        <w:t>合作，重点围绕新材料、新医药、新一代电子信息等三大主导产业，巩固江南大学技术转移中心沂源分中心、山东理工大学沂源县产业技术研究院等产学研平台合作成果。强化企业创新主体地位，鼓励企业加大研发投入，推进</w:t>
      </w:r>
      <w:r>
        <w:rPr>
          <w:rFonts w:ascii="Times New Roman" w:hAnsi="Times New Roman" w:eastAsia="仿宋_GB2312" w:cs="Times New Roman"/>
          <w:sz w:val="32"/>
          <w:szCs w:val="32"/>
        </w:rPr>
        <w:t>玻纤技术研发院、生物可降解高分子材料PBAT研发平台</w:t>
      </w:r>
      <w:r>
        <w:rPr>
          <w:rFonts w:ascii="Times New Roman" w:hAnsi="Times New Roman" w:eastAsia="仿宋_GB2312" w:cs="Times New Roman"/>
          <w:bCs/>
          <w:sz w:val="32"/>
          <w:szCs w:val="32"/>
        </w:rPr>
        <w:t>等自主创新研究基地</w:t>
      </w:r>
      <w:r>
        <w:rPr>
          <w:rFonts w:hint="eastAsia" w:ascii="Times New Roman" w:hAnsi="Times New Roman" w:eastAsia="仿宋_GB2312" w:cs="Times New Roman"/>
          <w:bCs/>
          <w:sz w:val="32"/>
          <w:szCs w:val="32"/>
        </w:rPr>
        <w:t>建设</w:t>
      </w:r>
      <w:r>
        <w:rPr>
          <w:rFonts w:ascii="Times New Roman" w:hAnsi="Times New Roman" w:eastAsia="仿宋_GB2312" w:cs="Times New Roman"/>
          <w:bCs/>
          <w:sz w:val="32"/>
          <w:szCs w:val="32"/>
        </w:rPr>
        <w:t>，加快推动科技成果转化，增强主导产业竞争力。</w:t>
      </w:r>
      <w:r>
        <w:rPr>
          <w:rFonts w:hint="eastAsia" w:ascii="楷体_GB2312" w:hAnsi="Times New Roman" w:eastAsia="楷体_GB2312" w:cs="Times New Roman"/>
          <w:bCs/>
          <w:sz w:val="32"/>
          <w:szCs w:val="32"/>
        </w:rPr>
        <w:t>（县科技局牵头；县财政局、县税务局按职责分工负责）</w:t>
      </w:r>
    </w:p>
    <w:p>
      <w:pPr>
        <w:adjustRightInd w:val="0"/>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四、增进老区民生福祉</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坚定不移</w:t>
      </w:r>
      <w:r>
        <w:rPr>
          <w:rFonts w:ascii="Times New Roman" w:hAnsi="Times New Roman" w:eastAsia="仿宋_GB2312" w:cs="Times New Roman"/>
          <w:bCs/>
          <w:sz w:val="32"/>
          <w:szCs w:val="32"/>
        </w:rPr>
        <w:t>践行以人民为中心的发展思想，持续加大民生投入，不断改善人民生活品质，</w:t>
      </w:r>
      <w:r>
        <w:rPr>
          <w:rFonts w:hint="eastAsia" w:ascii="Times New Roman" w:hAnsi="Times New Roman" w:eastAsia="仿宋_GB2312" w:cs="Times New Roman"/>
          <w:bCs/>
          <w:sz w:val="32"/>
          <w:szCs w:val="32"/>
        </w:rPr>
        <w:t>提高</w:t>
      </w:r>
      <w:r>
        <w:rPr>
          <w:rFonts w:ascii="Times New Roman" w:hAnsi="Times New Roman" w:eastAsia="仿宋_GB2312" w:cs="Times New Roman"/>
          <w:bCs/>
          <w:sz w:val="32"/>
          <w:szCs w:val="32"/>
        </w:rPr>
        <w:t>人民的幸福感、获得感、安全感。</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（九）提升公共服务质量</w:t>
      </w:r>
    </w:p>
    <w:p>
      <w:pPr>
        <w:adjustRightInd w:val="0"/>
        <w:snapToGrid w:val="0"/>
        <w:spacing w:line="560" w:lineRule="exact"/>
        <w:ind w:firstLine="640" w:firstLineChars="200"/>
        <w:rPr>
          <w:rFonts w:ascii="楷体_GB2312" w:hAnsi="Times New Roman" w:eastAsia="楷体_GB2312" w:cs="Times New Roman"/>
          <w:bCs/>
          <w:sz w:val="32"/>
          <w:szCs w:val="32"/>
        </w:rPr>
      </w:pPr>
      <w:r>
        <w:rPr>
          <w:rFonts w:ascii="Times New Roman" w:hAnsi="Times New Roman" w:eastAsia="仿宋_GB2312" w:cs="Times New Roman"/>
          <w:bCs/>
          <w:sz w:val="32"/>
          <w:szCs w:val="32"/>
        </w:rPr>
        <w:t>1.完善中小学和幼儿园布局。推动城区教育资源布局优化，</w:t>
      </w:r>
      <w:r>
        <w:rPr>
          <w:rFonts w:hint="eastAsia" w:ascii="Times New Roman" w:hAnsi="Times New Roman" w:eastAsia="仿宋_GB2312" w:cs="Times New Roman"/>
          <w:bCs/>
          <w:sz w:val="32"/>
          <w:szCs w:val="32"/>
        </w:rPr>
        <w:t>高标准</w:t>
      </w:r>
      <w:r>
        <w:rPr>
          <w:rFonts w:ascii="Times New Roman" w:hAnsi="Times New Roman" w:eastAsia="仿宋_GB2312" w:cs="Times New Roman"/>
          <w:bCs/>
          <w:sz w:val="32"/>
          <w:szCs w:val="32"/>
        </w:rPr>
        <w:t>建设荆山中学</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新建人民路小学、城西小学、康源路小学、儒林小学等4所小学，着力解决小学学位缺口问题。提质扩容沂河源学校，化解学校大校额问题。实施农村幼儿园提升工程，新建3处</w:t>
      </w:r>
      <w:r>
        <w:rPr>
          <w:rFonts w:hint="eastAsia" w:ascii="Times New Roman" w:hAnsi="Times New Roman" w:eastAsia="仿宋_GB2312" w:cs="Times New Roman"/>
          <w:bCs/>
          <w:sz w:val="32"/>
          <w:szCs w:val="32"/>
        </w:rPr>
        <w:t>农村</w:t>
      </w:r>
      <w:r>
        <w:rPr>
          <w:rFonts w:ascii="Times New Roman" w:hAnsi="Times New Roman" w:eastAsia="仿宋_GB2312" w:cs="Times New Roman"/>
          <w:bCs/>
          <w:sz w:val="32"/>
          <w:szCs w:val="32"/>
        </w:rPr>
        <w:t>幼儿园。实施义务教育段薄弱环节改善与能力提升工程，完成45处学校新建、改扩建项目。推进职业教育发展，实施淄博电子工程学校异址新建工程。</w:t>
      </w:r>
      <w:r>
        <w:rPr>
          <w:rFonts w:hint="eastAsia" w:ascii="Times New Roman" w:hAnsi="Times New Roman" w:eastAsia="仿宋_GB2312" w:cs="Times New Roman"/>
          <w:bCs/>
          <w:sz w:val="32"/>
          <w:szCs w:val="32"/>
        </w:rPr>
        <w:t>推动中等职业教育向高等职业教育延续发展，筹建淄博东方科技学院。</w:t>
      </w:r>
      <w:r>
        <w:rPr>
          <w:rFonts w:hint="eastAsia" w:ascii="楷体_GB2312" w:hAnsi="Times New Roman" w:eastAsia="楷体_GB2312" w:cs="Times New Roman"/>
          <w:bCs/>
          <w:sz w:val="32"/>
          <w:szCs w:val="32"/>
        </w:rPr>
        <w:t>（县教育和体育局牵头；县发展改革局、县财政局、县住房城乡建设局、县自然资源局等单位按职责分工负责）</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加强公共卫生防治能力建设。提升公共卫生防控救治能力，加强县级医院感染性疾病科建设，优化县疾控中心设置与职能，提升传染病预防和发现、救治能力。深化公立医院综合改革，推进县域紧密型医疗卫生共同体建设，促进资源下沉，打造一批省、市、县级重点专科和镇级特色专科。继续建设中心村卫生室，逐步完善乡村医生引进制度。落实国家和省市中医药大会精神，完善县、镇、村三级中医药服务体系，提高中医药服务能力。加快推进</w:t>
      </w:r>
      <w:r>
        <w:rPr>
          <w:rFonts w:hint="eastAsia" w:ascii="Times New Roman" w:hAnsi="Times New Roman" w:eastAsia="仿宋_GB2312" w:cs="Times New Roman"/>
          <w:bCs/>
          <w:sz w:val="32"/>
          <w:szCs w:val="32"/>
        </w:rPr>
        <w:t>县人民医院</w:t>
      </w:r>
      <w:r>
        <w:rPr>
          <w:rFonts w:ascii="Times New Roman" w:hAnsi="Times New Roman" w:eastAsia="仿宋_GB2312" w:cs="Times New Roman"/>
          <w:bCs/>
          <w:sz w:val="32"/>
          <w:szCs w:val="32"/>
        </w:rPr>
        <w:t>国家级药物临床试验机构及医养结合中心</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基层医疗</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养老服务能力提升等项目建设。</w:t>
      </w:r>
      <w:r>
        <w:rPr>
          <w:rFonts w:hint="eastAsia" w:ascii="楷体_GB2312" w:hAnsi="Times New Roman" w:eastAsia="楷体_GB2312" w:cs="Times New Roman"/>
          <w:bCs/>
          <w:sz w:val="32"/>
          <w:szCs w:val="32"/>
        </w:rPr>
        <w:t>（县卫生健康局牵头；县委编办、县发展改革局、县财政局、市医疗保障局沂源分局按职责分工负责）</w:t>
      </w:r>
    </w:p>
    <w:p>
      <w:pPr>
        <w:adjustRightInd w:val="0"/>
        <w:snapToGrid w:val="0"/>
        <w:spacing w:line="560" w:lineRule="exact"/>
        <w:ind w:firstLine="640" w:firstLineChars="200"/>
        <w:rPr>
          <w:rFonts w:ascii="楷体_GB2312" w:hAnsi="Times New Roman" w:eastAsia="楷体_GB2312" w:cs="Times New Roman"/>
          <w:bCs/>
          <w:sz w:val="32"/>
          <w:szCs w:val="32"/>
        </w:rPr>
      </w:pPr>
      <w:r>
        <w:rPr>
          <w:rFonts w:ascii="Times New Roman" w:hAnsi="Times New Roman" w:eastAsia="仿宋_GB2312" w:cs="Times New Roman"/>
          <w:bCs/>
          <w:sz w:val="32"/>
          <w:szCs w:val="32"/>
        </w:rPr>
        <w:t>3.提升文化体育设施建设运营水平。推进应急广播体系建设，</w:t>
      </w:r>
      <w:r>
        <w:rPr>
          <w:rFonts w:hint="eastAsia" w:ascii="Times New Roman" w:hAnsi="Times New Roman" w:eastAsia="仿宋_GB2312" w:cs="Times New Roman"/>
          <w:bCs/>
          <w:sz w:val="32"/>
          <w:szCs w:val="32"/>
        </w:rPr>
        <w:t>提升</w:t>
      </w:r>
      <w:r>
        <w:rPr>
          <w:rFonts w:ascii="Times New Roman" w:hAnsi="Times New Roman" w:eastAsia="仿宋_GB2312" w:cs="Times New Roman"/>
          <w:bCs/>
          <w:sz w:val="32"/>
          <w:szCs w:val="32"/>
        </w:rPr>
        <w:t>宣传文化阵地服务能力。推进城市文化会客厅、</w:t>
      </w:r>
      <w:r>
        <w:rPr>
          <w:rFonts w:ascii="Times New Roman" w:hAnsi="Times New Roman" w:eastAsia="宋体" w:cs="Times New Roman"/>
          <w:bCs/>
          <w:sz w:val="32"/>
          <w:szCs w:val="32"/>
        </w:rPr>
        <w:t>虡</w:t>
      </w:r>
      <w:r>
        <w:rPr>
          <w:rFonts w:ascii="Times New Roman" w:hAnsi="Times New Roman" w:eastAsia="仿宋_GB2312" w:cs="Times New Roman"/>
          <w:bCs/>
          <w:sz w:val="32"/>
          <w:szCs w:val="32"/>
        </w:rPr>
        <w:t>盛博物馆及文化公园建设，</w:t>
      </w:r>
      <w:r>
        <w:rPr>
          <w:rFonts w:hint="eastAsia" w:ascii="Times New Roman" w:hAnsi="Times New Roman" w:eastAsia="仿宋_GB2312" w:cs="Times New Roman"/>
          <w:bCs/>
          <w:sz w:val="32"/>
          <w:szCs w:val="32"/>
        </w:rPr>
        <w:t>加强</w:t>
      </w:r>
      <w:r>
        <w:rPr>
          <w:rFonts w:ascii="Times New Roman" w:hAnsi="Times New Roman" w:eastAsia="仿宋_GB2312" w:cs="Times New Roman"/>
          <w:bCs/>
          <w:sz w:val="32"/>
          <w:szCs w:val="32"/>
        </w:rPr>
        <w:t>公共文化设施建设运营水平</w:t>
      </w:r>
      <w:r>
        <w:rPr>
          <w:rFonts w:hint="eastAsia" w:ascii="Times New Roman" w:hAnsi="Times New Roman" w:eastAsia="仿宋_GB2312" w:cs="Times New Roman"/>
          <w:bCs/>
          <w:sz w:val="32"/>
          <w:szCs w:val="32"/>
        </w:rPr>
        <w:t>，不断提高公共文化服务水平</w:t>
      </w:r>
      <w:r>
        <w:rPr>
          <w:rFonts w:ascii="Times New Roman" w:hAnsi="Times New Roman" w:eastAsia="仿宋_GB2312" w:cs="Times New Roman"/>
          <w:bCs/>
          <w:sz w:val="32"/>
          <w:szCs w:val="32"/>
        </w:rPr>
        <w:t>。打造胜利山连片时尚运动主题公园，积极承办全国性、省级运动赛事。</w:t>
      </w:r>
      <w:r>
        <w:rPr>
          <w:rFonts w:hint="eastAsia" w:ascii="楷体_GB2312" w:hAnsi="Times New Roman" w:eastAsia="楷体_GB2312" w:cs="Times New Roman"/>
          <w:bCs/>
          <w:sz w:val="32"/>
          <w:szCs w:val="32"/>
        </w:rPr>
        <w:t>（县文化和旅游局、县教育和体育局牵头；县融媒体中心按职责分工负责）</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（十）强化红色文化引领</w:t>
      </w:r>
    </w:p>
    <w:p>
      <w:pPr>
        <w:adjustRightInd w:val="0"/>
        <w:snapToGrid w:val="0"/>
        <w:spacing w:line="560" w:lineRule="exact"/>
        <w:ind w:firstLine="640" w:firstLineChars="200"/>
        <w:rPr>
          <w:rFonts w:ascii="楷体_GB2312" w:hAnsi="Times New Roman" w:eastAsia="楷体_GB2312" w:cs="Times New Roman"/>
          <w:bCs/>
          <w:sz w:val="32"/>
          <w:szCs w:val="32"/>
        </w:rPr>
      </w:pPr>
      <w:r>
        <w:rPr>
          <w:rFonts w:ascii="Times New Roman" w:hAnsi="Times New Roman" w:eastAsia="仿宋_GB2312" w:cs="Times New Roman"/>
          <w:bCs/>
          <w:sz w:val="32"/>
          <w:szCs w:val="32"/>
        </w:rPr>
        <w:t>1.弘扬传承沂蒙精神。充分发掘老区革命精神和厚重的红色文化内涵，以建设道德高地为引领，将</w:t>
      </w:r>
      <w:r>
        <w:rPr>
          <w:rFonts w:hint="eastAsia" w:ascii="Times New Roman" w:hAnsi="Times New Roman" w:eastAsia="仿宋_GB2312" w:cs="Times New Roman"/>
          <w:bCs/>
          <w:sz w:val="32"/>
          <w:szCs w:val="32"/>
        </w:rPr>
        <w:t>初心家园</w:t>
      </w:r>
      <w:r>
        <w:rPr>
          <w:rFonts w:ascii="Times New Roman" w:hAnsi="Times New Roman" w:eastAsia="仿宋_GB2312" w:cs="Times New Roman"/>
          <w:bCs/>
          <w:sz w:val="32"/>
          <w:szCs w:val="32"/>
        </w:rPr>
        <w:t>、李振华事迹展馆等打造成沂蒙精神核心传承地，创作推出一批弘扬沂蒙精神的文艺作品，启动大型剧目实景演出创作，有序推进618战备电台、万祥山革命纪念地等红色研学旅游景点的开发建设。</w:t>
      </w:r>
      <w:r>
        <w:rPr>
          <w:rFonts w:hint="eastAsia" w:ascii="楷体_GB2312" w:hAnsi="Times New Roman" w:eastAsia="楷体_GB2312" w:cs="Times New Roman"/>
          <w:bCs/>
          <w:sz w:val="32"/>
          <w:szCs w:val="32"/>
        </w:rPr>
        <w:t>（县委宣传部牵头；县教育和体育局、县文化和旅游局、县融媒体中心按职责分工负责）</w:t>
      </w:r>
    </w:p>
    <w:p>
      <w:pPr>
        <w:adjustRightInd w:val="0"/>
        <w:snapToGrid w:val="0"/>
        <w:spacing w:line="560" w:lineRule="exact"/>
        <w:ind w:firstLine="640" w:firstLineChars="200"/>
        <w:rPr>
          <w:rFonts w:ascii="楷体_GB2312" w:hAnsi="Times New Roman" w:eastAsia="楷体_GB2312" w:cs="Times New Roman"/>
          <w:bCs/>
          <w:sz w:val="32"/>
          <w:szCs w:val="32"/>
        </w:rPr>
      </w:pPr>
      <w:r>
        <w:rPr>
          <w:rFonts w:ascii="Times New Roman" w:hAnsi="Times New Roman" w:eastAsia="仿宋_GB2312" w:cs="Times New Roman"/>
          <w:bCs/>
          <w:sz w:val="32"/>
          <w:szCs w:val="32"/>
        </w:rPr>
        <w:t>2.打造红色旅游融合发展示范区。推动红色旅游高质量发展，加快建设</w:t>
      </w:r>
      <w:r>
        <w:rPr>
          <w:rFonts w:hint="eastAsia" w:ascii="Times New Roman" w:hAnsi="Times New Roman" w:eastAsia="仿宋_GB2312" w:cs="Times New Roman"/>
          <w:bCs/>
          <w:sz w:val="32"/>
          <w:szCs w:val="32"/>
        </w:rPr>
        <w:t>初心家园</w:t>
      </w:r>
      <w:r>
        <w:rPr>
          <w:rFonts w:ascii="Times New Roman" w:hAnsi="Times New Roman" w:eastAsia="仿宋_GB2312" w:cs="Times New Roman"/>
          <w:bCs/>
          <w:sz w:val="32"/>
          <w:szCs w:val="32"/>
        </w:rPr>
        <w:t>、万祥红色文旅项目，打造全国知名的红色文旅融合发展示范区。充分发挥生态、红色、山水、乡村、田园综合体等旅游资源优势，谋划布局一批吃、住、行、游、购、娱重大节点工程，推出一批乡村旅游重点村镇和精品路线，创建国家全域旅游示范区</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建设生态康养示范区，围绕“医药养食游”等重点领域，推动全县医疗、养老、养生、文化、旅游、体育等多业态深度融合，扩大医养健康产品供给，完善全方位、全周期医养健康产业链条。</w:t>
      </w:r>
      <w:r>
        <w:rPr>
          <w:rFonts w:hint="eastAsia" w:ascii="楷体_GB2312" w:hAnsi="Times New Roman" w:eastAsia="楷体_GB2312" w:cs="Times New Roman"/>
          <w:bCs/>
          <w:sz w:val="32"/>
          <w:szCs w:val="32"/>
        </w:rPr>
        <w:t>（县文化和旅游局牵头；县委宣传部、县教育和体育局、县卫生健康局、县民政局、县大数据中心、县融媒体中心按职责分工负责）</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3.加大革命文物保护展示利用力度。启动编制“小三线”革命文物资源保护利用规划，在国营山东第一机械厂旧址建设军事设备广场和军工三线纪念馆，对618战备电台旧址实施本体保护。</w:t>
      </w:r>
      <w:r>
        <w:rPr>
          <w:rFonts w:hint="eastAsia" w:ascii="楷体_GB2312" w:hAnsi="Times New Roman" w:eastAsia="楷体_GB2312" w:cs="Times New Roman"/>
          <w:bCs/>
          <w:sz w:val="32"/>
          <w:szCs w:val="32"/>
        </w:rPr>
        <w:t>（县文化和旅游局负责）</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（十一）促进绿色转型发展</w:t>
      </w:r>
    </w:p>
    <w:p>
      <w:pPr>
        <w:adjustRightInd w:val="0"/>
        <w:snapToGrid w:val="0"/>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坚持绿水青山就是金山银山理念，促进生态保护和经济发展、民生保障</w:t>
      </w:r>
      <w:r>
        <w:rPr>
          <w:rFonts w:hint="eastAsia" w:ascii="Times New Roman" w:hAnsi="Times New Roman" w:eastAsia="仿宋_GB2312" w:cs="Times New Roman"/>
          <w:bCs/>
          <w:sz w:val="32"/>
          <w:szCs w:val="32"/>
        </w:rPr>
        <w:t>协同发展</w:t>
      </w:r>
      <w:r>
        <w:rPr>
          <w:rFonts w:ascii="Times New Roman" w:hAnsi="Times New Roman" w:eastAsia="仿宋_GB2312" w:cs="Times New Roman"/>
          <w:bCs/>
          <w:sz w:val="32"/>
          <w:szCs w:val="32"/>
        </w:rPr>
        <w:t>。加强沂河源头生态环境治理，实施乡村山水林田湖生态保护修复</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林业有害生物防治能力提升等工程</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健全完善城镇和农村污水处理设施，进一步深化生活垃圾分类处置</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推进建筑垃圾消纳场建设</w:t>
      </w:r>
      <w:r>
        <w:rPr>
          <w:rFonts w:hint="eastAsia" w:ascii="Times New Roman" w:hAnsi="Times New Roman" w:eastAsia="仿宋_GB2312" w:cs="Times New Roman"/>
          <w:bCs/>
          <w:sz w:val="32"/>
          <w:szCs w:val="32"/>
        </w:rPr>
        <w:t>，适时启动</w:t>
      </w:r>
      <w:r>
        <w:rPr>
          <w:rFonts w:ascii="Times New Roman" w:hAnsi="Times New Roman" w:eastAsia="仿宋_GB2312" w:cs="Times New Roman"/>
          <w:bCs/>
          <w:sz w:val="32"/>
          <w:szCs w:val="32"/>
        </w:rPr>
        <w:t>生活垃圾填埋场封场绿化</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加强废弃露天矿山生态修复和绿色矿山建设，到2025年，全县矿山地质环境得到有效治理，完成全部已关闭露天矿山生态修复</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积极争取国家重点生态功能区转移支付力度，</w:t>
      </w:r>
      <w:r>
        <w:rPr>
          <w:rFonts w:hint="eastAsia" w:ascii="Times New Roman" w:hAnsi="Times New Roman" w:eastAsia="仿宋_GB2312" w:cs="Times New Roman"/>
          <w:bCs/>
          <w:sz w:val="32"/>
          <w:szCs w:val="32"/>
        </w:rPr>
        <w:t>进一步</w:t>
      </w:r>
      <w:r>
        <w:rPr>
          <w:rFonts w:ascii="Times New Roman" w:hAnsi="Times New Roman" w:eastAsia="仿宋_GB2312" w:cs="Times New Roman"/>
          <w:bCs/>
          <w:sz w:val="32"/>
          <w:szCs w:val="32"/>
        </w:rPr>
        <w:t>推进沂源国家重点生态功能区建设。</w:t>
      </w:r>
      <w:r>
        <w:rPr>
          <w:rFonts w:hint="eastAsia" w:ascii="楷体_GB2312" w:hAnsi="Times New Roman" w:eastAsia="楷体_GB2312" w:cs="Times New Roman"/>
          <w:bCs/>
          <w:sz w:val="32"/>
          <w:szCs w:val="32"/>
        </w:rPr>
        <w:t>（县自然资源局牵头；县发展改革局、县财政局、市生态环境局沂源分局、县水利局、县综合行政执法局按职责分工负责）</w:t>
      </w:r>
    </w:p>
    <w:p>
      <w:pPr>
        <w:adjustRightInd w:val="0"/>
        <w:snapToGrid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五、健全政策支持体系</w:t>
      </w:r>
    </w:p>
    <w:p>
      <w:pPr>
        <w:adjustRightInd w:val="0"/>
        <w:snapToGrid w:val="0"/>
        <w:spacing w:line="560" w:lineRule="exact"/>
        <w:ind w:firstLine="640" w:firstLineChars="200"/>
        <w:rPr>
          <w:rFonts w:ascii="Times New Roman" w:hAnsi="Times New Roman" w:eastAsia="楷体_GB2312" w:cs="Times New Roman"/>
          <w:bCs/>
          <w:sz w:val="32"/>
          <w:szCs w:val="32"/>
        </w:rPr>
      </w:pPr>
      <w:r>
        <w:rPr>
          <w:rFonts w:ascii="Times New Roman" w:hAnsi="Times New Roman" w:eastAsia="楷体_GB2312" w:cs="Times New Roman"/>
          <w:bCs/>
          <w:sz w:val="32"/>
          <w:szCs w:val="32"/>
        </w:rPr>
        <w:t>（十二）加大政策</w:t>
      </w:r>
      <w:r>
        <w:rPr>
          <w:rFonts w:hint="eastAsia" w:ascii="Times New Roman" w:hAnsi="Times New Roman" w:eastAsia="楷体_GB2312" w:cs="Times New Roman"/>
          <w:bCs/>
          <w:sz w:val="32"/>
          <w:szCs w:val="32"/>
        </w:rPr>
        <w:t>争取</w:t>
      </w:r>
      <w:r>
        <w:rPr>
          <w:rFonts w:ascii="Times New Roman" w:hAnsi="Times New Roman" w:eastAsia="楷体_GB2312" w:cs="Times New Roman"/>
          <w:bCs/>
          <w:sz w:val="32"/>
          <w:szCs w:val="32"/>
        </w:rPr>
        <w:t>力度</w:t>
      </w:r>
    </w:p>
    <w:p>
      <w:pPr>
        <w:adjustRightInd w:val="0"/>
        <w:snapToGrid w:val="0"/>
        <w:spacing w:line="560" w:lineRule="exact"/>
        <w:ind w:firstLine="640" w:firstLineChars="200"/>
        <w:rPr>
          <w:rFonts w:ascii="楷体_GB2312" w:hAnsi="Times New Roman" w:eastAsia="楷体_GB2312" w:cs="Times New Roman"/>
          <w:bCs/>
          <w:sz w:val="32"/>
          <w:szCs w:val="32"/>
        </w:rPr>
      </w:pPr>
      <w:r>
        <w:rPr>
          <w:rFonts w:ascii="Times New Roman" w:hAnsi="Times New Roman" w:eastAsia="仿宋_GB2312" w:cs="Times New Roman"/>
          <w:bCs/>
          <w:sz w:val="32"/>
          <w:szCs w:val="32"/>
        </w:rPr>
        <w:t>1.加大财政支持。落实中央预算内投资参照执行中部地区政策，</w:t>
      </w:r>
      <w:r>
        <w:rPr>
          <w:rFonts w:hint="eastAsia" w:ascii="Times New Roman" w:hAnsi="Times New Roman" w:eastAsia="仿宋_GB2312" w:cs="Times New Roman"/>
          <w:bCs/>
          <w:sz w:val="32"/>
          <w:szCs w:val="32"/>
        </w:rPr>
        <w:t>积极</w:t>
      </w:r>
      <w:r>
        <w:rPr>
          <w:rFonts w:ascii="Times New Roman" w:hAnsi="Times New Roman" w:eastAsia="仿宋_GB2312" w:cs="Times New Roman"/>
          <w:bCs/>
          <w:sz w:val="32"/>
          <w:szCs w:val="32"/>
        </w:rPr>
        <w:t>争取国家支持产业转型升级平台建设专项资金</w:t>
      </w:r>
      <w:r>
        <w:rPr>
          <w:rFonts w:hint="eastAsia" w:ascii="Times New Roman" w:hAnsi="Times New Roman" w:eastAsia="仿宋_GB2312" w:cs="Times New Roman"/>
          <w:bCs/>
          <w:sz w:val="32"/>
          <w:szCs w:val="32"/>
        </w:rPr>
        <w:t>，全力争取</w:t>
      </w:r>
      <w:r>
        <w:rPr>
          <w:rFonts w:ascii="Times New Roman" w:hAnsi="Times New Roman" w:eastAsia="仿宋_GB2312" w:cs="Times New Roman"/>
          <w:bCs/>
          <w:sz w:val="32"/>
          <w:szCs w:val="32"/>
        </w:rPr>
        <w:t>中央财政转移支付倾斜</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债券资金和省新旧动能转换基金支持以及重点生态功能区转移支付提标，助力生态保护和民生改善。</w:t>
      </w:r>
      <w:r>
        <w:rPr>
          <w:rFonts w:hint="eastAsia" w:ascii="楷体_GB2312" w:hAnsi="Times New Roman" w:eastAsia="楷体_GB2312" w:cs="Times New Roman"/>
          <w:bCs/>
          <w:sz w:val="32"/>
          <w:szCs w:val="32"/>
        </w:rPr>
        <w:t>（县财政局负责）</w:t>
      </w:r>
    </w:p>
    <w:p>
      <w:pPr>
        <w:adjustRightInd w:val="0"/>
        <w:snapToGrid w:val="0"/>
        <w:spacing w:line="560" w:lineRule="exact"/>
        <w:ind w:firstLine="640" w:firstLineChars="200"/>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2.加大金融支持。争取政策性金融机构支持，鼓励商业性金融机构通过市场化方式积极参与振兴发展，在信贷投放规模、审批权限和程序、不良资产核销额度等方面给予支持。大力推动符合条件的企业上市融资。</w:t>
      </w:r>
      <w:r>
        <w:rPr>
          <w:rFonts w:hint="eastAsia" w:ascii="楷体_GB2312" w:hAnsi="Times New Roman" w:eastAsia="楷体_GB2312" w:cs="Times New Roman"/>
          <w:bCs/>
          <w:sz w:val="32"/>
          <w:szCs w:val="32"/>
        </w:rPr>
        <w:t>（县发展改革局牵头；县财政局、人民银行沂源县支行、淄博银保监分局沂源监管组、农业发展银行沂源县支行等按职责分工负责）</w:t>
      </w:r>
    </w:p>
    <w:p>
      <w:pPr>
        <w:adjustRightInd w:val="0"/>
        <w:snapToGrid w:val="0"/>
        <w:spacing w:line="560" w:lineRule="exact"/>
        <w:ind w:firstLine="640" w:firstLineChars="200"/>
        <w:rPr>
          <w:rFonts w:ascii="楷体_GB2312" w:hAnsi="Times New Roman" w:eastAsia="楷体_GB2312" w:cs="Times New Roman"/>
          <w:bCs/>
          <w:sz w:val="32"/>
          <w:szCs w:val="32"/>
        </w:rPr>
      </w:pPr>
      <w:r>
        <w:rPr>
          <w:rFonts w:ascii="Times New Roman" w:hAnsi="Times New Roman" w:eastAsia="仿宋_GB2312" w:cs="Times New Roman"/>
          <w:bCs/>
          <w:sz w:val="32"/>
          <w:szCs w:val="32"/>
        </w:rPr>
        <w:t>3.强化土地资源保障。加快编制国土空间规划，有序推进有条件、有需求的村庄规划应编尽编</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优化调整永久基本农田红线、生态保护红线、城市开发边界，争取预留合理用地空间</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积极开展城镇低效用地再开发，对损毁建设用地和零星分散未利用地开发整理成耕地的，经认定可用于占补平衡。积极争取将事关全县发展全局和长远的项目列入国家、省</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市有关规划和政策文件，争取加大用地保障力度。积极探索落实革命老区乡村产业发展用地政策。</w:t>
      </w:r>
      <w:r>
        <w:rPr>
          <w:rFonts w:hint="eastAsia" w:ascii="楷体_GB2312" w:hAnsi="Times New Roman" w:eastAsia="楷体_GB2312" w:cs="Times New Roman"/>
          <w:bCs/>
          <w:sz w:val="32"/>
          <w:szCs w:val="32"/>
        </w:rPr>
        <w:t>（县自然资源局负责）</w:t>
      </w:r>
    </w:p>
    <w:p>
      <w:pPr>
        <w:spacing w:line="560" w:lineRule="exact"/>
        <w:rPr>
          <w:rFonts w:ascii="宋体" w:hAnsi="宋体" w:eastAsia="宋体" w:cs="Times New Roman"/>
          <w:b/>
          <w:kern w:val="44"/>
          <w:sz w:val="32"/>
          <w:szCs w:val="48"/>
        </w:rPr>
      </w:pPr>
    </w:p>
    <w:p>
      <w:pPr>
        <w:spacing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cs="Times New Roman"/>
          <w:bCs/>
          <w:sz w:val="32"/>
          <w:szCs w:val="32"/>
        </w:rPr>
        <w:t>附件：</w:t>
      </w:r>
      <w:r>
        <w:rPr>
          <w:rFonts w:hint="eastAsia" w:ascii="Times New Roman" w:hAnsi="Times New Roman" w:eastAsia="仿宋_GB2312"/>
          <w:bCs/>
          <w:sz w:val="32"/>
          <w:szCs w:val="32"/>
        </w:rPr>
        <w:t>沂源县革命老区振兴发展重点项目表</w:t>
      </w:r>
    </w:p>
    <w:p>
      <w:pPr>
        <w:spacing w:line="560" w:lineRule="exact"/>
        <w:rPr>
          <w:rFonts w:ascii="Times New Roman" w:hAnsi="Times New Roman" w:eastAsia="仿宋_GB2312" w:cs="Times New Roman"/>
          <w:bCs/>
          <w:sz w:val="32"/>
          <w:szCs w:val="32"/>
        </w:rPr>
        <w:sectPr>
          <w:footerReference r:id="rId3" w:type="default"/>
          <w:pgSz w:w="11906" w:h="16838"/>
          <w:pgMar w:top="1985" w:right="1531" w:bottom="1701" w:left="1531" w:header="851" w:footer="1417" w:gutter="0"/>
          <w:cols w:space="0" w:num="1"/>
          <w:docGrid w:type="lines" w:linePitch="312" w:charSpace="0"/>
        </w:sectPr>
      </w:pPr>
    </w:p>
    <w:p>
      <w:pPr>
        <w:pStyle w:val="3"/>
        <w:spacing w:beforeAutospacing="0" w:afterAutospacing="0" w:line="300" w:lineRule="exact"/>
        <w:rPr>
          <w:rFonts w:hint="default" w:ascii="黑体" w:hAnsi="黑体" w:eastAsia="黑体" w:cs="方正小标宋简体"/>
          <w:b w:val="0"/>
          <w:bCs/>
          <w:color w:val="auto"/>
          <w:sz w:val="32"/>
          <w:szCs w:val="32"/>
        </w:rPr>
      </w:pPr>
      <w:r>
        <w:rPr>
          <w:rFonts w:ascii="黑体" w:hAnsi="黑体" w:eastAsia="黑体" w:cs="方正小标宋简体"/>
          <w:b w:val="0"/>
          <w:bCs/>
          <w:color w:val="auto"/>
          <w:sz w:val="32"/>
          <w:szCs w:val="32"/>
        </w:rPr>
        <w:t>附件</w:t>
      </w:r>
    </w:p>
    <w:p>
      <w:pPr>
        <w:pStyle w:val="3"/>
        <w:spacing w:beforeAutospacing="0" w:afterAutospacing="0" w:line="500" w:lineRule="exact"/>
        <w:jc w:val="center"/>
        <w:rPr>
          <w:rFonts w:hint="default" w:ascii="方正小标宋简体" w:hAnsi="方正小标宋简体" w:eastAsia="方正小标宋简体" w:cs="方正小标宋简体"/>
          <w:b w:val="0"/>
          <w:bCs/>
          <w:color w:val="auto"/>
          <w:sz w:val="44"/>
          <w:szCs w:val="44"/>
        </w:rPr>
      </w:pPr>
      <w:r>
        <w:rPr>
          <w:rFonts w:ascii="方正小标宋简体" w:hAnsi="方正小标宋简体" w:eastAsia="方正小标宋简体" w:cs="方正小标宋简体"/>
          <w:b w:val="0"/>
          <w:bCs/>
          <w:color w:val="auto"/>
          <w:sz w:val="44"/>
          <w:szCs w:val="44"/>
        </w:rPr>
        <w:t>沂源县革命老区振兴发展重点项目表</w:t>
      </w:r>
    </w:p>
    <w:p>
      <w:pPr>
        <w:spacing w:line="500" w:lineRule="exact"/>
        <w:rPr>
          <w:color w:val="auto"/>
        </w:rPr>
      </w:pPr>
    </w:p>
    <w:tbl>
      <w:tblPr>
        <w:tblStyle w:val="12"/>
        <w:tblW w:w="14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3" w:type="dxa"/>
          <w:bottom w:w="28" w:type="dxa"/>
          <w:right w:w="23" w:type="dxa"/>
        </w:tblCellMar>
      </w:tblPr>
      <w:tblGrid>
        <w:gridCol w:w="635"/>
        <w:gridCol w:w="1269"/>
        <w:gridCol w:w="2187"/>
        <w:gridCol w:w="4155"/>
        <w:gridCol w:w="825"/>
        <w:gridCol w:w="2200"/>
        <w:gridCol w:w="1288"/>
        <w:gridCol w:w="1153"/>
        <w:gridCol w:w="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476" w:hRule="atLeast"/>
          <w:tblHeader/>
          <w:jc w:val="center"/>
        </w:trPr>
        <w:tc>
          <w:tcPr>
            <w:tcW w:w="635" w:type="dxa"/>
            <w:tcBorders>
              <w:tl2br w:val="nil"/>
              <w:tr2bl w:val="nil"/>
            </w:tcBorders>
            <w:shd w:val="clear" w:color="auto" w:fill="auto"/>
            <w:vAlign w:val="center"/>
          </w:tcPr>
          <w:p>
            <w:pPr>
              <w:widowControl/>
              <w:ind w:left="-105" w:leftChars="-50" w:right="-105" w:rightChars="-50"/>
              <w:jc w:val="center"/>
              <w:textAlignment w:val="center"/>
              <w:rPr>
                <w:rFonts w:ascii="Times New Roman" w:hAnsi="Times New Roman" w:eastAsia="黑体" w:cs="Times New Roman"/>
                <w:color w:val="auto"/>
                <w:sz w:val="21"/>
                <w:szCs w:val="21"/>
              </w:rPr>
            </w:pPr>
            <w:r>
              <w:rPr>
                <w:rFonts w:ascii="Times New Roman" w:hAnsi="Times New Roman" w:eastAsia="黑体" w:cs="Times New Roman"/>
                <w:color w:val="auto"/>
                <w:kern w:val="0"/>
                <w:sz w:val="21"/>
                <w:szCs w:val="21"/>
                <w:lang w:bidi="ar"/>
              </w:rPr>
              <w:t>序号</w:t>
            </w:r>
          </w:p>
        </w:tc>
        <w:tc>
          <w:tcPr>
            <w:tcW w:w="1269"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auto"/>
                <w:sz w:val="21"/>
                <w:szCs w:val="21"/>
              </w:rPr>
            </w:pPr>
            <w:r>
              <w:rPr>
                <w:rFonts w:ascii="Times New Roman" w:hAnsi="Times New Roman" w:eastAsia="黑体" w:cs="Times New Roman"/>
                <w:color w:val="auto"/>
                <w:kern w:val="0"/>
                <w:sz w:val="21"/>
                <w:szCs w:val="21"/>
                <w:lang w:bidi="ar"/>
              </w:rPr>
              <w:t>重点工作</w:t>
            </w:r>
          </w:p>
        </w:tc>
        <w:tc>
          <w:tcPr>
            <w:tcW w:w="2187"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auto"/>
                <w:sz w:val="21"/>
                <w:szCs w:val="21"/>
              </w:rPr>
            </w:pPr>
            <w:r>
              <w:rPr>
                <w:rFonts w:ascii="Times New Roman" w:hAnsi="Times New Roman" w:eastAsia="黑体" w:cs="Times New Roman"/>
                <w:color w:val="auto"/>
                <w:kern w:val="0"/>
                <w:sz w:val="21"/>
                <w:szCs w:val="21"/>
                <w:lang w:bidi="ar"/>
              </w:rPr>
              <w:t>项目名称</w:t>
            </w:r>
          </w:p>
        </w:tc>
        <w:tc>
          <w:tcPr>
            <w:tcW w:w="4155"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auto"/>
                <w:sz w:val="21"/>
                <w:szCs w:val="21"/>
              </w:rPr>
            </w:pPr>
            <w:r>
              <w:rPr>
                <w:rFonts w:ascii="Times New Roman" w:hAnsi="Times New Roman" w:eastAsia="黑体" w:cs="Times New Roman"/>
                <w:color w:val="auto"/>
                <w:kern w:val="0"/>
                <w:sz w:val="21"/>
                <w:szCs w:val="21"/>
                <w:lang w:bidi="ar"/>
              </w:rPr>
              <w:t>主要建设内容及规模</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auto"/>
                <w:kern w:val="0"/>
                <w:sz w:val="21"/>
                <w:szCs w:val="21"/>
                <w:lang w:bidi="ar"/>
              </w:rPr>
            </w:pPr>
            <w:r>
              <w:rPr>
                <w:rFonts w:ascii="Times New Roman" w:hAnsi="Times New Roman" w:eastAsia="黑体" w:cs="Times New Roman"/>
                <w:color w:val="auto"/>
                <w:kern w:val="0"/>
                <w:sz w:val="21"/>
                <w:szCs w:val="21"/>
                <w:lang w:bidi="ar"/>
              </w:rPr>
              <w:t>建设</w:t>
            </w:r>
          </w:p>
          <w:p>
            <w:pPr>
              <w:widowControl/>
              <w:jc w:val="center"/>
              <w:textAlignment w:val="center"/>
              <w:rPr>
                <w:rFonts w:ascii="Times New Roman" w:hAnsi="Times New Roman" w:eastAsia="黑体" w:cs="Times New Roman"/>
                <w:color w:val="auto"/>
                <w:sz w:val="21"/>
                <w:szCs w:val="21"/>
              </w:rPr>
            </w:pPr>
            <w:r>
              <w:rPr>
                <w:rFonts w:ascii="Times New Roman" w:hAnsi="Times New Roman" w:eastAsia="黑体" w:cs="Times New Roman"/>
                <w:color w:val="auto"/>
                <w:kern w:val="0"/>
                <w:sz w:val="21"/>
                <w:szCs w:val="21"/>
                <w:lang w:bidi="ar"/>
              </w:rPr>
              <w:t>性质</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auto"/>
                <w:sz w:val="21"/>
                <w:szCs w:val="21"/>
              </w:rPr>
            </w:pPr>
            <w:r>
              <w:rPr>
                <w:rFonts w:ascii="Times New Roman" w:hAnsi="Times New Roman" w:eastAsia="黑体" w:cs="Times New Roman"/>
                <w:color w:val="auto"/>
                <w:kern w:val="0"/>
                <w:sz w:val="21"/>
                <w:szCs w:val="21"/>
                <w:lang w:bidi="ar"/>
              </w:rPr>
              <w:t>建设主体</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auto"/>
                <w:kern w:val="0"/>
                <w:sz w:val="21"/>
                <w:szCs w:val="21"/>
                <w:lang w:bidi="ar"/>
              </w:rPr>
            </w:pPr>
            <w:r>
              <w:rPr>
                <w:rFonts w:ascii="Times New Roman" w:hAnsi="Times New Roman" w:eastAsia="黑体" w:cs="Times New Roman"/>
                <w:color w:val="auto"/>
                <w:kern w:val="0"/>
                <w:sz w:val="21"/>
                <w:szCs w:val="21"/>
                <w:lang w:bidi="ar"/>
              </w:rPr>
              <w:t>建设起止</w:t>
            </w:r>
          </w:p>
          <w:p>
            <w:pPr>
              <w:widowControl/>
              <w:jc w:val="center"/>
              <w:textAlignment w:val="center"/>
              <w:rPr>
                <w:rFonts w:ascii="Times New Roman" w:hAnsi="Times New Roman" w:eastAsia="黑体" w:cs="Times New Roman"/>
                <w:color w:val="auto"/>
                <w:sz w:val="21"/>
                <w:szCs w:val="21"/>
              </w:rPr>
            </w:pPr>
            <w:r>
              <w:rPr>
                <w:rFonts w:ascii="Times New Roman" w:hAnsi="Times New Roman" w:eastAsia="黑体" w:cs="Times New Roman"/>
                <w:color w:val="auto"/>
                <w:kern w:val="0"/>
                <w:sz w:val="21"/>
                <w:szCs w:val="21"/>
                <w:lang w:bidi="ar"/>
              </w:rPr>
              <w:t>时间</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auto"/>
                <w:kern w:val="0"/>
                <w:sz w:val="21"/>
                <w:szCs w:val="21"/>
                <w:lang w:bidi="ar"/>
              </w:rPr>
            </w:pPr>
            <w:r>
              <w:rPr>
                <w:rFonts w:ascii="Times New Roman" w:hAnsi="Times New Roman" w:eastAsia="黑体" w:cs="Times New Roman"/>
                <w:color w:val="auto"/>
                <w:kern w:val="0"/>
                <w:sz w:val="21"/>
                <w:szCs w:val="21"/>
                <w:lang w:bidi="ar"/>
              </w:rPr>
              <w:t>计划总投资</w:t>
            </w:r>
          </w:p>
          <w:p>
            <w:pPr>
              <w:widowControl/>
              <w:jc w:val="center"/>
              <w:textAlignment w:val="center"/>
              <w:rPr>
                <w:rFonts w:ascii="Times New Roman" w:hAnsi="Times New Roman" w:eastAsia="黑体" w:cs="Times New Roman"/>
                <w:color w:val="auto"/>
                <w:sz w:val="21"/>
                <w:szCs w:val="21"/>
              </w:rPr>
            </w:pPr>
            <w:r>
              <w:rPr>
                <w:rFonts w:ascii="Times New Roman" w:hAnsi="Times New Roman" w:eastAsia="黑体" w:cs="Times New Roman"/>
                <w:color w:val="auto"/>
                <w:kern w:val="0"/>
                <w:sz w:val="21"/>
                <w:szCs w:val="21"/>
                <w:lang w:bidi="ar"/>
              </w:rPr>
              <w:t>（亿元）</w:t>
            </w:r>
          </w:p>
        </w:tc>
        <w:tc>
          <w:tcPr>
            <w:tcW w:w="738" w:type="dxa"/>
            <w:tcBorders>
              <w:tl2br w:val="nil"/>
              <w:tr2bl w:val="nil"/>
            </w:tcBorders>
            <w:shd w:val="clear" w:color="auto" w:fill="auto"/>
            <w:vAlign w:val="center"/>
          </w:tcPr>
          <w:p>
            <w:pPr>
              <w:widowControl/>
              <w:jc w:val="center"/>
              <w:textAlignment w:val="center"/>
              <w:rPr>
                <w:rFonts w:ascii="Times New Roman" w:hAnsi="Times New Roman" w:eastAsia="黑体" w:cs="Times New Roman"/>
                <w:color w:val="auto"/>
                <w:sz w:val="21"/>
                <w:szCs w:val="21"/>
              </w:rPr>
            </w:pPr>
            <w:r>
              <w:rPr>
                <w:rFonts w:ascii="Times New Roman" w:hAnsi="Times New Roman" w:eastAsia="黑体" w:cs="Times New Roman"/>
                <w:color w:val="auto"/>
                <w:kern w:val="0"/>
                <w:sz w:val="21"/>
                <w:szCs w:val="21"/>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476" w:hRule="atLeast"/>
          <w:jc w:val="center"/>
        </w:trPr>
        <w:tc>
          <w:tcPr>
            <w:tcW w:w="14450" w:type="dxa"/>
            <w:gridSpan w:val="9"/>
            <w:tcBorders>
              <w:tl2br w:val="nil"/>
              <w:tr2bl w:val="nil"/>
            </w:tcBorders>
            <w:shd w:val="clear" w:color="auto" w:fill="auto"/>
            <w:vAlign w:val="center"/>
          </w:tcPr>
          <w:p>
            <w:pPr>
              <w:widowControl/>
              <w:jc w:val="left"/>
              <w:textAlignment w:val="center"/>
              <w:rPr>
                <w:rFonts w:ascii="Times New Roman" w:hAnsi="Times New Roman" w:eastAsia="黑体" w:cs="Times New Roman"/>
                <w:color w:val="auto"/>
                <w:sz w:val="21"/>
                <w:szCs w:val="21"/>
              </w:rPr>
            </w:pPr>
            <w:r>
              <w:rPr>
                <w:rFonts w:ascii="Times New Roman" w:hAnsi="Times New Roman" w:eastAsia="黑体" w:cs="Times New Roman"/>
                <w:color w:val="auto"/>
                <w:kern w:val="0"/>
                <w:sz w:val="21"/>
                <w:szCs w:val="21"/>
                <w:lang w:bidi="ar"/>
              </w:rPr>
              <w:t>一、夯实振兴发展基础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019" w:hRule="atLeast"/>
          <w:jc w:val="center"/>
        </w:trPr>
        <w:tc>
          <w:tcPr>
            <w:tcW w:w="635" w:type="dxa"/>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1</w:t>
            </w:r>
          </w:p>
        </w:tc>
        <w:tc>
          <w:tcPr>
            <w:tcW w:w="1269"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全域一体建设乡村振兴齐鲁样板示范区</w:t>
            </w: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沂源县分散式供水村庄饮水工程</w:t>
            </w:r>
          </w:p>
        </w:tc>
        <w:tc>
          <w:tcPr>
            <w:tcW w:w="415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在11个镇（街道）、108个分散式供水村庄，建设水源工程、高位水池，进行机电设备配备和村内主管网及入户管道敷设。</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相关镇</w:t>
            </w:r>
            <w:r>
              <w:rPr>
                <w:rFonts w:hint="eastAsia" w:ascii="Times New Roman" w:hAnsi="Times New Roman" w:eastAsia="仿宋_GB2312" w:cs="Times New Roman"/>
                <w:color w:val="auto"/>
                <w:kern w:val="0"/>
                <w:sz w:val="21"/>
                <w:szCs w:val="21"/>
                <w:lang w:bidi="ar"/>
              </w:rPr>
              <w:t>（</w:t>
            </w:r>
            <w:r>
              <w:rPr>
                <w:rFonts w:ascii="Times New Roman" w:hAnsi="Times New Roman" w:eastAsia="仿宋_GB2312" w:cs="Times New Roman"/>
                <w:color w:val="auto"/>
                <w:kern w:val="0"/>
                <w:sz w:val="21"/>
                <w:szCs w:val="21"/>
                <w:lang w:bidi="ar"/>
              </w:rPr>
              <w:t>街道</w:t>
            </w:r>
            <w:r>
              <w:rPr>
                <w:rFonts w:hint="eastAsia" w:ascii="Times New Roman" w:hAnsi="Times New Roman" w:eastAsia="仿宋_GB2312" w:cs="Times New Roman"/>
                <w:color w:val="auto"/>
                <w:kern w:val="0"/>
                <w:sz w:val="21"/>
                <w:szCs w:val="21"/>
                <w:lang w:bidi="ar"/>
              </w:rPr>
              <w:t>）</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2021—2023</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1.2</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099" w:hRule="atLeast"/>
          <w:jc w:val="center"/>
        </w:trPr>
        <w:tc>
          <w:tcPr>
            <w:tcW w:w="635" w:type="dxa"/>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2</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沂源县农网改造升级工程</w:t>
            </w:r>
          </w:p>
        </w:tc>
        <w:tc>
          <w:tcPr>
            <w:tcW w:w="415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新建10千伏线路10条、48公里，改造台区123个，新增配变容量2.3万千伏安，改造线路342公里。</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县供电公司</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1.9</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092" w:hRule="atLeast"/>
          <w:jc w:val="center"/>
        </w:trPr>
        <w:tc>
          <w:tcPr>
            <w:tcW w:w="635" w:type="dxa"/>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3</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“四好农村路”建设和管养项目</w:t>
            </w:r>
          </w:p>
        </w:tc>
        <w:tc>
          <w:tcPr>
            <w:tcW w:w="415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实施南崔路、淄中路赵庄至安乐段、草齐路改建工程，以及67.5公里县乡道路大中修工程，管养县乡村道1882.9公里。</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改建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县交通运输局</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12.8</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286" w:hRule="atLeast"/>
          <w:jc w:val="center"/>
        </w:trPr>
        <w:tc>
          <w:tcPr>
            <w:tcW w:w="635" w:type="dxa"/>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4</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沂河源田园综合体建设项目</w:t>
            </w:r>
          </w:p>
        </w:tc>
        <w:tc>
          <w:tcPr>
            <w:tcW w:w="415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实施核心区桃花岛综合提升、智慧片区建设、景观提升等工程，建设现代农业示范园区、山东源河食用菌种植香菇菌棒智慧化培育基地、山东财经大学乡村振兴学院等项目。</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续建</w:t>
            </w:r>
          </w:p>
        </w:tc>
        <w:tc>
          <w:tcPr>
            <w:tcW w:w="2200" w:type="dxa"/>
            <w:tcBorders>
              <w:tl2br w:val="nil"/>
              <w:tr2bl w:val="nil"/>
            </w:tcBorders>
            <w:shd w:val="clear" w:color="auto" w:fill="auto"/>
            <w:vAlign w:val="center"/>
          </w:tcPr>
          <w:p>
            <w:pPr>
              <w:widowControl/>
              <w:ind w:left="-105" w:leftChars="-50" w:right="-105" w:rightChars="-50"/>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山东桃花岛艺术乡村                            文化旅游发展有限公司</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2019—2025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5.88</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266"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kern w:val="0"/>
                <w:sz w:val="21"/>
                <w:szCs w:val="21"/>
                <w:lang w:val="en-US" w:eastAsia="zh-CN" w:bidi="ar"/>
              </w:rPr>
              <w:t>5</w:t>
            </w:r>
          </w:p>
        </w:tc>
        <w:tc>
          <w:tcPr>
            <w:tcW w:w="1269"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推进以人为核心的新型城镇化建设</w:t>
            </w: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沂源县城市更新工程</w:t>
            </w:r>
          </w:p>
        </w:tc>
        <w:tc>
          <w:tcPr>
            <w:tcW w:w="415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对25个城中村、11个园区村进行改造提升。对城区国有土地2005年12月31日前建成的老旧住宅小区实施景观绿化、道路更新、雨污分流、停车位铺装、节能提升等项目。</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县住房城乡建设局</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140.63</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233"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kern w:val="0"/>
                <w:sz w:val="21"/>
                <w:szCs w:val="21"/>
                <w:lang w:val="en-US" w:eastAsia="zh-CN" w:bidi="ar"/>
              </w:rPr>
              <w:t>6</w:t>
            </w:r>
          </w:p>
        </w:tc>
        <w:tc>
          <w:tcPr>
            <w:tcW w:w="1269" w:type="dxa"/>
            <w:vMerge w:val="restart"/>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推进以人为核心的新型城镇化建设</w:t>
            </w: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沂源县城市品质提升工程</w:t>
            </w:r>
          </w:p>
        </w:tc>
        <w:tc>
          <w:tcPr>
            <w:tcW w:w="415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对螳螂河东路、胜利路等8条道路雨污合流管网进行分流改造及路面附属设施改造提升。实施健康路、祥源路北延工程，新建道路2000米，改造提升道路730米。</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县住房城乡建设局</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2021—2022</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4.01</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397"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kern w:val="0"/>
                <w:sz w:val="21"/>
                <w:szCs w:val="21"/>
                <w:lang w:val="en-US" w:eastAsia="zh-CN" w:bidi="ar"/>
              </w:rPr>
              <w:t>7</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沂源县全域公园城市建设项目</w:t>
            </w:r>
          </w:p>
        </w:tc>
        <w:tc>
          <w:tcPr>
            <w:tcW w:w="4155"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在城区新建10处拇指公园，对新建泰薛路实施绿化工程，对南麻大街等道路行道树、乔木进行补栽和调优，对部分公园节点或设施进行更新。</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县综合行政执法局</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3.44</w:t>
            </w:r>
          </w:p>
        </w:tc>
        <w:tc>
          <w:tcPr>
            <w:tcW w:w="738" w:type="dxa"/>
            <w:tcBorders>
              <w:tl2br w:val="nil"/>
              <w:tr2bl w:val="nil"/>
            </w:tcBorders>
            <w:shd w:val="clear" w:color="auto" w:fill="auto"/>
            <w:vAlign w:val="center"/>
          </w:tcPr>
          <w:p>
            <w:pPr>
              <w:jc w:val="center"/>
              <w:rPr>
                <w:rFonts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476"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kern w:val="0"/>
                <w:sz w:val="21"/>
                <w:szCs w:val="21"/>
                <w:lang w:val="en-US" w:eastAsia="zh-CN" w:bidi="ar"/>
              </w:rPr>
              <w:t>8</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沂源县新型智慧城市建设项目</w:t>
            </w:r>
          </w:p>
        </w:tc>
        <w:tc>
          <w:tcPr>
            <w:tcW w:w="4155"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建设数字沂源综合运营指挥中心、一网统管综合指挥平台、数据资产平台、城市综合管理服务平台、县域社会治理平台以及智慧公安、智慧校园、数字农业农村、智慧旅游、智慧交通、智慧社区等项目。</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山东鲁中高新科技园区开发有限公司</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6</w:t>
            </w:r>
          </w:p>
        </w:tc>
        <w:tc>
          <w:tcPr>
            <w:tcW w:w="738" w:type="dxa"/>
            <w:tcBorders>
              <w:tl2br w:val="nil"/>
              <w:tr2bl w:val="nil"/>
            </w:tcBorders>
            <w:shd w:val="clear" w:color="auto" w:fill="auto"/>
            <w:vAlign w:val="center"/>
          </w:tcPr>
          <w:p>
            <w:pPr>
              <w:jc w:val="center"/>
              <w:rPr>
                <w:rFonts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476" w:hRule="atLeast"/>
          <w:jc w:val="center"/>
        </w:trPr>
        <w:tc>
          <w:tcPr>
            <w:tcW w:w="14450" w:type="dxa"/>
            <w:gridSpan w:val="9"/>
            <w:tcBorders>
              <w:tl2br w:val="nil"/>
              <w:tr2bl w:val="nil"/>
            </w:tcBorders>
            <w:shd w:val="clear" w:color="auto" w:fill="auto"/>
            <w:vAlign w:val="center"/>
          </w:tcPr>
          <w:p>
            <w:pPr>
              <w:widowControl/>
              <w:jc w:val="left"/>
              <w:textAlignment w:val="center"/>
              <w:rPr>
                <w:rFonts w:ascii="Times New Roman" w:hAnsi="Times New Roman" w:eastAsia="黑体" w:cs="Times New Roman"/>
                <w:color w:val="auto"/>
                <w:sz w:val="21"/>
                <w:szCs w:val="21"/>
              </w:rPr>
            </w:pPr>
            <w:r>
              <w:rPr>
                <w:rFonts w:ascii="Times New Roman" w:hAnsi="Times New Roman" w:eastAsia="黑体" w:cs="Times New Roman"/>
                <w:color w:val="auto"/>
                <w:kern w:val="0"/>
                <w:sz w:val="21"/>
                <w:szCs w:val="21"/>
                <w:lang w:bidi="ar"/>
              </w:rPr>
              <w:t>二、增强振兴发展活力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476"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kern w:val="0"/>
                <w:sz w:val="21"/>
                <w:szCs w:val="21"/>
                <w:lang w:val="en-US" w:eastAsia="zh-CN" w:bidi="ar"/>
              </w:rPr>
              <w:t>9</w:t>
            </w:r>
          </w:p>
        </w:tc>
        <w:tc>
          <w:tcPr>
            <w:tcW w:w="1269"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完善基础设施网络</w:t>
            </w: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鲁中高铁（青岛诸城沂源莱芜高铁）建设项目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县域内规划路线长约66公里。</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128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86</w:t>
            </w:r>
          </w:p>
        </w:tc>
        <w:tc>
          <w:tcPr>
            <w:tcW w:w="738" w:type="dxa"/>
            <w:tcBorders>
              <w:tl2br w:val="nil"/>
              <w:tr2bl w:val="nil"/>
            </w:tcBorders>
            <w:shd w:val="clear" w:color="auto" w:fill="auto"/>
            <w:vAlign w:val="center"/>
          </w:tcPr>
          <w:p>
            <w:pPr>
              <w:jc w:val="center"/>
              <w:rPr>
                <w:rFonts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617"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10</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滨州（东营）淄博莱芜铁路过境沂源项目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争取该铁路建设项目过境沂源。</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128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80</w:t>
            </w:r>
          </w:p>
        </w:tc>
        <w:tc>
          <w:tcPr>
            <w:tcW w:w="73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策划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476"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11</w:t>
            </w:r>
          </w:p>
        </w:tc>
        <w:tc>
          <w:tcPr>
            <w:tcW w:w="1269"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潍坊经临朐至沂源城际高铁项目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线路规划全长150公里，我县境内约19公里。</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128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28</w:t>
            </w:r>
          </w:p>
        </w:tc>
        <w:tc>
          <w:tcPr>
            <w:tcW w:w="73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策划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476"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12</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临临高速公路沂源段项目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全长46.67公里，涉及南鲁山镇、悦庄镇、石桥镇等6个镇、58个村，建设隧道6座、大中桥15座、互通5处、分离立交7座。</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ind w:left="-105" w:leftChars="-50" w:right="-105" w:rightChars="-50"/>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山东高速集团有限公司</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2021—2023</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80</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476"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13</w:t>
            </w:r>
          </w:p>
        </w:tc>
        <w:tc>
          <w:tcPr>
            <w:tcW w:w="1269" w:type="dxa"/>
            <w:vMerge w:val="restart"/>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完善基础设施网络</w:t>
            </w: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国道G341黄海线沂源芝芳至钢城界段公路改建项目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按一级公路设计，全长18.7公里，路面宽24米。</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改建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县交通运输局</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2023—2025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12.5</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476"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14</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X015草齐路黄海线至沂源莱芜界段改造提升项目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升级改造为二级公路，路线全长14.5公里，路面宽15米。</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改建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县交通运输局</w:t>
            </w:r>
          </w:p>
        </w:tc>
        <w:tc>
          <w:tcPr>
            <w:tcW w:w="128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2.9</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476"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15</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S231张台线沂源博山界至沂源蒙阴界段大中修工程</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分阶段实施鱼台至大张庄段25公里、松仙岭至鱼台段19公里大中修工程。</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大中修</w:t>
            </w:r>
          </w:p>
        </w:tc>
        <w:tc>
          <w:tcPr>
            <w:tcW w:w="2200" w:type="dxa"/>
            <w:tcBorders>
              <w:tl2br w:val="nil"/>
              <w:tr2bl w:val="nil"/>
            </w:tcBorders>
            <w:shd w:val="clear" w:color="auto" w:fill="auto"/>
            <w:vAlign w:val="center"/>
          </w:tcPr>
          <w:p>
            <w:pPr>
              <w:widowControl/>
              <w:ind w:left="-105" w:leftChars="-50" w:right="-105" w:rightChars="-50"/>
              <w:jc w:val="center"/>
              <w:textAlignment w:val="center"/>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 xml:space="preserve">沂源公路事业服务中心      </w:t>
            </w:r>
          </w:p>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县交通运输局</w:t>
            </w:r>
          </w:p>
        </w:tc>
        <w:tc>
          <w:tcPr>
            <w:tcW w:w="128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1.9</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874"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16</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S234惠沂线大张庄至钢城界段改造提升项目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计划升级改造为二级公路，路线全长9.4公里，路面宽15米。</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改建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县交通运输局</w:t>
            </w:r>
          </w:p>
        </w:tc>
        <w:tc>
          <w:tcPr>
            <w:tcW w:w="128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4.2</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476"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17</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S234惠沂线钢城沂源界至蒙阴沂源界及沂源蒙阴界至沂源沂水界段中修工程</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实施惠沂线钢城至蒙阴、蒙阴至沂水东西两段45公里路面中修工程，路面宽度8—15米。</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中修</w:t>
            </w:r>
          </w:p>
        </w:tc>
        <w:tc>
          <w:tcPr>
            <w:tcW w:w="2200" w:type="dxa"/>
            <w:tcBorders>
              <w:tl2br w:val="nil"/>
              <w:tr2bl w:val="nil"/>
            </w:tcBorders>
            <w:shd w:val="clear" w:color="auto" w:fill="auto"/>
            <w:vAlign w:val="center"/>
          </w:tcPr>
          <w:p>
            <w:pPr>
              <w:widowControl/>
              <w:ind w:left="-105" w:leftChars="-50" w:right="-105" w:rightChars="-50"/>
              <w:jc w:val="center"/>
              <w:textAlignment w:val="center"/>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kern w:val="0"/>
                <w:sz w:val="21"/>
                <w:szCs w:val="21"/>
                <w:lang w:bidi="ar"/>
              </w:rPr>
              <w:t xml:space="preserve">沂源公路事业服务中心     </w:t>
            </w:r>
          </w:p>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县交通运输局</w:t>
            </w:r>
          </w:p>
        </w:tc>
        <w:tc>
          <w:tcPr>
            <w:tcW w:w="128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1.35</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261"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18</w:t>
            </w:r>
          </w:p>
        </w:tc>
        <w:tc>
          <w:tcPr>
            <w:tcW w:w="1269"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S317临历线沂源临朐界至沂源博山界段中修工程</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实施12.</w:t>
            </w:r>
            <w:r>
              <w:rPr>
                <w:rFonts w:hint="eastAsia" w:ascii="Times New Roman" w:hAnsi="Times New Roman" w:eastAsia="仿宋_GB2312" w:cs="Times New Roman"/>
                <w:color w:val="auto"/>
                <w:kern w:val="0"/>
                <w:sz w:val="21"/>
                <w:szCs w:val="21"/>
                <w:lang w:bidi="ar"/>
              </w:rPr>
              <w:t>3</w:t>
            </w:r>
            <w:r>
              <w:rPr>
                <w:rFonts w:ascii="Times New Roman" w:hAnsi="Times New Roman" w:eastAsia="仿宋_GB2312" w:cs="Times New Roman"/>
                <w:color w:val="auto"/>
                <w:kern w:val="0"/>
                <w:sz w:val="21"/>
                <w:szCs w:val="21"/>
                <w:lang w:bidi="ar"/>
              </w:rPr>
              <w:t>公里中修工程，路面宽度9—10米。</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中修</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kern w:val="0"/>
                <w:sz w:val="21"/>
                <w:szCs w:val="21"/>
                <w:lang w:bidi="ar"/>
              </w:rPr>
            </w:pPr>
            <w:r>
              <w:rPr>
                <w:rFonts w:ascii="Times New Roman" w:hAnsi="Times New Roman" w:eastAsia="仿宋_GB2312" w:cs="Times New Roman"/>
                <w:color w:val="auto"/>
                <w:spacing w:val="-6"/>
                <w:kern w:val="0"/>
                <w:sz w:val="21"/>
                <w:szCs w:val="21"/>
                <w:lang w:bidi="ar"/>
              </w:rPr>
              <w:t xml:space="preserve">沂源公路事业服务中心 </w:t>
            </w:r>
            <w:r>
              <w:rPr>
                <w:rFonts w:ascii="Times New Roman" w:hAnsi="Times New Roman" w:eastAsia="仿宋_GB2312" w:cs="Times New Roman"/>
                <w:color w:val="auto"/>
                <w:kern w:val="0"/>
                <w:sz w:val="21"/>
                <w:szCs w:val="21"/>
                <w:lang w:bidi="ar"/>
              </w:rPr>
              <w:t xml:space="preserve">     </w:t>
            </w:r>
          </w:p>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县交通运输局</w:t>
            </w:r>
          </w:p>
        </w:tc>
        <w:tc>
          <w:tcPr>
            <w:tcW w:w="128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0.39</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106"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19</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沂源县通用机场建设项目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建设跑道、停机坪、航站楼、陆侧道路、停车场等，配套建设助航灯光系统、消防救援等设施。</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桃花岛通用机场                          （山东）有限公司</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2022—2025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4</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824"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20</w:t>
            </w:r>
          </w:p>
        </w:tc>
        <w:tc>
          <w:tcPr>
            <w:tcW w:w="1269" w:type="dxa"/>
            <w:vMerge w:val="restart"/>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完善基础设施网络</w:t>
            </w: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沂河综合治理项目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实施清淤疏浚、局部景观绿化等工程，建设橡胶坝、溢流堰、生产桥、防汛路等设施。</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县水利局</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2021—2023</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6.7</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418"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21</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沂源县中小河流流域综合治理项目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改造提升小型水库大坝及附属设施，配备自动化管理信息系统。拆除水库管理范围内违章建筑，美化水库环境。实施黄墩河、韩庄河2条山洪沟综合治理工程。</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县水利局</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2021—2023</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8.9</w:t>
            </w:r>
          </w:p>
        </w:tc>
        <w:tc>
          <w:tcPr>
            <w:tcW w:w="738" w:type="dxa"/>
            <w:tcBorders>
              <w:tl2br w:val="nil"/>
              <w:tr2bl w:val="nil"/>
            </w:tcBorders>
            <w:shd w:val="clear" w:color="auto" w:fill="auto"/>
            <w:vAlign w:val="center"/>
          </w:tcPr>
          <w:p>
            <w:pPr>
              <w:jc w:val="center"/>
              <w:rPr>
                <w:rFonts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753" w:hRule="atLeast"/>
          <w:jc w:val="center"/>
        </w:trPr>
        <w:tc>
          <w:tcPr>
            <w:tcW w:w="635" w:type="dxa"/>
            <w:tcBorders>
              <w:tl2br w:val="nil"/>
              <w:tr2bl w:val="nil"/>
            </w:tcBorders>
            <w:shd w:val="clear" w:color="auto" w:fill="auto"/>
            <w:vAlign w:val="center"/>
          </w:tcPr>
          <w:p>
            <w:pPr>
              <w:widowControl/>
              <w:jc w:val="center"/>
              <w:textAlignment w:val="center"/>
              <w:rPr>
                <w:rFonts w:ascii="Times New Roman" w:hAnsi="Times New Roman" w:eastAsia="宋体" w:cs="Times New Roman"/>
                <w:color w:val="auto"/>
                <w:sz w:val="21"/>
                <w:szCs w:val="21"/>
                <w:lang w:val="en-US"/>
              </w:rPr>
            </w:pPr>
            <w:r>
              <w:rPr>
                <w:rFonts w:hint="eastAsia" w:ascii="Times New Roman" w:hAnsi="Times New Roman" w:eastAsia="宋体" w:cs="Times New Roman"/>
                <w:color w:val="auto"/>
                <w:kern w:val="0"/>
                <w:sz w:val="21"/>
                <w:szCs w:val="21"/>
                <w:lang w:val="en-US" w:eastAsia="zh-CN" w:bidi="ar"/>
              </w:rPr>
              <w:t>22</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沂源县农光互补光伏发电项目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光伏发电装机1348兆瓦，配套建设特色农业项目。</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65</w:t>
            </w:r>
          </w:p>
        </w:tc>
        <w:tc>
          <w:tcPr>
            <w:tcW w:w="73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策划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476"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23</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山东省泗水—沂源—沂水天然气管道沂源段项目建设</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沂源段全长80公里，建设西南峪分输站、沂源分输站、侯家官庄阀室、</w:t>
            </w:r>
            <w:r>
              <w:rPr>
                <w:rStyle w:val="26"/>
                <w:rFonts w:hint="default" w:ascii="Times New Roman" w:hAnsi="Times New Roman" w:cs="Times New Roman"/>
                <w:color w:val="auto"/>
                <w:sz w:val="21"/>
                <w:szCs w:val="21"/>
                <w:lang w:bidi="ar"/>
              </w:rPr>
              <w:t>东里</w:t>
            </w:r>
            <w:r>
              <w:rPr>
                <w:rStyle w:val="27"/>
                <w:rFonts w:hint="default" w:ascii="Times New Roman" w:hAnsi="Times New Roman" w:cs="Times New Roman"/>
                <w:color w:val="auto"/>
                <w:sz w:val="21"/>
                <w:szCs w:val="21"/>
                <w:lang w:bidi="ar"/>
              </w:rPr>
              <w:t>阀室。</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国家管网集团北方          管道有限责任公司            山东博瑞源清洁能源                科技有限公司</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10</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476"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24</w:t>
            </w:r>
          </w:p>
        </w:tc>
        <w:tc>
          <w:tcPr>
            <w:tcW w:w="1269"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培育壮大特色产业</w:t>
            </w: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山区数字农业农村先行区建设项目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提档升级阿里沂源“产地仓”，打造全国首个生态无人智慧果园，建设数字农业示范场景11处、数字乡村示范片区4处。建设全县农业农村数字化平台、数字农业农村天地空一体化观测网以及支撑性基础设施，打造一批数字果园、数字村庄示范性应用场景。</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县农业农村局</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8</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799"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25</w:t>
            </w:r>
          </w:p>
        </w:tc>
        <w:tc>
          <w:tcPr>
            <w:tcW w:w="1269"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“沂源红”苹果产业基地建设项目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完成老果园改造提升，林果种植面积稳定在75万亩，</w:t>
            </w:r>
            <w:r>
              <w:rPr>
                <w:rFonts w:hint="eastAsia" w:ascii="Times New Roman" w:hAnsi="Times New Roman" w:eastAsia="仿宋_GB2312" w:cs="Times New Roman"/>
                <w:color w:val="auto"/>
                <w:kern w:val="0"/>
                <w:sz w:val="21"/>
                <w:szCs w:val="21"/>
                <w:lang w:eastAsia="zh-CN" w:bidi="ar"/>
              </w:rPr>
              <w:t>其中</w:t>
            </w:r>
            <w:r>
              <w:rPr>
                <w:rFonts w:ascii="Times New Roman" w:hAnsi="Times New Roman" w:eastAsia="仿宋_GB2312" w:cs="Times New Roman"/>
                <w:color w:val="auto"/>
                <w:kern w:val="0"/>
                <w:sz w:val="21"/>
                <w:szCs w:val="21"/>
                <w:lang w:bidi="ar"/>
              </w:rPr>
              <w:t>苹果种植面积稳定在32万亩。</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县农业农村局</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5</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844"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26</w:t>
            </w:r>
          </w:p>
        </w:tc>
        <w:tc>
          <w:tcPr>
            <w:tcW w:w="1269"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培育壮大特色产业</w:t>
            </w: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道地药材种植和深加工项目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建设益母草种植基地1万亩、深加工车间6000平方米，配套建设技术中心。</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山东益母中药科技                         有限公司</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2021—2024</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1.2</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476"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27</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沂源新医药及药用包装产业集群建设项目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实施PD—1单抗体粉针剂、PD—L1单抗体粉针剂、环丙沙星片、雷尼替丁胶囊、葛根汤颗粒等各类中西药品以及曲美他嗪、奥拉西坦、头孢噻肟钠、头孢曲松钠等原料药生产研发项目。实施一级耐水药用玻璃瓶、硼硅管制系列瓶、高档轻量玻璃瓶、预灌封注射器等医药包材项目以及TPE手套和CPE手套等一次性医用耗材项目。</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瑞阳制药股份                有限公司                山东省药用玻璃股份             有限公司                                         等相关企业</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100</w:t>
            </w:r>
          </w:p>
        </w:tc>
        <w:tc>
          <w:tcPr>
            <w:tcW w:w="738" w:type="dxa"/>
            <w:tcBorders>
              <w:tl2br w:val="nil"/>
              <w:tr2bl w:val="nil"/>
            </w:tcBorders>
            <w:shd w:val="clear" w:color="auto" w:fill="auto"/>
            <w:vAlign w:val="center"/>
          </w:tcPr>
          <w:p>
            <w:pPr>
              <w:jc w:val="center"/>
              <w:rPr>
                <w:rFonts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889"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28</w:t>
            </w:r>
          </w:p>
        </w:tc>
        <w:tc>
          <w:tcPr>
            <w:tcW w:w="1269"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沂源县特种纤维材料产业集群建设项目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实施玄武岩纤维、增强热性弹性纤维材料、高性能碳纤维及复合材料、超轻质绝热材料、新型节能耐火材料、玻纤网格布、环氧塑封材料、改性膜和氧化锆长纤维、短纤维等项目，建设玻纤技术研发院。</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山东鲁阳节能材料            股份有限公司                  山东精一新材料               有限公司                              等相关企业</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80</w:t>
            </w:r>
          </w:p>
        </w:tc>
        <w:tc>
          <w:tcPr>
            <w:tcW w:w="738" w:type="dxa"/>
            <w:tcBorders>
              <w:tl2br w:val="nil"/>
              <w:tr2bl w:val="nil"/>
            </w:tcBorders>
            <w:shd w:val="clear" w:color="auto" w:fill="auto"/>
            <w:vAlign w:val="center"/>
          </w:tcPr>
          <w:p>
            <w:pPr>
              <w:jc w:val="center"/>
              <w:rPr>
                <w:rFonts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121"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29</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沂源县生物可降解高分子材料产业集群建设项目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实施年产30万吨生物可降解高分子材料PBAT和年产4万吨高透明MBS树脂等项目。</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山东瑞丰高分子材料                     股份有限公司</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40</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476"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30</w:t>
            </w:r>
          </w:p>
        </w:tc>
        <w:tc>
          <w:tcPr>
            <w:tcW w:w="1269"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沂源县电子信息产业集群建设项目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实施手机摄像头模组、单晶硅棒、电子信息检验检测设备、芯片基板等电子信息元器件生产项目。</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山东合力泰电子                科技有限公司                     等相关企业</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40</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476"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31</w:t>
            </w:r>
          </w:p>
        </w:tc>
        <w:tc>
          <w:tcPr>
            <w:tcW w:w="1269" w:type="dxa"/>
            <w:vMerge w:val="restart"/>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培育壮大特色产业</w:t>
            </w: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青岛啤酒产业园建设项目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建设生产车间及配套设施，建筑面积11.6万平方米，购置粉碎、糖化、发酵、过滤等设备134台（套），年产60万千升啤酒；建设啤酒小镇，配套建设包装物生产加工区、物流园区、大型停车场、啤酒博物馆、餐饮商业等设施；实施矿泉水、威士忌生产项目。</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山东绿兰莎啤酒                      有限公司</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2021—2023</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40</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066"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32</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东里低碳绿动力装备制造产业园建设项目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规划用地面积4000亩，建设集绿色科技转化、展示、专业人才培训、园区管理运营服务为一体的多功能复合型工业园区。</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东里镇</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2022—2025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26</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476"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33</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鲁中数智物流与供应链及基础设施项目</w:t>
            </w:r>
          </w:p>
        </w:tc>
        <w:tc>
          <w:tcPr>
            <w:tcW w:w="4155"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建设物流综合服务区、农产品综合服务区、电商仓储区、商用车汽车销售保养维修服务区、综合配套区等功能区，建筑面积360万平方米。实施园区主路及外延道路等基础设施建设。</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山东鲁科物流公司</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2022—2027</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62.6</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894"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34</w:t>
            </w:r>
          </w:p>
        </w:tc>
        <w:tc>
          <w:tcPr>
            <w:tcW w:w="1269"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提高创新发展能力</w:t>
            </w: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玻纤技术研发院项目</w:t>
            </w:r>
          </w:p>
        </w:tc>
        <w:tc>
          <w:tcPr>
            <w:tcW w:w="415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建设玻纤科技研发、检测认证、工业设计、信息技术、科技培训等专业化中心。</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山东精一新材料                 有限公司</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2021—2022</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7</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865"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35</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药品包装材料一致性评价研究技术创新中心项目</w:t>
            </w:r>
          </w:p>
        </w:tc>
        <w:tc>
          <w:tcPr>
            <w:tcW w:w="415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增实验面积4500平方米，配套建设一级耐水性药用玻璃成果转化平台1处，对影响行业发展关键重点药品包装材料一致性评价研究项目进行集中攻关，加强产学研合作，建设国内一流药品包装材料一致性评价研究技术创新中心。</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山东省药用玻璃股份                         有限公司</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2022—2023</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0.76</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945"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36</w:t>
            </w:r>
          </w:p>
        </w:tc>
        <w:tc>
          <w:tcPr>
            <w:tcW w:w="1269"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提高创新发展能力</w:t>
            </w: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山东药玻生产过程透明制造平台项目</w:t>
            </w:r>
          </w:p>
        </w:tc>
        <w:tc>
          <w:tcPr>
            <w:tcW w:w="415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对21个生产车间、110条生产线工业数据实时采集、存储以及动态分析和利用，实现数据驱动的生产过程智能管控。开展工业互联网自运营生态技术体系等重大问题项目攻关，研发基于实时数据驱动的生产过程智能管控平台—透明制造平台。</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山东省药用玻璃股份                         有限公司</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2022—2024</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0.5</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179"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37</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淄博市高性能塑料及助剂创新创业共同体项目</w:t>
            </w:r>
          </w:p>
        </w:tc>
        <w:tc>
          <w:tcPr>
            <w:tcW w:w="415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建设淄博市高分子材料产业创新创业共同体实验室，研发可降解高分子材料。</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山东瑞丰高分子材料                      股份有限公司</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2022—2024</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0.75</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676" w:hRule="atLeast"/>
          <w:jc w:val="center"/>
        </w:trPr>
        <w:tc>
          <w:tcPr>
            <w:tcW w:w="14450" w:type="dxa"/>
            <w:gridSpan w:val="9"/>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imes New Roman" w:hAnsi="Times New Roman" w:eastAsia="黑体" w:cs="Times New Roman"/>
                <w:color w:val="auto"/>
                <w:sz w:val="21"/>
                <w:szCs w:val="21"/>
              </w:rPr>
            </w:pPr>
            <w:r>
              <w:rPr>
                <w:rFonts w:ascii="Times New Roman" w:hAnsi="Times New Roman" w:eastAsia="黑体" w:cs="Times New Roman"/>
                <w:color w:val="auto"/>
                <w:kern w:val="0"/>
                <w:sz w:val="21"/>
                <w:szCs w:val="21"/>
                <w:lang w:bidi="ar"/>
              </w:rPr>
              <w:t>三、增进老区民生福祉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541"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38</w:t>
            </w:r>
          </w:p>
        </w:tc>
        <w:tc>
          <w:tcPr>
            <w:tcW w:w="1269"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提升公共服务质量</w:t>
            </w: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沂源县城区中小学和幼儿园建设项目</w:t>
            </w:r>
          </w:p>
        </w:tc>
        <w:tc>
          <w:tcPr>
            <w:tcW w:w="415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建设沂源县荆山中学、人民路小学、城西小学、康源路小学、儒林小学等5所小学，提质扩容沂河源学校，新建3处镇办幼儿园，完成45处学校新建、改扩建项目，实施智慧校园建设。</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县教育和体育局</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19.1</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084"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39</w:t>
            </w:r>
          </w:p>
        </w:tc>
        <w:tc>
          <w:tcPr>
            <w:tcW w:w="1269"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淄博电子工程学校建设项目</w:t>
            </w:r>
          </w:p>
        </w:tc>
        <w:tc>
          <w:tcPr>
            <w:tcW w:w="415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outlineLvl w:val="9"/>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建设综合办公楼、教学楼、宿舍楼、餐厅、体育场楼等功能用房以及附属配套设施，建筑面积8.6万平方米。</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淄博电子工程学校</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2021—2024</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11.56</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952"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40</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淄博东方科技学院建设项目</w:t>
            </w:r>
          </w:p>
        </w:tc>
        <w:tc>
          <w:tcPr>
            <w:tcW w:w="4155"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建设教学楼、图书馆、实验楼等功能用房及配套设施，建筑面积12万平方米。</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深圳东方汇泉金融控股有限公司</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2022—2027</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16.8</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264"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41</w:t>
            </w:r>
          </w:p>
        </w:tc>
        <w:tc>
          <w:tcPr>
            <w:tcW w:w="1269"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提升公共服务质量</w:t>
            </w: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国家级药物临床试验机构及医养结合中心建设项目</w:t>
            </w:r>
          </w:p>
        </w:tc>
        <w:tc>
          <w:tcPr>
            <w:tcW w:w="4155"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建设试验基地、检验中心、数据分析中心、安宁疗护中心、老年康复中心、老年大学等，建筑面积26万平方米，床位1100张。</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县人民医院</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2022—2024</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6.3</w:t>
            </w:r>
          </w:p>
        </w:tc>
        <w:tc>
          <w:tcPr>
            <w:tcW w:w="738" w:type="dxa"/>
            <w:tcBorders>
              <w:tl2br w:val="nil"/>
              <w:tr2bl w:val="nil"/>
            </w:tcBorders>
            <w:shd w:val="clear" w:color="auto" w:fill="auto"/>
            <w:vAlign w:val="center"/>
          </w:tcPr>
          <w:p>
            <w:pPr>
              <w:jc w:val="center"/>
              <w:rPr>
                <w:rFonts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832"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42</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沂源县基层医疗服务能力提升项目</w:t>
            </w:r>
          </w:p>
        </w:tc>
        <w:tc>
          <w:tcPr>
            <w:tcW w:w="4155"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建设南麻卫生院新院、县精神病防治院门诊病房楼、鲁村中心卫生院门诊综合楼、张家坡卫生院新病房楼等，建筑面积4.17万平方米，总床位700张。规范提升7处120急救站点和9处社区卫生服务站。</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县精神病防治院                   南麻卫生院                         鲁村中心卫生院等</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2021—2024</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1.7</w:t>
            </w:r>
          </w:p>
        </w:tc>
        <w:tc>
          <w:tcPr>
            <w:tcW w:w="738" w:type="dxa"/>
            <w:tcBorders>
              <w:tl2br w:val="nil"/>
              <w:tr2bl w:val="nil"/>
            </w:tcBorders>
            <w:shd w:val="clear" w:color="auto" w:fill="auto"/>
            <w:vAlign w:val="center"/>
          </w:tcPr>
          <w:p>
            <w:pPr>
              <w:jc w:val="center"/>
              <w:rPr>
                <w:rFonts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516"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kern w:val="0"/>
                <w:sz w:val="21"/>
                <w:szCs w:val="21"/>
                <w:lang w:val="en-US" w:eastAsia="zh-CN" w:bidi="ar"/>
              </w:rPr>
              <w:t>43</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沂源县医养结合建设项目</w:t>
            </w:r>
          </w:p>
        </w:tc>
        <w:tc>
          <w:tcPr>
            <w:tcW w:w="4155"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在县人民医院新院区建设医养结合中心，在大张庄中心卫生院、燕崖卫生院、县第二人民医院、南鲁山卫生院辖区新建康养综合楼，总建筑面积20.3万平方米。</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县人民医院                          大张庄中心卫生院等</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2021—2024</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5.66</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277"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44</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沂源县基层养老服务能力提升项目</w:t>
            </w:r>
          </w:p>
        </w:tc>
        <w:tc>
          <w:tcPr>
            <w:tcW w:w="4155"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对鲁村、西里2处敬老院实施楼房化改造，改造提升大张庄、燕崖、中庄、张家坡等4处闲置敬老院，建成区域性养老服务中心。</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改建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县民政局</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2021—2023</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0.24</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706"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45</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山东省“如康家园”残疾人之家建设项目</w:t>
            </w:r>
          </w:p>
        </w:tc>
        <w:tc>
          <w:tcPr>
            <w:tcW w:w="4155"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在南麻街道、南鲁山镇、燕崖镇建设3处示范点。“十四五”期间，在12个镇（街道）各建1处示范点，在有条件的村（社区）普遍建立“如康家园”残疾人之家，实现基层残疾人服务阵地全覆盖。</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相关镇（街道）</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0.2</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094"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46</w:t>
            </w:r>
          </w:p>
        </w:tc>
        <w:tc>
          <w:tcPr>
            <w:tcW w:w="1269"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提升公共服务质量</w:t>
            </w:r>
          </w:p>
        </w:tc>
        <w:tc>
          <w:tcPr>
            <w:tcW w:w="2187" w:type="dxa"/>
            <w:tcBorders>
              <w:tl2br w:val="nil"/>
              <w:tr2bl w:val="nil"/>
            </w:tcBorders>
            <w:shd w:val="clear" w:color="auto" w:fill="auto"/>
            <w:vAlign w:val="center"/>
          </w:tcPr>
          <w:p>
            <w:pPr>
              <w:widowControl/>
              <w:jc w:val="lef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kern w:val="0"/>
                <w:sz w:val="21"/>
                <w:szCs w:val="21"/>
                <w:lang w:bidi="ar"/>
              </w:rPr>
              <w:t>虡</w:t>
            </w:r>
            <w:r>
              <w:rPr>
                <w:rStyle w:val="27"/>
                <w:rFonts w:hint="default" w:ascii="Times New Roman" w:hAnsi="Times New Roman" w:cs="Times New Roman"/>
                <w:color w:val="auto"/>
                <w:sz w:val="21"/>
                <w:szCs w:val="21"/>
                <w:lang w:bidi="ar"/>
              </w:rPr>
              <w:t>盛文化旅游产业园项目</w:t>
            </w:r>
          </w:p>
        </w:tc>
        <w:tc>
          <w:tcPr>
            <w:tcW w:w="4155"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建设</w:t>
            </w:r>
            <w:r>
              <w:rPr>
                <w:rStyle w:val="28"/>
                <w:rFonts w:hint="default" w:ascii="Times New Roman" w:hAnsi="Times New Roman" w:cs="Times New Roman"/>
                <w:color w:val="auto"/>
                <w:sz w:val="21"/>
                <w:szCs w:val="21"/>
                <w:lang w:bidi="ar"/>
              </w:rPr>
              <w:t>虡</w:t>
            </w:r>
            <w:r>
              <w:rPr>
                <w:rStyle w:val="27"/>
                <w:rFonts w:hint="default" w:ascii="Times New Roman" w:hAnsi="Times New Roman" w:cs="Times New Roman"/>
                <w:color w:val="auto"/>
                <w:sz w:val="21"/>
                <w:szCs w:val="21"/>
                <w:lang w:bidi="ar"/>
              </w:rPr>
              <w:t>盛博物馆、美术馆、文修园及</w:t>
            </w:r>
            <w:r>
              <w:rPr>
                <w:rStyle w:val="28"/>
                <w:rFonts w:hint="default" w:ascii="Times New Roman" w:hAnsi="Times New Roman" w:cs="Times New Roman"/>
                <w:color w:val="auto"/>
                <w:sz w:val="21"/>
                <w:szCs w:val="21"/>
                <w:lang w:bidi="ar"/>
              </w:rPr>
              <w:t>虡</w:t>
            </w:r>
            <w:r>
              <w:rPr>
                <w:rStyle w:val="27"/>
                <w:rFonts w:hint="default" w:ascii="Times New Roman" w:hAnsi="Times New Roman" w:cs="Times New Roman"/>
                <w:color w:val="auto"/>
                <w:sz w:val="21"/>
                <w:szCs w:val="21"/>
                <w:lang w:bidi="ar"/>
              </w:rPr>
              <w:t>盛文旅长廊等，建筑面积5.5万平方米。</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w:t>
            </w:r>
            <w:r>
              <w:rPr>
                <w:rStyle w:val="28"/>
                <w:rFonts w:hint="default" w:ascii="Times New Roman" w:hAnsi="Times New Roman" w:cs="Times New Roman"/>
                <w:color w:val="auto"/>
                <w:sz w:val="21"/>
                <w:szCs w:val="21"/>
                <w:lang w:bidi="ar"/>
              </w:rPr>
              <w:t>虡</w:t>
            </w:r>
            <w:r>
              <w:rPr>
                <w:rStyle w:val="27"/>
                <w:rFonts w:hint="default" w:ascii="Times New Roman" w:hAnsi="Times New Roman" w:cs="Times New Roman"/>
                <w:color w:val="auto"/>
                <w:sz w:val="21"/>
                <w:szCs w:val="21"/>
                <w:lang w:bidi="ar"/>
              </w:rPr>
              <w:t>盛文化发展                 有限公司</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2021—2023</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6.5</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2695"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47</w:t>
            </w:r>
          </w:p>
        </w:tc>
        <w:tc>
          <w:tcPr>
            <w:tcW w:w="1269"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沂源县公共文化设施建设项目</w:t>
            </w:r>
          </w:p>
        </w:tc>
        <w:tc>
          <w:tcPr>
            <w:tcW w:w="4155"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对12个镇（街道）文化站实施达标改造，达到分馆建设标准。对全县50%的村（社区）实施公共文化设施达标改造，达到总分馆服务点标准。建设升级版“5+N”示范点200处、乡村戏台100处、城市书房2处。数字文化建设实现镇（街道）全覆盖。扶持文艺团队（庄户剧团）200支，发掘培养文艺骨干、文化人才1200名以上。</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续建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县文化和旅游局</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2020—2025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0.4</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136"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48</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牛郎织女景区建设项目</w:t>
            </w:r>
          </w:p>
        </w:tc>
        <w:tc>
          <w:tcPr>
            <w:tcW w:w="4155"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建设文化商业体验区、田园牧歌农庄区、运动康养度假区、森林游憩休闲区等，建筑面积16万平方米。</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山东红泉文旅产业                    发展有限公司</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2021—2024</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9.7</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443"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49</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应急广播体系建设项目</w:t>
            </w:r>
          </w:p>
        </w:tc>
        <w:tc>
          <w:tcPr>
            <w:tcW w:w="4155"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建设县级监管平台1个、镇级监管平台12个、村级管理播报点487个，在城区布置音柱1000个，在行政村以及所属自然村布置应急广播信息接收终端1722个、大喇叭3819个。</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县文化和旅游局</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w:t>
            </w:r>
            <w:r>
              <w:rPr>
                <w:rFonts w:hint="eastAsia" w:ascii="Times New Roman" w:hAnsi="Times New Roman" w:eastAsia="仿宋_GB2312" w:cs="Times New Roman"/>
                <w:color w:val="auto"/>
                <w:kern w:val="0"/>
                <w:sz w:val="21"/>
                <w:szCs w:val="21"/>
                <w:lang w:val="en-US" w:eastAsia="zh-CN" w:bidi="ar"/>
              </w:rPr>
              <w:t>1</w:t>
            </w:r>
            <w:r>
              <w:rPr>
                <w:rFonts w:ascii="Times New Roman" w:hAnsi="Times New Roman" w:eastAsia="仿宋_GB2312" w:cs="Times New Roman"/>
                <w:color w:val="auto"/>
                <w:kern w:val="0"/>
                <w:sz w:val="21"/>
                <w:szCs w:val="21"/>
                <w:lang w:bidi="ar"/>
              </w:rPr>
              <w:t>—2022</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0.08</w:t>
            </w:r>
          </w:p>
        </w:tc>
        <w:tc>
          <w:tcPr>
            <w:tcW w:w="738" w:type="dxa"/>
            <w:tcBorders>
              <w:tl2br w:val="nil"/>
              <w:tr2bl w:val="nil"/>
            </w:tcBorders>
            <w:shd w:val="clear" w:color="auto" w:fill="auto"/>
            <w:vAlign w:val="center"/>
          </w:tcPr>
          <w:p>
            <w:pPr>
              <w:jc w:val="center"/>
              <w:rPr>
                <w:rFonts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211"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50</w:t>
            </w:r>
          </w:p>
        </w:tc>
        <w:tc>
          <w:tcPr>
            <w:tcW w:w="1269"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强化红色文化引领</w:t>
            </w: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初心家园建设项目</w:t>
            </w:r>
          </w:p>
        </w:tc>
        <w:tc>
          <w:tcPr>
            <w:tcW w:w="4155"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建设奇遇初心生态谷、传承初心红色谷、践行初心幸福谷及配套附属设施，建筑面积30000平方米。</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山东红泉文旅产业                     发展有限公司</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2021—2023</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3.7</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421"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51</w:t>
            </w:r>
          </w:p>
        </w:tc>
        <w:tc>
          <w:tcPr>
            <w:tcW w:w="1269"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强化红色文化引领</w:t>
            </w: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万祥红色文旅项目</w:t>
            </w:r>
          </w:p>
        </w:tc>
        <w:tc>
          <w:tcPr>
            <w:tcW w:w="4155"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建设纪念碑、纪念馆、文旅服务接待中心、英雄广场、红色文化体验等项目。对万祥河进行生态湿地公园旅游配套提升。</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石桥镇</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2021—2022</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2.15</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104"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52</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沂源县大型剧目实景演出创作工程</w:t>
            </w:r>
          </w:p>
        </w:tc>
        <w:tc>
          <w:tcPr>
            <w:tcW w:w="4155"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在牛郎织女景区或桃花岛打造大型实景演出，建设专业演出舞台、观众席。</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续建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县文化和旅游局</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2020—2025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0.5</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994"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53</w:t>
            </w:r>
          </w:p>
        </w:tc>
        <w:tc>
          <w:tcPr>
            <w:tcW w:w="1269"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沂源县乡村旅游精品工程</w:t>
            </w:r>
          </w:p>
        </w:tc>
        <w:tc>
          <w:tcPr>
            <w:tcW w:w="4155"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建设“凤驿小镇”“沂河源田园综合体”“流水锶乡”“乡村里的中国”等乡村旅游片区。</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续建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相关镇</w:t>
            </w:r>
            <w:r>
              <w:rPr>
                <w:rFonts w:hint="eastAsia" w:ascii="Times New Roman" w:hAnsi="Times New Roman" w:eastAsia="仿宋_GB2312" w:cs="Times New Roman"/>
                <w:color w:val="auto"/>
                <w:kern w:val="0"/>
                <w:sz w:val="21"/>
                <w:szCs w:val="21"/>
                <w:lang w:bidi="ar"/>
              </w:rPr>
              <w:t>（</w:t>
            </w:r>
            <w:r>
              <w:rPr>
                <w:rFonts w:ascii="Times New Roman" w:hAnsi="Times New Roman" w:eastAsia="仿宋_GB2312" w:cs="Times New Roman"/>
                <w:color w:val="auto"/>
                <w:kern w:val="0"/>
                <w:sz w:val="21"/>
                <w:szCs w:val="21"/>
                <w:lang w:bidi="ar"/>
              </w:rPr>
              <w:t>街道</w:t>
            </w:r>
            <w:r>
              <w:rPr>
                <w:rFonts w:hint="eastAsia" w:ascii="Times New Roman" w:hAnsi="Times New Roman" w:eastAsia="仿宋_GB2312" w:cs="Times New Roman"/>
                <w:color w:val="auto"/>
                <w:kern w:val="0"/>
                <w:sz w:val="21"/>
                <w:szCs w:val="21"/>
                <w:lang w:bidi="ar"/>
              </w:rPr>
              <w:t>）</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2020—2025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12.2</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1612"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54</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沂源县革命文物保护展示利用项目</w:t>
            </w:r>
          </w:p>
        </w:tc>
        <w:tc>
          <w:tcPr>
            <w:tcW w:w="4155"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编制7处“小三线”革命文物资源整体保护利用规划</w:t>
            </w:r>
            <w:r>
              <w:rPr>
                <w:rStyle w:val="26"/>
                <w:rFonts w:hint="default" w:ascii="Times New Roman" w:hAnsi="Times New Roman" w:cs="Times New Roman"/>
                <w:color w:val="auto"/>
                <w:sz w:val="21"/>
                <w:szCs w:val="21"/>
                <w:lang w:bidi="ar"/>
              </w:rPr>
              <w:t>；</w:t>
            </w:r>
            <w:r>
              <w:rPr>
                <w:rStyle w:val="27"/>
                <w:rFonts w:hint="default" w:ascii="Times New Roman" w:hAnsi="Times New Roman" w:cs="Times New Roman"/>
                <w:color w:val="auto"/>
                <w:sz w:val="21"/>
                <w:szCs w:val="21"/>
                <w:lang w:bidi="ar"/>
              </w:rPr>
              <w:t>在国营山东第一机械厂旧址建设军事设备广场和军工三线纪念馆；对六一八战备电台旧址约3000平方米的坑道实施本体保护。</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县文化和旅游局</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0.2</w:t>
            </w:r>
          </w:p>
        </w:tc>
        <w:tc>
          <w:tcPr>
            <w:tcW w:w="738" w:type="dxa"/>
            <w:tcBorders>
              <w:tl2br w:val="nil"/>
              <w:tr2bl w:val="nil"/>
            </w:tcBorders>
            <w:shd w:val="clear" w:color="auto" w:fill="auto"/>
            <w:vAlign w:val="center"/>
          </w:tcPr>
          <w:p>
            <w:pPr>
              <w:jc w:val="center"/>
              <w:rPr>
                <w:rFonts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2437"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55</w:t>
            </w:r>
          </w:p>
        </w:tc>
        <w:tc>
          <w:tcPr>
            <w:tcW w:w="1269"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促进绿色转型发展</w:t>
            </w:r>
          </w:p>
        </w:tc>
        <w:tc>
          <w:tcPr>
            <w:tcW w:w="2187" w:type="dxa"/>
            <w:tcBorders>
              <w:tl2br w:val="nil"/>
              <w:tr2bl w:val="nil"/>
            </w:tcBorders>
            <w:shd w:val="clear" w:color="auto" w:fill="auto"/>
            <w:vAlign w:val="center"/>
          </w:tcPr>
          <w:p>
            <w:pPr>
              <w:widowControl/>
              <w:ind w:right="-105" w:rightChars="-50"/>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鲁山景区建设项目</w:t>
            </w:r>
          </w:p>
        </w:tc>
        <w:tc>
          <w:tcPr>
            <w:tcW w:w="4155"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对林场道路进行综合提升，实施沂河2750米河道生态修复治理。结合景区旅游基础设施建设，在鲁山水库至九仙湖段河道建设漂流、观景道路，设置护栏等。实施生物多样性监测保护、林业有害生物防治、保护管理设施、生态服务设施建设等工程。</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县自然资源局</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2021—2024</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1.2</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3245"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56</w:t>
            </w:r>
          </w:p>
        </w:tc>
        <w:tc>
          <w:tcPr>
            <w:tcW w:w="1269" w:type="dxa"/>
            <w:vMerge w:val="restart"/>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促进绿色转型发展</w:t>
            </w: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沂河源头生态环境综合治理项目</w:t>
            </w:r>
          </w:p>
        </w:tc>
        <w:tc>
          <w:tcPr>
            <w:tcW w:w="4155" w:type="dxa"/>
            <w:tcBorders>
              <w:tl2br w:val="nil"/>
              <w:tr2bl w:val="nil"/>
            </w:tcBorders>
            <w:shd w:val="clear" w:color="auto" w:fill="auto"/>
            <w:vAlign w:val="center"/>
          </w:tcPr>
          <w:p>
            <w:pPr>
              <w:widowControl/>
              <w:adjustRightInd w:val="0"/>
              <w:snapToGrid w:val="0"/>
              <w:spacing w:line="300" w:lineRule="exact"/>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建设城市垃圾处理设施，包括生活垃圾处理厂、污水应急处理、建筑垃圾消纳场3个子项目。开展建制镇污水处理设施及配套管网建设，在9个建制镇各建设小型污水处理厂1座，配套实施管网工程。进一步深化生活垃圾分类工作，建立分类投放、分类收集、分类运输、分类处理的生活垃圾处理系统，实现全县生活垃圾分类全覆盖。完成10%行政村的生活污水管道铺设工程，以及污水处理站点或集中收集池的建设。</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续建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县综合行政执法局        市生态环境局沂源分局</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2020—2025</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6.39</w:t>
            </w:r>
          </w:p>
        </w:tc>
        <w:tc>
          <w:tcPr>
            <w:tcW w:w="738" w:type="dxa"/>
            <w:tcBorders>
              <w:tl2br w:val="nil"/>
              <w:tr2bl w:val="nil"/>
            </w:tcBorders>
            <w:shd w:val="clear" w:color="auto" w:fill="auto"/>
            <w:vAlign w:val="center"/>
          </w:tcPr>
          <w:p>
            <w:pPr>
              <w:jc w:val="center"/>
              <w:rPr>
                <w:rFonts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869"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57</w:t>
            </w:r>
          </w:p>
        </w:tc>
        <w:tc>
          <w:tcPr>
            <w:tcW w:w="1269" w:type="dxa"/>
            <w:vMerge w:val="continue"/>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山东华联矿业股份有限公司绿色矿山建设项目</w:t>
            </w:r>
          </w:p>
        </w:tc>
        <w:tc>
          <w:tcPr>
            <w:tcW w:w="4155"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实施卧虎山铁矿深部资源绿色开采，实现资源全面利用，延长矿山服务年限。</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山东华联矿业股份                    有限公司</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2021—2026</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3" w:type="dxa"/>
            <w:bottom w:w="28" w:type="dxa"/>
            <w:right w:w="23" w:type="dxa"/>
          </w:tblCellMar>
        </w:tblPrEx>
        <w:trPr>
          <w:trHeight w:val="984" w:hRule="atLeast"/>
          <w:jc w:val="center"/>
        </w:trPr>
        <w:tc>
          <w:tcPr>
            <w:tcW w:w="635" w:type="dxa"/>
            <w:tcBorders>
              <w:tl2br w:val="nil"/>
              <w:tr2bl w:val="nil"/>
            </w:tcBorders>
            <w:shd w:val="clear" w:color="auto" w:fill="auto"/>
            <w:vAlign w:val="center"/>
          </w:tcPr>
          <w:p>
            <w:pPr>
              <w:widowControl/>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kern w:val="0"/>
                <w:sz w:val="21"/>
                <w:szCs w:val="21"/>
                <w:lang w:val="en-US" w:eastAsia="zh-CN" w:bidi="ar"/>
              </w:rPr>
              <w:t>58</w:t>
            </w:r>
          </w:p>
        </w:tc>
        <w:tc>
          <w:tcPr>
            <w:tcW w:w="1269" w:type="dxa"/>
            <w:vMerge w:val="continue"/>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c>
          <w:tcPr>
            <w:tcW w:w="2187" w:type="dxa"/>
            <w:tcBorders>
              <w:tl2br w:val="nil"/>
              <w:tr2bl w:val="nil"/>
            </w:tcBorders>
            <w:shd w:val="clear" w:color="auto" w:fill="auto"/>
            <w:vAlign w:val="center"/>
          </w:tcPr>
          <w:p>
            <w:pPr>
              <w:widowControl/>
              <w:adjustRightInd w:val="0"/>
              <w:snapToGrid w:val="0"/>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山东华联矿业股份有限公司绿色矿山建设项目</w:t>
            </w:r>
          </w:p>
        </w:tc>
        <w:tc>
          <w:tcPr>
            <w:tcW w:w="4155" w:type="dxa"/>
            <w:tcBorders>
              <w:tl2br w:val="nil"/>
              <w:tr2bl w:val="nil"/>
            </w:tcBorders>
            <w:shd w:val="clear" w:color="auto" w:fill="auto"/>
            <w:vAlign w:val="center"/>
          </w:tcPr>
          <w:p>
            <w:pPr>
              <w:widowControl/>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实施中庄区域铁矿整合开发，实现资源综合合理利用。</w:t>
            </w:r>
          </w:p>
        </w:tc>
        <w:tc>
          <w:tcPr>
            <w:tcW w:w="825"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新建</w:t>
            </w:r>
          </w:p>
        </w:tc>
        <w:tc>
          <w:tcPr>
            <w:tcW w:w="2200"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山东华联矿业股份                    有限公司</w:t>
            </w:r>
          </w:p>
        </w:tc>
        <w:tc>
          <w:tcPr>
            <w:tcW w:w="1288"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2021—2030</w:t>
            </w:r>
          </w:p>
        </w:tc>
        <w:tc>
          <w:tcPr>
            <w:tcW w:w="1153" w:type="dxa"/>
            <w:tcBorders>
              <w:tl2br w:val="nil"/>
              <w:tr2bl w:val="nil"/>
            </w:tcBorders>
            <w:shd w:val="clear" w:color="auto" w:fill="auto"/>
            <w:vAlign w:val="center"/>
          </w:tcPr>
          <w:p>
            <w:pPr>
              <w:widowControl/>
              <w:jc w:val="center"/>
              <w:textAlignment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kern w:val="0"/>
                <w:sz w:val="21"/>
                <w:szCs w:val="21"/>
                <w:lang w:bidi="ar"/>
              </w:rPr>
              <w:t>3</w:t>
            </w:r>
          </w:p>
        </w:tc>
        <w:tc>
          <w:tcPr>
            <w:tcW w:w="738" w:type="dxa"/>
            <w:tcBorders>
              <w:tl2br w:val="nil"/>
              <w:tr2bl w:val="nil"/>
            </w:tcBorders>
            <w:shd w:val="clear" w:color="auto" w:fill="auto"/>
            <w:vAlign w:val="center"/>
          </w:tcPr>
          <w:p>
            <w:pPr>
              <w:jc w:val="center"/>
              <w:rPr>
                <w:rFonts w:ascii="Times New Roman" w:hAnsi="Times New Roman" w:eastAsia="仿宋_GB2312" w:cs="Times New Roman"/>
                <w:color w:val="auto"/>
                <w:sz w:val="21"/>
                <w:szCs w:val="21"/>
              </w:rPr>
            </w:pPr>
          </w:p>
        </w:tc>
      </w:tr>
    </w:tbl>
    <w:p>
      <w:pPr>
        <w:pStyle w:val="3"/>
        <w:spacing w:beforeAutospacing="0" w:afterAutospacing="0" w:line="300" w:lineRule="exact"/>
        <w:rPr>
          <w:rFonts w:ascii="黑体" w:hAnsi="黑体" w:eastAsia="黑体" w:cs="方正小标宋简体"/>
          <w:b w:val="0"/>
          <w:bCs/>
          <w:sz w:val="32"/>
          <w:szCs w:val="32"/>
        </w:rPr>
      </w:pPr>
    </w:p>
    <w:p>
      <w:pPr>
        <w:spacing w:line="20" w:lineRule="exact"/>
        <w:sectPr>
          <w:pgSz w:w="16838" w:h="11906" w:orient="landscape"/>
          <w:pgMar w:top="1531" w:right="1531" w:bottom="1531" w:left="1531" w:header="851" w:footer="1417" w:gutter="0"/>
          <w:cols w:space="0" w:num="1"/>
          <w:docGrid w:type="lines" w:linePitch="312" w:charSpace="0"/>
        </w:sectPr>
      </w:pPr>
    </w:p>
    <w:p>
      <w:pPr>
        <w:pStyle w:val="3"/>
      </w:pPr>
      <w:r>
        <w:rPr>
          <w:sz w:val="48"/>
        </w:rPr>
        <mc:AlternateContent>
          <mc:Choice Requires="wps">
            <w:drawing>
              <wp:anchor distT="0" distB="0" distL="114300" distR="114300" simplePos="0" relativeHeight="251663360" behindDoc="0" locked="0" layoutInCell="1" allowOverlap="1">
                <wp:simplePos x="0" y="0"/>
                <wp:positionH relativeFrom="column">
                  <wp:posOffset>4368800</wp:posOffset>
                </wp:positionH>
                <wp:positionV relativeFrom="paragraph">
                  <wp:posOffset>8314690</wp:posOffset>
                </wp:positionV>
                <wp:extent cx="1386840" cy="920750"/>
                <wp:effectExtent l="0" t="0" r="3810" b="12700"/>
                <wp:wrapNone/>
                <wp:docPr id="6" name="矩形 6"/>
                <wp:cNvGraphicFramePr/>
                <a:graphic xmlns:a="http://schemas.openxmlformats.org/drawingml/2006/main">
                  <a:graphicData uri="http://schemas.microsoft.com/office/word/2010/wordprocessingShape">
                    <wps:wsp>
                      <wps:cNvSpPr/>
                      <wps:spPr>
                        <a:xfrm>
                          <a:off x="5340985" y="9286875"/>
                          <a:ext cx="1386840" cy="9207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4pt;margin-top:654.7pt;height:72.5pt;width:109.2pt;z-index:251663360;v-text-anchor:middle;mso-width-relative:page;mso-height-relative:page;" fillcolor="#FFFFFF [3201]" filled="t" stroked="f" coordsize="21600,21600" o:gfxdata="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wvToM9wAAAANAQAADwAAAAAAAAABACAAAAAiAAAA&#10;ZHJzL2Rvd25yZXYueG1sUEsBAhQAFAAAAAgAh07iQNet3Ht1AgAA1wQAAA4AAAAAAAAAAQAgAAAA&#10;KwEAAGRycy9lMm9Eb2MueG1sUEsFBgAAAAAGAAYAWQEAABIGAAAAAA==&#10;">
                <v:fill on="t" focussize="0,0"/>
                <v:stroke on="f" weight="1pt" miterlimit="8" joinstyle="miter"/>
                <v:imagedata o:title=""/>
                <o:lock v:ext="edit" aspectratio="f"/>
              </v:rect>
            </w:pict>
          </mc:Fallback>
        </mc:AlternateContent>
      </w:r>
      <w:r>
        <w:br w:type="page"/>
      </w:r>
    </w:p>
    <w:p/>
    <w:p>
      <w:pPr>
        <w:pStyle w:val="3"/>
      </w:pPr>
    </w:p>
    <w:p/>
    <w:p/>
    <w:p>
      <w:pPr>
        <w:pStyle w:val="2"/>
      </w:pPr>
    </w:p>
    <w:p/>
    <w:p>
      <w:pPr>
        <w:pStyle w:val="2"/>
      </w:pPr>
    </w:p>
    <w:p/>
    <w:p>
      <w:pPr>
        <w:pStyle w:val="2"/>
      </w:pPr>
    </w:p>
    <w:p/>
    <w:p>
      <w:pPr>
        <w:pStyle w:val="2"/>
      </w:pPr>
    </w:p>
    <w:p/>
    <w:p>
      <w:pPr>
        <w:pStyle w:val="2"/>
      </w:pPr>
    </w:p>
    <w:p/>
    <w:p/>
    <w:p>
      <w:pPr>
        <w:pStyle w:val="2"/>
        <w:keepNext/>
        <w:keepLines/>
        <w:pageBreakBefore w:val="0"/>
        <w:widowControl w:val="0"/>
        <w:kinsoku/>
        <w:wordWrap/>
        <w:overflowPunct/>
        <w:topLinePunct w:val="0"/>
        <w:autoSpaceDE/>
        <w:autoSpaceDN/>
        <w:bidi w:val="0"/>
        <w:adjustRightInd/>
        <w:snapToGrid/>
        <w:spacing w:before="500" w:line="416" w:lineRule="auto"/>
        <w:textAlignment w:val="auto"/>
        <w:outlineLvl w:val="2"/>
      </w:pPr>
    </w:p>
    <w:p/>
    <w:p>
      <w:pPr>
        <w:tabs>
          <w:tab w:val="left" w:pos="7332"/>
        </w:tabs>
        <w:spacing w:line="480" w:lineRule="exact"/>
        <w:ind w:left="1267" w:leftChars="146" w:hanging="960" w:hangingChars="300"/>
        <w:rPr>
          <w:rFonts w:ascii="Times New Roman" w:hAnsi="Times New Roman" w:eastAsia="仿宋_GB2312"/>
          <w:sz w:val="28"/>
          <w:szCs w:val="28"/>
        </w:rPr>
      </w:pPr>
      <w:r>
        <w:rPr>
          <w:rFonts w:ascii="Times New Roman" w:hAnsi="Times New Roman"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27305</wp:posOffset>
                </wp:positionV>
                <wp:extent cx="56134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3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15pt;height:0.05pt;width:442pt;z-index:251659264;mso-width-relative:page;mso-height-relative:page;" filled="f" stroked="t" coordsize="21600,21600" o:gfxdata="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G49odMAAAAEAQAADwAAAAAAAAABACAAAAAiAAAAZHJzL2Rvd25yZXYueG1sUEsBAhQA&#10;FAAAAAgAh07iQHxQdef3AQAA5wMAAA4AAAAAAAAAAQAgAAAAIgEAAGRycy9lMm9Eb2MueG1sUEsF&#10;BgAAAAAGAAYAWQEAAIsFAAAAAA==&#10;">
                <v:fill on="f" focussize="0,0"/>
                <v:stroke weight="1.25pt" color="#000000" joinstyle="round"/>
                <v:imagedata o:title=""/>
                <o:lock v:ext="edit" aspectratio="f"/>
              </v:line>
            </w:pict>
          </mc:Fallback>
        </mc:AlternateContent>
      </w:r>
      <w:r>
        <w:rPr>
          <w:rFonts w:ascii="Times New Roman" w:eastAsia="仿宋_GB2312"/>
          <w:sz w:val="28"/>
          <w:szCs w:val="28"/>
        </w:rPr>
        <w:t>抄送：县委各部门，县人大常委会办公室，县政协办公室，县监委，</w:t>
      </w:r>
    </w:p>
    <w:p>
      <w:pPr>
        <w:tabs>
          <w:tab w:val="left" w:pos="7332"/>
        </w:tabs>
        <w:spacing w:line="480" w:lineRule="exact"/>
        <w:ind w:left="1112" w:leftChars="529" w:hanging="1"/>
        <w:rPr>
          <w:rFonts w:ascii="Times New Roman" w:hAnsi="Times New Roman" w:eastAsia="仿宋_GB2312"/>
          <w:sz w:val="28"/>
          <w:szCs w:val="28"/>
        </w:rPr>
      </w:pPr>
      <w:r>
        <w:rPr>
          <w:rFonts w:ascii="Times New Roman" w:eastAsia="仿宋_GB2312"/>
          <w:sz w:val="28"/>
          <w:szCs w:val="28"/>
        </w:rPr>
        <w:t>县法院，县检察院。</w:t>
      </w:r>
    </w:p>
    <w:p>
      <w:pPr>
        <w:tabs>
          <w:tab w:val="left" w:pos="7332"/>
        </w:tabs>
        <w:spacing w:line="480" w:lineRule="exact"/>
        <w:ind w:left="1112" w:leftChars="529" w:hanging="1"/>
        <w:rPr>
          <w:rFonts w:ascii="Times New Roman" w:hAnsi="Times New Roman" w:eastAsia="仿宋_GB2312"/>
          <w:sz w:val="28"/>
          <w:szCs w:val="28"/>
        </w:rPr>
      </w:pPr>
      <w:r>
        <w:rPr>
          <w:rFonts w:ascii="Times New Roman" w:eastAsia="仿宋_GB2312"/>
          <w:sz w:val="28"/>
          <w:szCs w:val="28"/>
        </w:rPr>
        <w:t>县工商联。</w:t>
      </w:r>
    </w:p>
    <w:p>
      <w:pPr>
        <w:tabs>
          <w:tab w:val="left" w:pos="7332"/>
          <w:tab w:val="left" w:pos="8640"/>
        </w:tabs>
        <w:spacing w:line="480" w:lineRule="exact"/>
        <w:ind w:firstLine="280" w:firstLineChars="100"/>
      </w:pPr>
      <w:r>
        <w:rPr>
          <w:rFonts w:ascii="Times New Roman" w:hAnsi="Times New Roman"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428625</wp:posOffset>
                </wp:positionV>
                <wp:extent cx="956945" cy="329565"/>
                <wp:effectExtent l="0" t="0" r="14605" b="13335"/>
                <wp:wrapNone/>
                <wp:docPr id="5" name="矩形 5"/>
                <wp:cNvGraphicFramePr/>
                <a:graphic xmlns:a="http://schemas.openxmlformats.org/drawingml/2006/main">
                  <a:graphicData uri="http://schemas.microsoft.com/office/word/2010/wordprocessingShape">
                    <wps:wsp>
                      <wps:cNvSpPr/>
                      <wps:spPr>
                        <a:xfrm>
                          <a:off x="0" y="0"/>
                          <a:ext cx="956945" cy="329565"/>
                        </a:xfrm>
                        <a:prstGeom prst="rect">
                          <a:avLst/>
                        </a:prstGeom>
                        <a:solidFill>
                          <a:srgbClr val="FFFFFF"/>
                        </a:solidFill>
                        <a:ln w="9525">
                          <a:noFill/>
                        </a:ln>
                      </wps:spPr>
                      <wps:bodyPr upright="1"/>
                    </wps:wsp>
                  </a:graphicData>
                </a:graphic>
              </wp:anchor>
            </w:drawing>
          </mc:Choice>
          <mc:Fallback>
            <w:pict>
              <v:rect id="_x0000_s1026" o:spid="_x0000_s1026" o:spt="1" style="position:absolute;left:0pt;margin-left:9.35pt;margin-top:33.75pt;height:25.95pt;width:75.35pt;z-index:251660288;mso-width-relative:page;mso-height-relative:page;" fillcolor="#FFFFFF" filled="t" stroked="f" coordsize="21600,21600" o:gfxdata="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0mgBrWAAAACQEAAA8AAAAAAAAAAQAgAAAAIgAAAGRycy9kb3ducmV2LnhtbFBLAQIUABQAAAAI&#10;AIdO4kCNS65ntgEAAGcDAAAOAAAAAAAAAAEAIAAAACUBAABkcnMvZTJvRG9jLnhtbFBLBQYAAAAA&#10;BgAGAFkBAABNBQAAAAA=&#10;">
                <v:fill on="t" focussize="0,0"/>
                <v:stroke on="f"/>
                <v:imagedata o:title=""/>
                <o:lock v:ext="edit" aspectratio="f"/>
              </v:rect>
            </w:pict>
          </mc:Fallback>
        </mc:AlternateContent>
      </w:r>
      <w:r>
        <w:rPr>
          <w:rFonts w:ascii="Times New Roman" w:hAnsi="Times New Roman"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346075</wp:posOffset>
                </wp:positionV>
                <wp:extent cx="56134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3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25pt;height:0.05pt;width:442pt;z-index:251661312;mso-width-relative:page;mso-height-relative:page;" filled="f" stroked="t" coordsize="21600,21600" o:gfxdata="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zgC7NYAAAAGAQAADwAAAAAAAAABACAAAAAiAAAAZHJzL2Rvd25yZXYueG1sUEsB&#10;AhQAFAAAAAgAh07iQK2eSGz3AQAA5wMAAA4AAAAAAAAAAQAgAAAAJQEAAGRycy9lMm9Eb2MueG1s&#10;UEsFBgAAAAAGAAYAWQEAAI4FAAAAAA==&#10;">
                <v:fill on="f" focussize="0,0"/>
                <v:stroke weight="1.25pt"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22860</wp:posOffset>
                </wp:positionV>
                <wp:extent cx="56134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340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8pt;height:0.05pt;width:442pt;z-index:251662336;mso-width-relative:page;mso-height-relative:page;" filled="f" stroked="t" coordsize="21600,21600" o:gfxdata="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t/+NB1AAAAAQBAAAPAAAAAAAAAAEAIAAAACIAAABkcnMvZG93bnJldi54bWxQSwECFAAU&#10;AAAACACHTuJAxFLjN/UBAADnAwAADgAAAAAAAAABACAAAAAjAQAAZHJzL2Uyb0RvYy54bWxQSwUG&#10;AAAAAAYABgBZAQAAigUAAAAA&#10;">
                <v:fill on="f" focussize="0,0"/>
                <v:stroke weight="1pt" color="#000000" joinstyle="round"/>
                <v:imagedata o:title=""/>
                <o:lock v:ext="edit" aspectratio="f"/>
              </v:line>
            </w:pict>
          </mc:Fallback>
        </mc:AlternateContent>
      </w:r>
      <w:r>
        <w:rPr>
          <w:rFonts w:ascii="Times New Roman" w:eastAsia="仿宋_GB2312"/>
          <w:sz w:val="28"/>
          <w:szCs w:val="28"/>
        </w:rPr>
        <w:t>沂源县人民政府办公室</w:t>
      </w:r>
      <w:r>
        <w:rPr>
          <w:rFonts w:ascii="Times New Roman" w:hAnsi="Times New Roman" w:eastAsia="仿宋_GB2312"/>
          <w:sz w:val="28"/>
          <w:szCs w:val="28"/>
        </w:rPr>
        <w:t xml:space="preserve">                   202</w:t>
      </w:r>
      <w:r>
        <w:rPr>
          <w:rFonts w:hint="eastAsia" w:ascii="Times New Roman" w:hAnsi="Times New Roman" w:eastAsia="仿宋_GB2312"/>
          <w:sz w:val="28"/>
          <w:szCs w:val="28"/>
          <w:lang w:val="en-US" w:eastAsia="zh-CN"/>
        </w:rPr>
        <w:t>1</w:t>
      </w:r>
      <w:r>
        <w:rPr>
          <w:rFonts w:ascii="Times New Roman" w:hAnsi="仿宋_GB2312" w:eastAsia="仿宋_GB2312"/>
          <w:sz w:val="28"/>
          <w:szCs w:val="28"/>
        </w:rPr>
        <w:t>年</w:t>
      </w:r>
      <w:r>
        <w:rPr>
          <w:rFonts w:hint="eastAsia" w:ascii="Times New Roman" w:hAnsi="仿宋_GB2312" w:eastAsia="仿宋_GB2312"/>
          <w:sz w:val="28"/>
          <w:szCs w:val="28"/>
          <w:lang w:val="en-US" w:eastAsia="zh-CN"/>
        </w:rPr>
        <w:t>12</w:t>
      </w:r>
      <w:r>
        <w:rPr>
          <w:rFonts w:ascii="Times New Roman" w:hAnsi="仿宋_GB2312" w:eastAsia="仿宋_GB2312"/>
          <w:sz w:val="28"/>
          <w:szCs w:val="28"/>
        </w:rPr>
        <w:t>月</w:t>
      </w:r>
      <w:r>
        <w:rPr>
          <w:rFonts w:hint="eastAsia" w:ascii="Times New Roman" w:hAnsi="仿宋_GB2312" w:eastAsia="仿宋_GB2312"/>
          <w:sz w:val="28"/>
          <w:szCs w:val="28"/>
          <w:lang w:val="en-US" w:eastAsia="zh-CN"/>
        </w:rPr>
        <w:t>17</w:t>
      </w:r>
      <w:r>
        <w:rPr>
          <w:rFonts w:ascii="Times New Roman" w:hAnsi="仿宋_GB2312" w:eastAsia="仿宋_GB2312"/>
          <w:sz w:val="28"/>
          <w:szCs w:val="28"/>
        </w:rPr>
        <w:t>日印发</w:t>
      </w:r>
    </w:p>
    <w:sectPr>
      <w:pgSz w:w="11906" w:h="16838"/>
      <w:pgMar w:top="1531" w:right="1531" w:bottom="1531" w:left="1531"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小标宋">
    <w:altName w:val="方正小标宋简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left="210" w:leftChars="100" w:right="21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8"/>
                      <w:ind w:left="210" w:leftChars="100" w:right="21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FA1DEC"/>
    <w:rsid w:val="000062C0"/>
    <w:rsid w:val="00010C4E"/>
    <w:rsid w:val="00032B07"/>
    <w:rsid w:val="00040AE4"/>
    <w:rsid w:val="00052827"/>
    <w:rsid w:val="0005750C"/>
    <w:rsid w:val="000605AE"/>
    <w:rsid w:val="000708FB"/>
    <w:rsid w:val="00071615"/>
    <w:rsid w:val="00084839"/>
    <w:rsid w:val="00086053"/>
    <w:rsid w:val="0008751E"/>
    <w:rsid w:val="000A1AF6"/>
    <w:rsid w:val="000A5770"/>
    <w:rsid w:val="000B4EC9"/>
    <w:rsid w:val="000C539A"/>
    <w:rsid w:val="000C5E13"/>
    <w:rsid w:val="000D64C6"/>
    <w:rsid w:val="000F0869"/>
    <w:rsid w:val="001011F9"/>
    <w:rsid w:val="00107B38"/>
    <w:rsid w:val="00127FEA"/>
    <w:rsid w:val="00150450"/>
    <w:rsid w:val="00153377"/>
    <w:rsid w:val="0016245D"/>
    <w:rsid w:val="00162988"/>
    <w:rsid w:val="0016454A"/>
    <w:rsid w:val="00171F8F"/>
    <w:rsid w:val="0018579D"/>
    <w:rsid w:val="001B38C9"/>
    <w:rsid w:val="001D013E"/>
    <w:rsid w:val="001F6057"/>
    <w:rsid w:val="002019BA"/>
    <w:rsid w:val="00217965"/>
    <w:rsid w:val="0022215C"/>
    <w:rsid w:val="00226135"/>
    <w:rsid w:val="00226FA0"/>
    <w:rsid w:val="00227803"/>
    <w:rsid w:val="00241101"/>
    <w:rsid w:val="00244E65"/>
    <w:rsid w:val="002628C6"/>
    <w:rsid w:val="00265A9D"/>
    <w:rsid w:val="002671B9"/>
    <w:rsid w:val="00273498"/>
    <w:rsid w:val="002841E5"/>
    <w:rsid w:val="00286022"/>
    <w:rsid w:val="002967E4"/>
    <w:rsid w:val="002D218F"/>
    <w:rsid w:val="00316036"/>
    <w:rsid w:val="00327EB7"/>
    <w:rsid w:val="003404EE"/>
    <w:rsid w:val="00343199"/>
    <w:rsid w:val="00354D7A"/>
    <w:rsid w:val="003741F0"/>
    <w:rsid w:val="003821FA"/>
    <w:rsid w:val="00382F8A"/>
    <w:rsid w:val="003A30AB"/>
    <w:rsid w:val="003A3AC2"/>
    <w:rsid w:val="003A3FF9"/>
    <w:rsid w:val="003A59B7"/>
    <w:rsid w:val="003A6330"/>
    <w:rsid w:val="003C72E5"/>
    <w:rsid w:val="003E705A"/>
    <w:rsid w:val="003F15A6"/>
    <w:rsid w:val="00415287"/>
    <w:rsid w:val="0041533C"/>
    <w:rsid w:val="0042112A"/>
    <w:rsid w:val="00423FAE"/>
    <w:rsid w:val="004440AA"/>
    <w:rsid w:val="00454720"/>
    <w:rsid w:val="004944CA"/>
    <w:rsid w:val="0049655A"/>
    <w:rsid w:val="004A24AB"/>
    <w:rsid w:val="004D1C0B"/>
    <w:rsid w:val="004D286A"/>
    <w:rsid w:val="004D7EBA"/>
    <w:rsid w:val="004E4498"/>
    <w:rsid w:val="004E76E5"/>
    <w:rsid w:val="004F7AF5"/>
    <w:rsid w:val="0050290F"/>
    <w:rsid w:val="00511D46"/>
    <w:rsid w:val="00521095"/>
    <w:rsid w:val="005216C5"/>
    <w:rsid w:val="005374D1"/>
    <w:rsid w:val="005407D1"/>
    <w:rsid w:val="00562757"/>
    <w:rsid w:val="0057216E"/>
    <w:rsid w:val="00576F25"/>
    <w:rsid w:val="0059439D"/>
    <w:rsid w:val="0059719F"/>
    <w:rsid w:val="005A2E59"/>
    <w:rsid w:val="005A4B1B"/>
    <w:rsid w:val="005B151F"/>
    <w:rsid w:val="005C63C0"/>
    <w:rsid w:val="005C73FE"/>
    <w:rsid w:val="005F6E22"/>
    <w:rsid w:val="0060585E"/>
    <w:rsid w:val="00624311"/>
    <w:rsid w:val="0063527C"/>
    <w:rsid w:val="006501D3"/>
    <w:rsid w:val="00662902"/>
    <w:rsid w:val="00671BB4"/>
    <w:rsid w:val="00673EE9"/>
    <w:rsid w:val="00685208"/>
    <w:rsid w:val="006920FF"/>
    <w:rsid w:val="006A700F"/>
    <w:rsid w:val="006C1316"/>
    <w:rsid w:val="006D24A1"/>
    <w:rsid w:val="006E53B6"/>
    <w:rsid w:val="006F6AAF"/>
    <w:rsid w:val="00700833"/>
    <w:rsid w:val="0070667B"/>
    <w:rsid w:val="00707603"/>
    <w:rsid w:val="00732A65"/>
    <w:rsid w:val="00740D4A"/>
    <w:rsid w:val="0074271B"/>
    <w:rsid w:val="007652CF"/>
    <w:rsid w:val="00786557"/>
    <w:rsid w:val="007A5627"/>
    <w:rsid w:val="007A78B0"/>
    <w:rsid w:val="007B38F6"/>
    <w:rsid w:val="008358DA"/>
    <w:rsid w:val="0086495D"/>
    <w:rsid w:val="00880732"/>
    <w:rsid w:val="00881D45"/>
    <w:rsid w:val="008B5124"/>
    <w:rsid w:val="008C49FC"/>
    <w:rsid w:val="008E6932"/>
    <w:rsid w:val="009109B3"/>
    <w:rsid w:val="009319E4"/>
    <w:rsid w:val="00961A74"/>
    <w:rsid w:val="009D6131"/>
    <w:rsid w:val="009E27F8"/>
    <w:rsid w:val="009F4562"/>
    <w:rsid w:val="00A37967"/>
    <w:rsid w:val="00A7233D"/>
    <w:rsid w:val="00A90E93"/>
    <w:rsid w:val="00AA5447"/>
    <w:rsid w:val="00AD248A"/>
    <w:rsid w:val="00AE7B8F"/>
    <w:rsid w:val="00B161E8"/>
    <w:rsid w:val="00B245C7"/>
    <w:rsid w:val="00B80AC6"/>
    <w:rsid w:val="00BA0A9F"/>
    <w:rsid w:val="00BA19E8"/>
    <w:rsid w:val="00BB35AD"/>
    <w:rsid w:val="00BB3DC5"/>
    <w:rsid w:val="00BC37AA"/>
    <w:rsid w:val="00BD0374"/>
    <w:rsid w:val="00C002A7"/>
    <w:rsid w:val="00C05AE6"/>
    <w:rsid w:val="00C07022"/>
    <w:rsid w:val="00C20597"/>
    <w:rsid w:val="00C54637"/>
    <w:rsid w:val="00C55290"/>
    <w:rsid w:val="00C623E6"/>
    <w:rsid w:val="00C73A03"/>
    <w:rsid w:val="00CA1D03"/>
    <w:rsid w:val="00CA41B5"/>
    <w:rsid w:val="00CA6C0B"/>
    <w:rsid w:val="00CB5249"/>
    <w:rsid w:val="00CD76E8"/>
    <w:rsid w:val="00CE1FF4"/>
    <w:rsid w:val="00CE69AE"/>
    <w:rsid w:val="00CE725C"/>
    <w:rsid w:val="00CF2F13"/>
    <w:rsid w:val="00D10070"/>
    <w:rsid w:val="00D14368"/>
    <w:rsid w:val="00D2766C"/>
    <w:rsid w:val="00D3586B"/>
    <w:rsid w:val="00D36C9F"/>
    <w:rsid w:val="00D42243"/>
    <w:rsid w:val="00D4501B"/>
    <w:rsid w:val="00D50CBE"/>
    <w:rsid w:val="00D64485"/>
    <w:rsid w:val="00D737D5"/>
    <w:rsid w:val="00D746C6"/>
    <w:rsid w:val="00DA2617"/>
    <w:rsid w:val="00DA4540"/>
    <w:rsid w:val="00DB67CC"/>
    <w:rsid w:val="00DC5C19"/>
    <w:rsid w:val="00DD1B24"/>
    <w:rsid w:val="00DD5E01"/>
    <w:rsid w:val="00DD66C6"/>
    <w:rsid w:val="00DE2F70"/>
    <w:rsid w:val="00E0028B"/>
    <w:rsid w:val="00E15F29"/>
    <w:rsid w:val="00E31EDD"/>
    <w:rsid w:val="00E60D19"/>
    <w:rsid w:val="00E62E1A"/>
    <w:rsid w:val="00E81FCC"/>
    <w:rsid w:val="00EB1FBE"/>
    <w:rsid w:val="00ED3866"/>
    <w:rsid w:val="00EE1C5F"/>
    <w:rsid w:val="00EE35CE"/>
    <w:rsid w:val="00EE773C"/>
    <w:rsid w:val="00EF7E00"/>
    <w:rsid w:val="00F05268"/>
    <w:rsid w:val="00F05D34"/>
    <w:rsid w:val="00F370D4"/>
    <w:rsid w:val="00F52CB7"/>
    <w:rsid w:val="00F60F3D"/>
    <w:rsid w:val="00F72E44"/>
    <w:rsid w:val="00F76487"/>
    <w:rsid w:val="00FA1DEC"/>
    <w:rsid w:val="00FB1C4C"/>
    <w:rsid w:val="00FB4323"/>
    <w:rsid w:val="00FC1150"/>
    <w:rsid w:val="00FD0340"/>
    <w:rsid w:val="00FE3909"/>
    <w:rsid w:val="00FE45AC"/>
    <w:rsid w:val="00FE53FB"/>
    <w:rsid w:val="00FE7C33"/>
    <w:rsid w:val="010A2279"/>
    <w:rsid w:val="01101252"/>
    <w:rsid w:val="01104FAA"/>
    <w:rsid w:val="01492102"/>
    <w:rsid w:val="017A4571"/>
    <w:rsid w:val="01BF0BFC"/>
    <w:rsid w:val="01E400B4"/>
    <w:rsid w:val="024E46FF"/>
    <w:rsid w:val="033E53F2"/>
    <w:rsid w:val="036B7036"/>
    <w:rsid w:val="038F5DA0"/>
    <w:rsid w:val="05083352"/>
    <w:rsid w:val="05AA22C2"/>
    <w:rsid w:val="069C18C4"/>
    <w:rsid w:val="06C20577"/>
    <w:rsid w:val="06D54D7D"/>
    <w:rsid w:val="06D77DA6"/>
    <w:rsid w:val="072746B2"/>
    <w:rsid w:val="085F251D"/>
    <w:rsid w:val="087A4D7A"/>
    <w:rsid w:val="08A15BF3"/>
    <w:rsid w:val="093B44BB"/>
    <w:rsid w:val="09E930A7"/>
    <w:rsid w:val="0AF5303E"/>
    <w:rsid w:val="0B1625CC"/>
    <w:rsid w:val="0BC26575"/>
    <w:rsid w:val="0C1B0022"/>
    <w:rsid w:val="0D006338"/>
    <w:rsid w:val="0DAA5803"/>
    <w:rsid w:val="0DBD1143"/>
    <w:rsid w:val="0DE85450"/>
    <w:rsid w:val="0E3C5F79"/>
    <w:rsid w:val="0EF13750"/>
    <w:rsid w:val="0F223E20"/>
    <w:rsid w:val="0F5C5031"/>
    <w:rsid w:val="0F6742A9"/>
    <w:rsid w:val="0F887AF1"/>
    <w:rsid w:val="0FBC7A27"/>
    <w:rsid w:val="106B4271"/>
    <w:rsid w:val="10C32507"/>
    <w:rsid w:val="112C0866"/>
    <w:rsid w:val="119042A9"/>
    <w:rsid w:val="11A87022"/>
    <w:rsid w:val="121750E9"/>
    <w:rsid w:val="121E7F9E"/>
    <w:rsid w:val="1275692A"/>
    <w:rsid w:val="12E14BE1"/>
    <w:rsid w:val="13336304"/>
    <w:rsid w:val="134C01EC"/>
    <w:rsid w:val="14516A1D"/>
    <w:rsid w:val="14AB03C0"/>
    <w:rsid w:val="150A6F22"/>
    <w:rsid w:val="151750AA"/>
    <w:rsid w:val="15196435"/>
    <w:rsid w:val="15745D02"/>
    <w:rsid w:val="15873628"/>
    <w:rsid w:val="160C54B2"/>
    <w:rsid w:val="162B3117"/>
    <w:rsid w:val="167034CA"/>
    <w:rsid w:val="16CD552F"/>
    <w:rsid w:val="178622A9"/>
    <w:rsid w:val="19313CE0"/>
    <w:rsid w:val="193E3FB8"/>
    <w:rsid w:val="197A6E64"/>
    <w:rsid w:val="19F53331"/>
    <w:rsid w:val="1A8F6D64"/>
    <w:rsid w:val="1A953FFD"/>
    <w:rsid w:val="1A996274"/>
    <w:rsid w:val="1AF132D4"/>
    <w:rsid w:val="1B5542D1"/>
    <w:rsid w:val="1B612854"/>
    <w:rsid w:val="1B7B5A99"/>
    <w:rsid w:val="1C9B67D2"/>
    <w:rsid w:val="1D1E739E"/>
    <w:rsid w:val="1D8F7EA2"/>
    <w:rsid w:val="1E7325D1"/>
    <w:rsid w:val="1F4C1CB9"/>
    <w:rsid w:val="1F5350F7"/>
    <w:rsid w:val="20240BCD"/>
    <w:rsid w:val="20E50A5F"/>
    <w:rsid w:val="21555156"/>
    <w:rsid w:val="218F30E7"/>
    <w:rsid w:val="21DB4786"/>
    <w:rsid w:val="223B7FCD"/>
    <w:rsid w:val="2255787E"/>
    <w:rsid w:val="229E31E9"/>
    <w:rsid w:val="23700311"/>
    <w:rsid w:val="23BF4052"/>
    <w:rsid w:val="240704B9"/>
    <w:rsid w:val="24761C69"/>
    <w:rsid w:val="24836B9F"/>
    <w:rsid w:val="24DD216D"/>
    <w:rsid w:val="24F101ED"/>
    <w:rsid w:val="24F3155A"/>
    <w:rsid w:val="24F46A34"/>
    <w:rsid w:val="254F7200"/>
    <w:rsid w:val="25590E03"/>
    <w:rsid w:val="255E78B0"/>
    <w:rsid w:val="256E146D"/>
    <w:rsid w:val="26225054"/>
    <w:rsid w:val="266C3DF3"/>
    <w:rsid w:val="270A08E5"/>
    <w:rsid w:val="27B629DE"/>
    <w:rsid w:val="27FE55DE"/>
    <w:rsid w:val="288F5295"/>
    <w:rsid w:val="28D2293D"/>
    <w:rsid w:val="28FB4835"/>
    <w:rsid w:val="290E43C0"/>
    <w:rsid w:val="299B3F41"/>
    <w:rsid w:val="2A2842FC"/>
    <w:rsid w:val="2AB949A8"/>
    <w:rsid w:val="2B1B3505"/>
    <w:rsid w:val="2B1B38F0"/>
    <w:rsid w:val="2C0123E0"/>
    <w:rsid w:val="2C782084"/>
    <w:rsid w:val="2CB4790C"/>
    <w:rsid w:val="2D87279C"/>
    <w:rsid w:val="2D917DD9"/>
    <w:rsid w:val="2DB3398A"/>
    <w:rsid w:val="2E174B74"/>
    <w:rsid w:val="2EC61490"/>
    <w:rsid w:val="2F1B7FE4"/>
    <w:rsid w:val="2FD00FEC"/>
    <w:rsid w:val="301F7C49"/>
    <w:rsid w:val="30840343"/>
    <w:rsid w:val="309C021A"/>
    <w:rsid w:val="30A47560"/>
    <w:rsid w:val="311065AD"/>
    <w:rsid w:val="31203CC6"/>
    <w:rsid w:val="31746F67"/>
    <w:rsid w:val="31D67191"/>
    <w:rsid w:val="31DA38C6"/>
    <w:rsid w:val="32160D2C"/>
    <w:rsid w:val="33620C69"/>
    <w:rsid w:val="3382440F"/>
    <w:rsid w:val="34205303"/>
    <w:rsid w:val="34C509D8"/>
    <w:rsid w:val="35430C18"/>
    <w:rsid w:val="35AB2EA7"/>
    <w:rsid w:val="36AA05F8"/>
    <w:rsid w:val="36F57823"/>
    <w:rsid w:val="37177274"/>
    <w:rsid w:val="38377F49"/>
    <w:rsid w:val="38B77E64"/>
    <w:rsid w:val="39452378"/>
    <w:rsid w:val="3962620A"/>
    <w:rsid w:val="3A0F3E9B"/>
    <w:rsid w:val="3A112332"/>
    <w:rsid w:val="3AAF1F71"/>
    <w:rsid w:val="3AF86CD7"/>
    <w:rsid w:val="3B526ABC"/>
    <w:rsid w:val="3BB272B6"/>
    <w:rsid w:val="3C46307E"/>
    <w:rsid w:val="3C756E5D"/>
    <w:rsid w:val="3CD60E7B"/>
    <w:rsid w:val="3CE5162C"/>
    <w:rsid w:val="3D283D05"/>
    <w:rsid w:val="3D3A55D6"/>
    <w:rsid w:val="3D4016EE"/>
    <w:rsid w:val="3D403CEB"/>
    <w:rsid w:val="3D933BFB"/>
    <w:rsid w:val="3DF74B49"/>
    <w:rsid w:val="3E106863"/>
    <w:rsid w:val="3F3F4871"/>
    <w:rsid w:val="3FF72B91"/>
    <w:rsid w:val="40B001E0"/>
    <w:rsid w:val="412A2F04"/>
    <w:rsid w:val="417E46EB"/>
    <w:rsid w:val="41874E7F"/>
    <w:rsid w:val="4265099E"/>
    <w:rsid w:val="43B04AEF"/>
    <w:rsid w:val="43F66647"/>
    <w:rsid w:val="448343B0"/>
    <w:rsid w:val="448866C8"/>
    <w:rsid w:val="44C61D43"/>
    <w:rsid w:val="454303D2"/>
    <w:rsid w:val="4572683B"/>
    <w:rsid w:val="4599205E"/>
    <w:rsid w:val="460C7F9C"/>
    <w:rsid w:val="467C64E3"/>
    <w:rsid w:val="46E72DAB"/>
    <w:rsid w:val="47170634"/>
    <w:rsid w:val="474222C9"/>
    <w:rsid w:val="48081B5B"/>
    <w:rsid w:val="48973465"/>
    <w:rsid w:val="48F930D7"/>
    <w:rsid w:val="49203813"/>
    <w:rsid w:val="494F433E"/>
    <w:rsid w:val="4960772D"/>
    <w:rsid w:val="4A4104A0"/>
    <w:rsid w:val="4B0C7BDD"/>
    <w:rsid w:val="4B3B3667"/>
    <w:rsid w:val="4B7850AF"/>
    <w:rsid w:val="4B9F4591"/>
    <w:rsid w:val="4BA52E45"/>
    <w:rsid w:val="4BB878AC"/>
    <w:rsid w:val="4C4B301C"/>
    <w:rsid w:val="4C833344"/>
    <w:rsid w:val="4C873F34"/>
    <w:rsid w:val="4C9E703B"/>
    <w:rsid w:val="4DF933A3"/>
    <w:rsid w:val="4E3B4E76"/>
    <w:rsid w:val="4EA837E0"/>
    <w:rsid w:val="4EDF1ABC"/>
    <w:rsid w:val="4F2C3BD7"/>
    <w:rsid w:val="4F34314E"/>
    <w:rsid w:val="4F3E33B4"/>
    <w:rsid w:val="4F662094"/>
    <w:rsid w:val="4FA42479"/>
    <w:rsid w:val="50074213"/>
    <w:rsid w:val="5072382F"/>
    <w:rsid w:val="50902EE7"/>
    <w:rsid w:val="50A2107E"/>
    <w:rsid w:val="51220612"/>
    <w:rsid w:val="51282738"/>
    <w:rsid w:val="52093015"/>
    <w:rsid w:val="526153C4"/>
    <w:rsid w:val="52AF5EA2"/>
    <w:rsid w:val="5357722B"/>
    <w:rsid w:val="5408052A"/>
    <w:rsid w:val="540837EF"/>
    <w:rsid w:val="540C5C85"/>
    <w:rsid w:val="541638B3"/>
    <w:rsid w:val="54CE1CA3"/>
    <w:rsid w:val="55785D85"/>
    <w:rsid w:val="559127D7"/>
    <w:rsid w:val="55C85FB7"/>
    <w:rsid w:val="55F56536"/>
    <w:rsid w:val="56DE210C"/>
    <w:rsid w:val="571E2992"/>
    <w:rsid w:val="576809A3"/>
    <w:rsid w:val="57833AC4"/>
    <w:rsid w:val="578D673B"/>
    <w:rsid w:val="57E11E3C"/>
    <w:rsid w:val="582E09BE"/>
    <w:rsid w:val="58DC4964"/>
    <w:rsid w:val="592769B8"/>
    <w:rsid w:val="59B60209"/>
    <w:rsid w:val="5A40558F"/>
    <w:rsid w:val="5A8E167B"/>
    <w:rsid w:val="5AB4284C"/>
    <w:rsid w:val="5ACE32A8"/>
    <w:rsid w:val="5AFA2C58"/>
    <w:rsid w:val="5B3B7A68"/>
    <w:rsid w:val="5BA635A3"/>
    <w:rsid w:val="5C2F1786"/>
    <w:rsid w:val="5CC01723"/>
    <w:rsid w:val="5CC520EA"/>
    <w:rsid w:val="5CD50F11"/>
    <w:rsid w:val="5CE932C5"/>
    <w:rsid w:val="5D622F4C"/>
    <w:rsid w:val="5E5F2056"/>
    <w:rsid w:val="5EDF7EB4"/>
    <w:rsid w:val="609013D0"/>
    <w:rsid w:val="612848D1"/>
    <w:rsid w:val="61647FAD"/>
    <w:rsid w:val="61B950EC"/>
    <w:rsid w:val="622E429B"/>
    <w:rsid w:val="641A5556"/>
    <w:rsid w:val="646523BD"/>
    <w:rsid w:val="656C5E3F"/>
    <w:rsid w:val="663819BC"/>
    <w:rsid w:val="66A72FFC"/>
    <w:rsid w:val="678C6E29"/>
    <w:rsid w:val="678E1B31"/>
    <w:rsid w:val="67A70B85"/>
    <w:rsid w:val="67A83914"/>
    <w:rsid w:val="68695ED1"/>
    <w:rsid w:val="68C6745B"/>
    <w:rsid w:val="6A5766AB"/>
    <w:rsid w:val="6A957389"/>
    <w:rsid w:val="6AB779F2"/>
    <w:rsid w:val="6B5B1BA1"/>
    <w:rsid w:val="6B9A6B7D"/>
    <w:rsid w:val="6C6E24C1"/>
    <w:rsid w:val="6C9E1189"/>
    <w:rsid w:val="6CC203FB"/>
    <w:rsid w:val="6D43612B"/>
    <w:rsid w:val="6DC164B2"/>
    <w:rsid w:val="6DCC495A"/>
    <w:rsid w:val="6E32144B"/>
    <w:rsid w:val="6E61342A"/>
    <w:rsid w:val="6FE7389E"/>
    <w:rsid w:val="6FE74A44"/>
    <w:rsid w:val="700B7EE1"/>
    <w:rsid w:val="70227EC6"/>
    <w:rsid w:val="704762C8"/>
    <w:rsid w:val="71633D86"/>
    <w:rsid w:val="71724DCB"/>
    <w:rsid w:val="71B74204"/>
    <w:rsid w:val="71ED1AEE"/>
    <w:rsid w:val="71F81734"/>
    <w:rsid w:val="72257AE8"/>
    <w:rsid w:val="7229214D"/>
    <w:rsid w:val="7243053B"/>
    <w:rsid w:val="7249484A"/>
    <w:rsid w:val="739C7F8F"/>
    <w:rsid w:val="73AB559E"/>
    <w:rsid w:val="73CE43BE"/>
    <w:rsid w:val="73EB079C"/>
    <w:rsid w:val="73F743FE"/>
    <w:rsid w:val="746514E7"/>
    <w:rsid w:val="74AA4F8A"/>
    <w:rsid w:val="752E49EE"/>
    <w:rsid w:val="7531356C"/>
    <w:rsid w:val="75643E6C"/>
    <w:rsid w:val="756D5926"/>
    <w:rsid w:val="75F63A9B"/>
    <w:rsid w:val="776312AF"/>
    <w:rsid w:val="779014B6"/>
    <w:rsid w:val="77D870BC"/>
    <w:rsid w:val="77E3220D"/>
    <w:rsid w:val="77EE5B28"/>
    <w:rsid w:val="789B31AE"/>
    <w:rsid w:val="790C0540"/>
    <w:rsid w:val="793E3209"/>
    <w:rsid w:val="7A0F4108"/>
    <w:rsid w:val="7A3300E0"/>
    <w:rsid w:val="7A65064E"/>
    <w:rsid w:val="7A850CA8"/>
    <w:rsid w:val="7B595EA4"/>
    <w:rsid w:val="7B6C0FCB"/>
    <w:rsid w:val="7B77463D"/>
    <w:rsid w:val="7BA22183"/>
    <w:rsid w:val="7BCA68E0"/>
    <w:rsid w:val="7C3F590F"/>
    <w:rsid w:val="7C7154BD"/>
    <w:rsid w:val="7CAA14F2"/>
    <w:rsid w:val="7D2E7D98"/>
    <w:rsid w:val="7D39352E"/>
    <w:rsid w:val="7D4B0B50"/>
    <w:rsid w:val="7D9C55C4"/>
    <w:rsid w:val="7DC46159"/>
    <w:rsid w:val="7DFA7DBB"/>
    <w:rsid w:val="7E91224D"/>
    <w:rsid w:val="7F535F90"/>
    <w:rsid w:val="7F617CEA"/>
    <w:rsid w:val="7FD75F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2"/>
    <w:basedOn w:val="1"/>
    <w:next w:val="1"/>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qFormat/>
    <w:uiPriority w:val="0"/>
    <w:pPr>
      <w:keepNext/>
      <w:keepLines/>
      <w:spacing w:before="260" w:after="260" w:line="416" w:lineRule="auto"/>
      <w:outlineLvl w:val="2"/>
    </w:pPr>
    <w:rPr>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1"/>
    <w:link w:val="17"/>
    <w:qFormat/>
    <w:uiPriority w:val="99"/>
    <w:pPr>
      <w:jc w:val="center"/>
    </w:pPr>
    <w:rPr>
      <w:rFonts w:ascii="Calibri" w:hAnsi="Calibri" w:eastAsia="宋体" w:cs="Times New Roman"/>
      <w:szCs w:val="24"/>
    </w:rPr>
  </w:style>
  <w:style w:type="paragraph" w:styleId="6">
    <w:name w:val="Body Text Indent"/>
    <w:basedOn w:val="1"/>
    <w:link w:val="18"/>
    <w:semiHidden/>
    <w:unhideWhenUsed/>
    <w:qFormat/>
    <w:uiPriority w:val="99"/>
    <w:pPr>
      <w:spacing w:after="120"/>
      <w:ind w:left="420" w:leftChars="200"/>
    </w:pPr>
  </w:style>
  <w:style w:type="paragraph" w:styleId="7">
    <w:name w:val="Balloon Text"/>
    <w:basedOn w:val="1"/>
    <w:link w:val="22"/>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Body Text First Indent 2"/>
    <w:basedOn w:val="6"/>
    <w:link w:val="19"/>
    <w:unhideWhenUsed/>
    <w:qFormat/>
    <w:uiPriority w:val="99"/>
    <w:pPr>
      <w:ind w:firstLine="420" w:firstLineChars="200"/>
    </w:pPr>
  </w:style>
  <w:style w:type="character" w:styleId="14">
    <w:name w:val="Strong"/>
    <w:basedOn w:val="13"/>
    <w:qFormat/>
    <w:uiPriority w:val="0"/>
    <w:rPr>
      <w:b/>
    </w:rPr>
  </w:style>
  <w:style w:type="character" w:styleId="15">
    <w:name w:val="Hyperlink"/>
    <w:basedOn w:val="13"/>
    <w:semiHidden/>
    <w:unhideWhenUsed/>
    <w:qFormat/>
    <w:uiPriority w:val="99"/>
    <w:rPr>
      <w:color w:val="0000FF"/>
      <w:u w:val="single"/>
    </w:rPr>
  </w:style>
  <w:style w:type="paragraph" w:customStyle="1" w:styleId="16">
    <w:name w:val="BodyText"/>
    <w:basedOn w:val="1"/>
    <w:qFormat/>
    <w:uiPriority w:val="0"/>
    <w:pPr>
      <w:spacing w:line="240" w:lineRule="atLeast"/>
      <w:textAlignment w:val="baseline"/>
    </w:pPr>
    <w:rPr>
      <w:rFonts w:ascii="Calibri" w:hAnsi="Calibri" w:eastAsia="小标宋" w:cs="Times New Roman"/>
      <w:sz w:val="44"/>
      <w:szCs w:val="24"/>
    </w:rPr>
  </w:style>
  <w:style w:type="character" w:customStyle="1" w:styleId="17">
    <w:name w:val="正文文本 Char"/>
    <w:basedOn w:val="13"/>
    <w:link w:val="5"/>
    <w:qFormat/>
    <w:uiPriority w:val="99"/>
    <w:rPr>
      <w:rFonts w:ascii="Calibri" w:hAnsi="Calibri" w:eastAsia="宋体" w:cs="Times New Roman"/>
      <w:szCs w:val="24"/>
    </w:rPr>
  </w:style>
  <w:style w:type="character" w:customStyle="1" w:styleId="18">
    <w:name w:val="正文文本缩进 Char"/>
    <w:basedOn w:val="13"/>
    <w:link w:val="6"/>
    <w:semiHidden/>
    <w:qFormat/>
    <w:uiPriority w:val="99"/>
  </w:style>
  <w:style w:type="character" w:customStyle="1" w:styleId="19">
    <w:name w:val="正文首行缩进 2 Char"/>
    <w:basedOn w:val="18"/>
    <w:link w:val="11"/>
    <w:qFormat/>
    <w:uiPriority w:val="99"/>
  </w:style>
  <w:style w:type="character" w:customStyle="1" w:styleId="20">
    <w:name w:val="页眉 Char"/>
    <w:basedOn w:val="13"/>
    <w:link w:val="9"/>
    <w:qFormat/>
    <w:uiPriority w:val="99"/>
    <w:rPr>
      <w:sz w:val="18"/>
      <w:szCs w:val="18"/>
    </w:rPr>
  </w:style>
  <w:style w:type="character" w:customStyle="1" w:styleId="21">
    <w:name w:val="页脚 Char"/>
    <w:basedOn w:val="13"/>
    <w:link w:val="8"/>
    <w:qFormat/>
    <w:uiPriority w:val="99"/>
    <w:rPr>
      <w:sz w:val="18"/>
      <w:szCs w:val="18"/>
    </w:rPr>
  </w:style>
  <w:style w:type="character" w:customStyle="1" w:styleId="22">
    <w:name w:val="批注框文本 Char"/>
    <w:basedOn w:val="13"/>
    <w:link w:val="7"/>
    <w:semiHidden/>
    <w:qFormat/>
    <w:uiPriority w:val="99"/>
    <w:rPr>
      <w:rFonts w:asciiTheme="minorHAnsi" w:hAnsiTheme="minorHAnsi" w:eastAsiaTheme="minorEastAsia" w:cstheme="minorBidi"/>
      <w:kern w:val="2"/>
      <w:sz w:val="18"/>
      <w:szCs w:val="18"/>
    </w:rPr>
  </w:style>
  <w:style w:type="paragraph" w:customStyle="1" w:styleId="23">
    <w:name w:val="正文1"/>
    <w:qFormat/>
    <w:uiPriority w:val="0"/>
    <w:pPr>
      <w:widowControl w:val="0"/>
      <w:autoSpaceDE w:val="0"/>
      <w:autoSpaceDN w:val="0"/>
    </w:pPr>
    <w:rPr>
      <w:rFonts w:hint="eastAsia" w:ascii="仿宋_GB2312" w:hAnsi="仿宋_GB2312" w:eastAsia="仿宋_GB2312" w:cs="Times New Roman"/>
      <w:sz w:val="22"/>
      <w:lang w:val="zh-CN" w:eastAsia="zh-CN" w:bidi="ar-SA"/>
    </w:rPr>
  </w:style>
  <w:style w:type="paragraph" w:customStyle="1" w:styleId="24">
    <w:name w:val="正文文本1"/>
    <w:basedOn w:val="23"/>
    <w:qFormat/>
    <w:uiPriority w:val="0"/>
    <w:pPr>
      <w:spacing w:before="190"/>
      <w:ind w:left="106"/>
    </w:pPr>
    <w:rPr>
      <w:b/>
      <w:sz w:val="32"/>
    </w:rPr>
  </w:style>
  <w:style w:type="character" w:customStyle="1" w:styleId="25">
    <w:name w:val="标题 2 Char"/>
    <w:basedOn w:val="13"/>
    <w:link w:val="4"/>
    <w:semiHidden/>
    <w:qFormat/>
    <w:uiPriority w:val="9"/>
    <w:rPr>
      <w:rFonts w:asciiTheme="majorHAnsi" w:hAnsiTheme="majorHAnsi" w:eastAsiaTheme="majorEastAsia" w:cstheme="majorBidi"/>
      <w:b/>
      <w:bCs/>
      <w:kern w:val="2"/>
      <w:sz w:val="32"/>
      <w:szCs w:val="32"/>
    </w:rPr>
  </w:style>
  <w:style w:type="character" w:customStyle="1" w:styleId="26">
    <w:name w:val="font61"/>
    <w:basedOn w:val="13"/>
    <w:qFormat/>
    <w:uiPriority w:val="0"/>
    <w:rPr>
      <w:rFonts w:hint="eastAsia" w:ascii="仿宋_GB2312" w:eastAsia="仿宋_GB2312" w:cs="仿宋_GB2312"/>
      <w:color w:val="FF0000"/>
      <w:sz w:val="20"/>
      <w:szCs w:val="20"/>
      <w:u w:val="none"/>
    </w:rPr>
  </w:style>
  <w:style w:type="character" w:customStyle="1" w:styleId="27">
    <w:name w:val="font41"/>
    <w:basedOn w:val="13"/>
    <w:qFormat/>
    <w:uiPriority w:val="0"/>
    <w:rPr>
      <w:rFonts w:hint="eastAsia" w:ascii="仿宋_GB2312" w:eastAsia="仿宋_GB2312" w:cs="仿宋_GB2312"/>
      <w:color w:val="000000"/>
      <w:sz w:val="20"/>
      <w:szCs w:val="20"/>
      <w:u w:val="none"/>
    </w:rPr>
  </w:style>
  <w:style w:type="character" w:customStyle="1" w:styleId="28">
    <w:name w:val="font51"/>
    <w:basedOn w:val="13"/>
    <w:qFormat/>
    <w:uiPriority w:val="0"/>
    <w:rPr>
      <w:rFonts w:hint="eastAsia" w:ascii="宋体" w:hAnsi="宋体" w:eastAsia="宋体" w:cs="宋体"/>
      <w:color w:val="000000"/>
      <w:sz w:val="20"/>
      <w:szCs w:val="20"/>
      <w:u w:val="none"/>
    </w:rPr>
  </w:style>
  <w:style w:type="paragraph" w:styleId="29">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E9FC7C-883C-447A-A9E6-3D7C0E64DE9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30</Pages>
  <Words>13245</Words>
  <Characters>14124</Characters>
  <Lines>110</Lines>
  <Paragraphs>31</Paragraphs>
  <TotalTime>8</TotalTime>
  <ScaleCrop>false</ScaleCrop>
  <LinksUpToDate>false</LinksUpToDate>
  <CharactersWithSpaces>14833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2021-06-17T03:38:00Z</dcterms:created>
  <dc:creator>lalaker</dc:creator>
  <cp:lastModifiedBy>白白白白</cp:lastModifiedBy>
  <cp:lastPrinted>2021-12-31T07:37:00Z</cp:lastPrinted>
  <dcterms:modified xsi:type="dcterms:W3CDTF">2023-05-23T08:40:05Z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AA823BA778F54853AD415F2F67E016E0</vt:lpwstr>
  </property>
</Properties>
</file>