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left"/>
      </w:pPr>
      <w:r>
        <w:t> </w:t>
      </w:r>
    </w:p>
    <w:p>
      <w:pPr>
        <w:pStyle w:val="2"/>
        <w:keepNext w:val="0"/>
        <w:keepLines w:val="0"/>
        <w:widowControl/>
        <w:suppressLineNumbers w:val="0"/>
        <w:spacing w:line="26" w:lineRule="atLeast"/>
        <w:jc w:val="center"/>
      </w:pPr>
      <w:bookmarkStart w:id="0" w:name="_GoBack"/>
      <w:r>
        <w:rPr>
          <w:rStyle w:val="5"/>
          <w:rFonts w:ascii="微软雅黑" w:hAnsi="微软雅黑" w:eastAsia="微软雅黑" w:cs="微软雅黑"/>
          <w:sz w:val="36"/>
          <w:szCs w:val="36"/>
        </w:rPr>
        <w:t>沂源县人民政府</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关于公布行政规范性文件清理结果的通知</w:t>
      </w:r>
    </w:p>
    <w:bookmarkEnd w:id="0"/>
    <w:p>
      <w:pPr>
        <w:pStyle w:val="2"/>
        <w:keepNext w:val="0"/>
        <w:keepLines w:val="0"/>
        <w:widowControl/>
        <w:suppressLineNumbers w:val="0"/>
        <w:spacing w:line="26" w:lineRule="atLeast"/>
        <w:jc w:val="center"/>
      </w:pPr>
      <w:r>
        <w:rPr>
          <w:rFonts w:hint="eastAsia" w:ascii="微软雅黑" w:hAnsi="微软雅黑" w:eastAsia="微软雅黑" w:cs="微软雅黑"/>
          <w:color w:val="000000"/>
          <w:sz w:val="24"/>
          <w:szCs w:val="24"/>
        </w:rPr>
        <w:t>源政发〔2021〕5号</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各镇人民政府，各街道办事处，开发区管委会，县政府各部门，有关企事业单位：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为贯彻落实《山东省行政程序规定》（省政府令第238号）、《淄博市行政规范性文件管理办法》（淄政发〔2020〕13号），进一步加强规范性文件管理的规范化，保护公民、法人或其他组织的合法权益，推进依法行政和法治政府建设，根据省、市关于开展行政规范性文件清理工作要求，县司法局在县政府《关于公布规范性文件清理结果的通知》（源政发〔2020〕12号）基础上，开展了2021年规范性文件清理工作。经过清理，确定继续有效的县政府规范性文件26件，废止县政府规范性文件1件；继续有效的县政府办公室规范性文件33件，废止县政府办公室规范性文件3件；拟修改县政府办公室规范性文件1件；确定宣布（到期）失效县政府（办公室）规范性文件6件。确定继续有效的部门规范性文件7件，废止部门规范性文件4件。</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根据《山东省行政规范性文件评估暂行办法》要求，县政府（办公室）规范性文件起草部门要严格落实规范性文件制定前和实施后评估制度。</w:t>
      </w:r>
      <w:r>
        <w:rPr>
          <w:rFonts w:hint="eastAsia" w:ascii="微软雅黑" w:hAnsi="微软雅黑" w:eastAsia="微软雅黑" w:cs="微软雅黑"/>
          <w:color w:val="000000"/>
          <w:sz w:val="24"/>
          <w:szCs w:val="24"/>
        </w:rPr>
        <w:t>对有效期届满需要继续执行或修改、废止、失效的文件及</w:t>
      </w:r>
      <w:r>
        <w:rPr>
          <w:rFonts w:hint="eastAsia" w:ascii="微软雅黑" w:hAnsi="微软雅黑" w:eastAsia="微软雅黑" w:cs="微软雅黑"/>
          <w:sz w:val="24"/>
          <w:szCs w:val="24"/>
        </w:rPr>
        <w:t>时向县司法局提交后评估报告，重新设定有效期、登记、编号、公布并备案。</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本通知自公布之日起施行。</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附件：1.确定继续有效的县政府规范性文件目录</w:t>
      </w:r>
    </w:p>
    <w:p>
      <w:pPr>
        <w:pStyle w:val="2"/>
        <w:keepNext w:val="0"/>
        <w:keepLines w:val="0"/>
        <w:widowControl/>
        <w:suppressLineNumbers w:val="0"/>
        <w:spacing w:line="26" w:lineRule="atLeast"/>
        <w:ind w:left="0" w:firstLine="1600"/>
      </w:pPr>
      <w:r>
        <w:rPr>
          <w:rFonts w:hint="eastAsia" w:ascii="微软雅黑" w:hAnsi="微软雅黑" w:eastAsia="微软雅黑" w:cs="微软雅黑"/>
          <w:sz w:val="24"/>
          <w:szCs w:val="24"/>
        </w:rPr>
        <w:t>2.确定继续有效的县政府办公室规范性文件目录</w:t>
      </w:r>
    </w:p>
    <w:p>
      <w:pPr>
        <w:pStyle w:val="2"/>
        <w:keepNext w:val="0"/>
        <w:keepLines w:val="0"/>
        <w:widowControl/>
        <w:suppressLineNumbers w:val="0"/>
        <w:spacing w:line="26" w:lineRule="atLeast"/>
        <w:ind w:left="0" w:firstLine="1600"/>
      </w:pPr>
      <w:r>
        <w:rPr>
          <w:rFonts w:hint="eastAsia" w:ascii="微软雅黑" w:hAnsi="微软雅黑" w:eastAsia="微软雅黑" w:cs="微软雅黑"/>
          <w:sz w:val="24"/>
          <w:szCs w:val="24"/>
        </w:rPr>
        <w:t>3.确定废止的县政府（办公室）规范性文件目录</w:t>
      </w:r>
    </w:p>
    <w:p>
      <w:pPr>
        <w:pStyle w:val="2"/>
        <w:keepNext w:val="0"/>
        <w:keepLines w:val="0"/>
        <w:widowControl/>
        <w:suppressLineNumbers w:val="0"/>
        <w:spacing w:line="26" w:lineRule="atLeast"/>
        <w:ind w:left="0" w:firstLine="1600"/>
      </w:pPr>
      <w:r>
        <w:rPr>
          <w:rFonts w:hint="eastAsia" w:ascii="微软雅黑" w:hAnsi="微软雅黑" w:eastAsia="微软雅黑" w:cs="微软雅黑"/>
          <w:sz w:val="24"/>
          <w:szCs w:val="24"/>
        </w:rPr>
        <w:t>4.</w:t>
      </w:r>
      <w:r>
        <w:rPr>
          <w:rFonts w:hint="eastAsia" w:ascii="微软雅黑" w:hAnsi="微软雅黑" w:eastAsia="微软雅黑" w:cs="微软雅黑"/>
          <w:spacing w:val="-28"/>
          <w:sz w:val="24"/>
          <w:szCs w:val="24"/>
        </w:rPr>
        <w:t>确定宣布（到期）失效的县政府（办公室）规范性文件目录</w:t>
      </w:r>
    </w:p>
    <w:p>
      <w:pPr>
        <w:pStyle w:val="2"/>
        <w:keepNext w:val="0"/>
        <w:keepLines w:val="0"/>
        <w:widowControl/>
        <w:suppressLineNumbers w:val="0"/>
        <w:spacing w:line="26" w:lineRule="atLeast"/>
        <w:ind w:left="0" w:firstLine="1600"/>
      </w:pPr>
      <w:r>
        <w:rPr>
          <w:rFonts w:hint="eastAsia" w:ascii="微软雅黑" w:hAnsi="微软雅黑" w:eastAsia="微软雅黑" w:cs="微软雅黑"/>
          <w:sz w:val="24"/>
          <w:szCs w:val="24"/>
        </w:rPr>
        <w:t>5.确定拟修改的县政府（办公室）规范性文件目录</w:t>
      </w:r>
    </w:p>
    <w:p>
      <w:pPr>
        <w:pStyle w:val="2"/>
        <w:keepNext w:val="0"/>
        <w:keepLines w:val="0"/>
        <w:widowControl/>
        <w:suppressLineNumbers w:val="0"/>
        <w:spacing w:line="26" w:lineRule="atLeast"/>
        <w:ind w:left="0" w:firstLine="1600"/>
      </w:pPr>
      <w:r>
        <w:rPr>
          <w:rFonts w:hint="eastAsia" w:ascii="微软雅黑" w:hAnsi="微软雅黑" w:eastAsia="微软雅黑" w:cs="微软雅黑"/>
          <w:sz w:val="24"/>
          <w:szCs w:val="24"/>
        </w:rPr>
        <w:t>6.确定继续有效的部门规范性文件目录</w:t>
      </w:r>
    </w:p>
    <w:p>
      <w:pPr>
        <w:pStyle w:val="2"/>
        <w:keepNext w:val="0"/>
        <w:keepLines w:val="0"/>
        <w:widowControl/>
        <w:suppressLineNumbers w:val="0"/>
        <w:spacing w:line="26" w:lineRule="atLeast"/>
        <w:ind w:left="0" w:firstLine="1600"/>
      </w:pPr>
      <w:r>
        <w:rPr>
          <w:rFonts w:hint="eastAsia" w:ascii="微软雅黑" w:hAnsi="微软雅黑" w:eastAsia="微软雅黑" w:cs="微软雅黑"/>
          <w:sz w:val="24"/>
          <w:szCs w:val="24"/>
        </w:rPr>
        <w:t>7.确定到期失效的部门规范性文件目录</w:t>
      </w:r>
    </w:p>
    <w:p>
      <w:pPr>
        <w:pStyle w:val="2"/>
        <w:keepNext w:val="0"/>
        <w:keepLines w:val="0"/>
        <w:widowControl/>
        <w:suppressLineNumbers w:val="0"/>
        <w:spacing w:line="26" w:lineRule="atLeast"/>
        <w:ind w:left="0" w:firstLine="511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right="792" w:firstLine="5084"/>
        <w:jc w:val="right"/>
      </w:pPr>
      <w:r>
        <w:rPr>
          <w:rFonts w:hint="eastAsia" w:ascii="微软雅黑" w:hAnsi="微软雅黑" w:eastAsia="微软雅黑" w:cs="微软雅黑"/>
          <w:sz w:val="24"/>
          <w:szCs w:val="24"/>
        </w:rPr>
        <w:t>沂源县人民政府 </w:t>
      </w:r>
    </w:p>
    <w:p>
      <w:pPr>
        <w:pStyle w:val="2"/>
        <w:keepNext w:val="0"/>
        <w:keepLines w:val="0"/>
        <w:widowControl/>
        <w:suppressLineNumbers w:val="0"/>
        <w:spacing w:line="26" w:lineRule="atLeast"/>
        <w:ind w:left="0" w:right="25" w:firstLine="5270"/>
        <w:jc w:val="right"/>
      </w:pPr>
      <w:r>
        <w:rPr>
          <w:rFonts w:hint="eastAsia" w:ascii="微软雅黑" w:hAnsi="微软雅黑" w:eastAsia="微软雅黑" w:cs="微软雅黑"/>
          <w:sz w:val="24"/>
          <w:szCs w:val="24"/>
        </w:rPr>
        <w:t>2021年9月29日      </w:t>
      </w:r>
    </w:p>
    <w:p>
      <w:pPr>
        <w:pStyle w:val="2"/>
        <w:keepNext w:val="0"/>
        <w:keepLines w:val="0"/>
        <w:widowControl/>
        <w:suppressLineNumbers w:val="0"/>
        <w:spacing w:line="26" w:lineRule="atLeast"/>
        <w:ind w:left="0" w:right="25" w:firstLine="627"/>
      </w:pPr>
      <w:r>
        <w:rPr>
          <w:rFonts w:hint="eastAsia" w:ascii="微软雅黑" w:hAnsi="微软雅黑" w:eastAsia="微软雅黑" w:cs="微软雅黑"/>
          <w:sz w:val="24"/>
          <w:szCs w:val="24"/>
        </w:rPr>
        <w:t>（此件公开发布）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500" w:lineRule="atLeast"/>
      </w:pPr>
      <w:r>
        <w:rPr>
          <w:rFonts w:hint="eastAsia" w:ascii="微软雅黑" w:hAnsi="微软雅黑" w:eastAsia="微软雅黑" w:cs="微软雅黑"/>
          <w:sz w:val="24"/>
          <w:szCs w:val="24"/>
        </w:rPr>
        <w:t xml:space="preserve">附件1 </w:t>
      </w:r>
    </w:p>
    <w:p>
      <w:pPr>
        <w:pStyle w:val="2"/>
        <w:keepNext w:val="0"/>
        <w:keepLines w:val="0"/>
        <w:widowControl/>
        <w:suppressLineNumbers w:val="0"/>
        <w:autoSpaceDE w:val="0"/>
        <w:autoSpaceDN/>
        <w:spacing w:before="157" w:beforeAutospacing="0" w:line="560" w:lineRule="atLeast"/>
        <w:jc w:val="center"/>
      </w:pPr>
      <w:r>
        <w:rPr>
          <w:rStyle w:val="5"/>
          <w:rFonts w:hint="eastAsia" w:ascii="微软雅黑" w:hAnsi="微软雅黑" w:eastAsia="微软雅黑" w:cs="微软雅黑"/>
          <w:sz w:val="24"/>
          <w:szCs w:val="24"/>
        </w:rPr>
        <w:t>确定继续有效的县政府规范性文件目录（26件）</w:t>
      </w:r>
    </w:p>
    <w:p>
      <w:pPr>
        <w:pStyle w:val="2"/>
        <w:keepNext w:val="0"/>
        <w:keepLines w:val="0"/>
        <w:widowControl/>
        <w:suppressLineNumbers w:val="0"/>
        <w:autoSpaceDE w:val="0"/>
        <w:autoSpaceDN/>
        <w:spacing w:before="157" w:beforeAutospacing="0" w:line="560" w:lineRule="atLeast"/>
        <w:jc w:val="center"/>
      </w:pPr>
      <w:r>
        <w:t> </w:t>
      </w:r>
    </w:p>
    <w:p>
      <w:pPr>
        <w:pStyle w:val="2"/>
        <w:keepNext w:val="0"/>
        <w:keepLines w:val="0"/>
        <w:widowControl/>
        <w:suppressLineNumbers w:val="0"/>
        <w:spacing w:line="240" w:lineRule="atLeast"/>
      </w:pPr>
      <w:r>
        <w:rPr>
          <w:rFonts w:hint="eastAsia" w:ascii="微软雅黑" w:hAnsi="微软雅黑" w:eastAsia="微软雅黑" w:cs="微软雅黑"/>
          <w:sz w:val="24"/>
          <w:szCs w:val="24"/>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64"/>
        <w:gridCol w:w="2319"/>
        <w:gridCol w:w="1429"/>
        <w:gridCol w:w="1079"/>
        <w:gridCol w:w="2415"/>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序号</w:t>
            </w:r>
          </w:p>
        </w:tc>
        <w:tc>
          <w:tcPr>
            <w:tcW w:w="4141"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文  件  名  称</w:t>
            </w:r>
          </w:p>
        </w:tc>
        <w:tc>
          <w:tcPr>
            <w:tcW w:w="2287"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文  号</w:t>
            </w:r>
          </w:p>
        </w:tc>
        <w:tc>
          <w:tcPr>
            <w:tcW w:w="1988"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微软雅黑" w:hAnsi="微软雅黑" w:eastAsia="微软雅黑" w:cs="微软雅黑"/>
                <w:color w:val="000000"/>
                <w:sz w:val="24"/>
                <w:szCs w:val="24"/>
                <w:bdr w:val="none" w:color="auto" w:sz="0" w:space="0"/>
              </w:rPr>
              <w:t>有效期至</w:t>
            </w:r>
          </w:p>
        </w:tc>
        <w:tc>
          <w:tcPr>
            <w:tcW w:w="2268"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微软雅黑" w:hAnsi="微软雅黑" w:eastAsia="微软雅黑" w:cs="微软雅黑"/>
                <w:color w:val="000000"/>
                <w:sz w:val="24"/>
                <w:szCs w:val="24"/>
                <w:bdr w:val="none" w:color="auto" w:sz="0" w:space="0"/>
              </w:rPr>
              <w:t>规范性文件</w:t>
            </w:r>
          </w:p>
          <w:p>
            <w:pPr>
              <w:pStyle w:val="2"/>
              <w:keepNext w:val="0"/>
              <w:keepLines w:val="0"/>
              <w:widowControl/>
              <w:suppressLineNumbers w:val="0"/>
              <w:autoSpaceDE w:val="0"/>
              <w:autoSpaceDN/>
              <w:spacing w:line="300" w:lineRule="atLeast"/>
              <w:jc w:val="center"/>
              <w:textAlignment w:val="center"/>
            </w:pPr>
            <w:r>
              <w:rPr>
                <w:rFonts w:hint="eastAsia" w:ascii="微软雅黑" w:hAnsi="微软雅黑" w:eastAsia="微软雅黑" w:cs="微软雅黑"/>
                <w:color w:val="000000"/>
                <w:sz w:val="24"/>
                <w:szCs w:val="24"/>
                <w:bdr w:val="none" w:color="auto" w:sz="0" w:space="0"/>
              </w:rPr>
              <w:t>登记号</w:t>
            </w:r>
          </w:p>
        </w:tc>
        <w:tc>
          <w:tcPr>
            <w:tcW w:w="2641"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微软雅黑" w:hAnsi="微软雅黑" w:eastAsia="微软雅黑" w:cs="微软雅黑"/>
                <w:color w:val="000000"/>
                <w:sz w:val="24"/>
                <w:szCs w:val="24"/>
                <w:bdr w:val="none" w:color="auto" w:sz="0" w:space="0"/>
              </w:rPr>
              <w:t>起草（责任）部门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沂源县人民政府关于公布规范性文件清理结果的通知</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源政发〔2011〕85号</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长  期</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YYDR-2017-0010007</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沂源县人民政府关于公布规范性文件清理结果的通知</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源政发〔2014〕49号</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长  期</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YYDR-2014-0010007</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pacing w:val="-6"/>
                <w:sz w:val="24"/>
                <w:szCs w:val="24"/>
                <w:bdr w:val="none" w:color="auto" w:sz="0" w:space="0"/>
              </w:rPr>
              <w:t>沂源县人民政府关于废止、宣布失效部分文件的决定</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源政发〔2015〕18号</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长  期</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YYDR-2015-0010002</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沂源县人民政府关于承接落实省政府、市政府取消下放行政审批事项等工作的通知</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源政字〔2015〕22号</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长  期</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YYDR-2015-0010001</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color w:val="000000"/>
                <w:sz w:val="24"/>
                <w:szCs w:val="24"/>
                <w:bdr w:val="none" w:color="auto" w:sz="0" w:space="0"/>
              </w:rPr>
              <w:t>沂源县人民政府关于公布县政府规范性文件清理结果的决定</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源政字〔2015〕102号</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长  期</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YYDR-2015-0010008</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color w:val="000000"/>
                <w:spacing w:val="-6"/>
                <w:sz w:val="24"/>
                <w:szCs w:val="24"/>
                <w:bdr w:val="none" w:color="auto" w:sz="0" w:space="0"/>
              </w:rPr>
              <w:t>沂源县人民政府关于在林地内严禁放牧的通告</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无</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2022年10月19日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YYDR-2017-0010003</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color w:val="000000"/>
                <w:sz w:val="24"/>
                <w:szCs w:val="24"/>
                <w:bdr w:val="none" w:color="auto" w:sz="0" w:space="0"/>
              </w:rPr>
              <w:t>沂</w:t>
            </w:r>
            <w:r>
              <w:rPr>
                <w:rFonts w:hint="eastAsia" w:ascii="微软雅黑" w:hAnsi="微软雅黑" w:eastAsia="微软雅黑" w:cs="微软雅黑"/>
                <w:color w:val="000000"/>
                <w:spacing w:val="-6"/>
                <w:sz w:val="24"/>
                <w:szCs w:val="24"/>
                <w:bdr w:val="none" w:color="auto" w:sz="0" w:space="0"/>
              </w:rPr>
              <w:t>源县人民政府关于禁止载货汽车、危险品车辆、三轮汽车、低速货车等车辆在中心城区路段通行的通告</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无</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2022年11月30日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YYDR-2017-0010005</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pacing w:val="-20"/>
                <w:sz w:val="24"/>
                <w:szCs w:val="24"/>
                <w:bdr w:val="none" w:color="auto" w:sz="0" w:space="0"/>
              </w:rPr>
              <w:t>市公安局交警支队沂源大队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8</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沂源县人民政府关于废止部分文件的通知</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源政字〔2018〕111号</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长  期</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YYDR-2018-0010002</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9</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沂源县人民政府关于废止部分文件的通知</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源政字〔2018〕134号</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长  期</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YYDR-2018-0010003</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沂源县人民政府关于加强经济适用房上市交易管理的通知</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源政发〔2019〕3号</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2022年2月10日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YYDR-2019-0010001</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沂源县人民政府关于禁限放烟花爆竹的通告</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无</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2024年1月8日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YYDR-2019-0010002</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12</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沂源县人民政府关于进一步完善居民基本养老保险制度的实施意见</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源政发〔2019〕8号</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2024年1月31日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YYDR-2019-0010004</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13</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沂源县人民政府禁火令</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无</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2025年3月31日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YYDR-2020-0010001</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14</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禁 猎 令</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无</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2025年5月16日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YYDR-2020-0010002</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15</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沂源县人民政府关于印发沂源县城市基础设施配套费征收使用管理办法的通知</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源政发〔2020〕8号</w:t>
            </w:r>
          </w:p>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2025年1月31日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YYDR-2020-0010003</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16</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沂源县人民政府关于严厉打击非法采砂行为的通告</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无</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2025年7月15日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YYDR-2020-0010004</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17</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沂源县人民政府关于印发沂源县地名管理办法的通知</w:t>
            </w:r>
          </w:p>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 </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源政发〔2020〕10号</w:t>
            </w:r>
          </w:p>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2025年9月4日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YYDR-2020-0010005</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18</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沂源县人民政府关于进一步加强政府投融资项目审计监督的意见</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源政字〔2020〕109号</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2026年1月28日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YYDR-2020-0010006</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19</w:t>
            </w:r>
          </w:p>
        </w:tc>
        <w:tc>
          <w:tcPr>
            <w:tcW w:w="41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沂源县人民政府关于进一步加强全县国省干线公路管理的通告</w:t>
            </w:r>
          </w:p>
        </w:tc>
        <w:tc>
          <w:tcPr>
            <w:tcW w:w="228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无</w:t>
            </w:r>
          </w:p>
        </w:tc>
        <w:tc>
          <w:tcPr>
            <w:tcW w:w="198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2026年2月4日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YYDR-2021-0010001</w:t>
            </w:r>
          </w:p>
        </w:tc>
        <w:tc>
          <w:tcPr>
            <w:tcW w:w="264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000000" w:sz="8" w:space="0"/>
              <w:bottom w:val="single" w:color="auto"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w:t>
            </w:r>
          </w:p>
        </w:tc>
        <w:tc>
          <w:tcPr>
            <w:tcW w:w="4141" w:type="dxa"/>
            <w:tcBorders>
              <w:top w:val="nil"/>
              <w:left w:val="nil"/>
              <w:bottom w:val="single" w:color="auto"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沂源县人民政府关于禁止销售使用禁限用农药的通告</w:t>
            </w:r>
          </w:p>
        </w:tc>
        <w:tc>
          <w:tcPr>
            <w:tcW w:w="2287" w:type="dxa"/>
            <w:tcBorders>
              <w:top w:val="nil"/>
              <w:left w:val="nil"/>
              <w:bottom w:val="single" w:color="auto"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无</w:t>
            </w:r>
          </w:p>
        </w:tc>
        <w:tc>
          <w:tcPr>
            <w:tcW w:w="1988" w:type="dxa"/>
            <w:tcBorders>
              <w:top w:val="nil"/>
              <w:left w:val="nil"/>
              <w:bottom w:val="single" w:color="auto"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2026年2月20日</w:t>
            </w:r>
          </w:p>
        </w:tc>
        <w:tc>
          <w:tcPr>
            <w:tcW w:w="2268" w:type="dxa"/>
            <w:tcBorders>
              <w:top w:val="nil"/>
              <w:left w:val="nil"/>
              <w:bottom w:val="single" w:color="auto"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YYDR-2021-0010002</w:t>
            </w:r>
          </w:p>
        </w:tc>
        <w:tc>
          <w:tcPr>
            <w:tcW w:w="2641" w:type="dxa"/>
            <w:tcBorders>
              <w:top w:val="nil"/>
              <w:left w:val="nil"/>
              <w:bottom w:val="single" w:color="auto"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21</w:t>
            </w:r>
          </w:p>
        </w:tc>
        <w:tc>
          <w:tcPr>
            <w:tcW w:w="41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沂源县人民政府关于对城区代步车实施区域禁行的通告</w:t>
            </w:r>
          </w:p>
        </w:tc>
        <w:tc>
          <w:tcPr>
            <w:tcW w:w="2287"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无</w:t>
            </w:r>
          </w:p>
        </w:tc>
        <w:tc>
          <w:tcPr>
            <w:tcW w:w="198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2026年2月 20日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YYDR-2021-0010003</w:t>
            </w:r>
          </w:p>
        </w:tc>
        <w:tc>
          <w:tcPr>
            <w:tcW w:w="26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pacing w:val="-20"/>
                <w:sz w:val="24"/>
                <w:szCs w:val="24"/>
                <w:bdr w:val="none" w:color="auto" w:sz="0" w:space="0"/>
              </w:rPr>
              <w:t>市公安局交警支队沂源大队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22</w:t>
            </w:r>
          </w:p>
        </w:tc>
        <w:tc>
          <w:tcPr>
            <w:tcW w:w="41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沂源县人民政府关于印发沂源县数字农业农村建设扶持办法（试行）的通知</w:t>
            </w:r>
          </w:p>
        </w:tc>
        <w:tc>
          <w:tcPr>
            <w:tcW w:w="2287"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源政发〔2021〕1号</w:t>
            </w:r>
          </w:p>
        </w:tc>
        <w:tc>
          <w:tcPr>
            <w:tcW w:w="198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2023年5月4日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YYDR-2021-0010004</w:t>
            </w:r>
          </w:p>
        </w:tc>
        <w:tc>
          <w:tcPr>
            <w:tcW w:w="26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23</w:t>
            </w:r>
          </w:p>
        </w:tc>
        <w:tc>
          <w:tcPr>
            <w:tcW w:w="41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沂源县人民政府关于进一步加强全县住建领域建设工程规范化管理的意见</w:t>
            </w:r>
          </w:p>
        </w:tc>
        <w:tc>
          <w:tcPr>
            <w:tcW w:w="2287"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源政发〔2021〕3号</w:t>
            </w:r>
          </w:p>
        </w:tc>
        <w:tc>
          <w:tcPr>
            <w:tcW w:w="198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2026年5月19日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YYDR-2021-0010005</w:t>
            </w:r>
          </w:p>
        </w:tc>
        <w:tc>
          <w:tcPr>
            <w:tcW w:w="26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03" w:hRule="atLeast"/>
          <w:jc w:val="center"/>
        </w:trPr>
        <w:tc>
          <w:tcPr>
            <w:tcW w:w="83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24</w:t>
            </w:r>
          </w:p>
        </w:tc>
        <w:tc>
          <w:tcPr>
            <w:tcW w:w="41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沂源县人民政府关于印发沂源县政府投资管理办法的通知</w:t>
            </w:r>
          </w:p>
        </w:tc>
        <w:tc>
          <w:tcPr>
            <w:tcW w:w="2287"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源政字〔2021〕27号</w:t>
            </w:r>
          </w:p>
        </w:tc>
        <w:tc>
          <w:tcPr>
            <w:tcW w:w="198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2026年6月19日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YYDR-2021-0010006</w:t>
            </w:r>
          </w:p>
        </w:tc>
        <w:tc>
          <w:tcPr>
            <w:tcW w:w="26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jc w:val="center"/>
        </w:trPr>
        <w:tc>
          <w:tcPr>
            <w:tcW w:w="83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25</w:t>
            </w:r>
          </w:p>
        </w:tc>
        <w:tc>
          <w:tcPr>
            <w:tcW w:w="41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沂源县人民政府关于严厉打击非法开采砂（沙）石资源行为的通告</w:t>
            </w:r>
          </w:p>
        </w:tc>
        <w:tc>
          <w:tcPr>
            <w:tcW w:w="2287"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无</w:t>
            </w:r>
          </w:p>
        </w:tc>
        <w:tc>
          <w:tcPr>
            <w:tcW w:w="198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2026年5月25日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YYDR-2021-0010007</w:t>
            </w:r>
          </w:p>
        </w:tc>
        <w:tc>
          <w:tcPr>
            <w:tcW w:w="26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03" w:hRule="atLeast"/>
          <w:jc w:val="center"/>
        </w:trPr>
        <w:tc>
          <w:tcPr>
            <w:tcW w:w="832"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26</w:t>
            </w:r>
          </w:p>
        </w:tc>
        <w:tc>
          <w:tcPr>
            <w:tcW w:w="41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沂源县高价值专利评选办法</w:t>
            </w:r>
          </w:p>
        </w:tc>
        <w:tc>
          <w:tcPr>
            <w:tcW w:w="2287"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源政发〔2021〕4号</w:t>
            </w:r>
          </w:p>
        </w:tc>
        <w:tc>
          <w:tcPr>
            <w:tcW w:w="198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2023年12月31日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YYDR-2021-0010008</w:t>
            </w:r>
          </w:p>
        </w:tc>
        <w:tc>
          <w:tcPr>
            <w:tcW w:w="264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县市场监管局</w:t>
            </w:r>
          </w:p>
        </w:tc>
      </w:tr>
    </w:tbl>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500" w:lineRule="atLeast"/>
      </w:pPr>
      <w:r>
        <w:rPr>
          <w:rFonts w:hint="eastAsia" w:ascii="微软雅黑" w:hAnsi="微软雅黑" w:eastAsia="微软雅黑" w:cs="微软雅黑"/>
          <w:sz w:val="24"/>
          <w:szCs w:val="24"/>
        </w:rPr>
        <w:t>附件2</w:t>
      </w:r>
    </w:p>
    <w:p>
      <w:pPr>
        <w:pStyle w:val="2"/>
        <w:keepNext w:val="0"/>
        <w:keepLines w:val="0"/>
        <w:widowControl/>
        <w:suppressLineNumbers w:val="0"/>
        <w:autoSpaceDE w:val="0"/>
        <w:autoSpaceDN/>
        <w:spacing w:before="157" w:beforeAutospacing="0" w:line="500" w:lineRule="atLeast"/>
        <w:jc w:val="center"/>
      </w:pPr>
      <w:r>
        <w:rPr>
          <w:rStyle w:val="5"/>
          <w:rFonts w:hint="eastAsia" w:ascii="微软雅黑" w:hAnsi="微软雅黑" w:eastAsia="微软雅黑" w:cs="微软雅黑"/>
          <w:sz w:val="24"/>
          <w:szCs w:val="24"/>
        </w:rPr>
        <w:t>确定继续有效的县政府办公室规范性文件目录（33件）</w:t>
      </w:r>
    </w:p>
    <w:p>
      <w:pPr>
        <w:pStyle w:val="2"/>
        <w:keepNext w:val="0"/>
        <w:keepLines w:val="0"/>
        <w:widowControl/>
        <w:suppressLineNumbers w:val="0"/>
        <w:autoSpaceDE w:val="0"/>
        <w:autoSpaceDN/>
        <w:spacing w:before="157" w:beforeAutospacing="0" w:line="500" w:lineRule="atLeast"/>
        <w:jc w:val="center"/>
      </w:pPr>
      <w:r>
        <w:t> </w:t>
      </w:r>
    </w:p>
    <w:p>
      <w:pPr>
        <w:pStyle w:val="2"/>
        <w:keepNext w:val="0"/>
        <w:keepLines w:val="0"/>
        <w:widowControl/>
        <w:suppressLineNumbers w:val="0"/>
        <w:autoSpaceDE w:val="0"/>
        <w:autoSpaceDN/>
        <w:spacing w:line="260" w:lineRule="atLeast"/>
        <w:jc w:val="center"/>
      </w:pPr>
      <w:r>
        <w:rPr>
          <w:rFonts w:hint="eastAsia" w:ascii="微软雅黑" w:hAnsi="微软雅黑" w:eastAsia="微软雅黑" w:cs="微软雅黑"/>
          <w:sz w:val="24"/>
          <w:szCs w:val="24"/>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60"/>
        <w:gridCol w:w="2422"/>
        <w:gridCol w:w="1479"/>
        <w:gridCol w:w="1065"/>
        <w:gridCol w:w="2415"/>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序号</w:t>
            </w:r>
          </w:p>
        </w:tc>
        <w:tc>
          <w:tcPr>
            <w:tcW w:w="4693"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文  件  名  称</w:t>
            </w:r>
          </w:p>
        </w:tc>
        <w:tc>
          <w:tcPr>
            <w:tcW w:w="2551"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微软雅黑" w:hAnsi="微软雅黑" w:eastAsia="微软雅黑" w:cs="微软雅黑"/>
                <w:color w:val="000000"/>
                <w:sz w:val="24"/>
                <w:szCs w:val="24"/>
                <w:bdr w:val="none" w:color="auto" w:sz="0" w:space="0"/>
              </w:rPr>
              <w:t>文  号</w:t>
            </w:r>
          </w:p>
        </w:tc>
        <w:tc>
          <w:tcPr>
            <w:tcW w:w="2126"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微软雅黑" w:hAnsi="微软雅黑" w:eastAsia="微软雅黑" w:cs="微软雅黑"/>
                <w:color w:val="000000"/>
                <w:sz w:val="24"/>
                <w:szCs w:val="24"/>
                <w:bdr w:val="none" w:color="auto" w:sz="0" w:space="0"/>
              </w:rPr>
              <w:t>有效期至</w:t>
            </w:r>
          </w:p>
        </w:tc>
        <w:tc>
          <w:tcPr>
            <w:tcW w:w="2268"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autoSpaceDE w:val="0"/>
              <w:autoSpaceDN/>
              <w:spacing w:line="300" w:lineRule="atLeast"/>
              <w:jc w:val="center"/>
              <w:textAlignment w:val="center"/>
            </w:pPr>
            <w:r>
              <w:rPr>
                <w:rFonts w:hint="eastAsia" w:ascii="微软雅黑" w:hAnsi="微软雅黑" w:eastAsia="微软雅黑" w:cs="微软雅黑"/>
                <w:color w:val="000000"/>
                <w:sz w:val="24"/>
                <w:szCs w:val="24"/>
                <w:bdr w:val="none" w:color="auto" w:sz="0" w:space="0"/>
              </w:rPr>
              <w:t>规范性文件</w:t>
            </w:r>
          </w:p>
          <w:p>
            <w:pPr>
              <w:pStyle w:val="2"/>
              <w:keepNext w:val="0"/>
              <w:keepLines w:val="0"/>
              <w:widowControl/>
              <w:suppressLineNumbers w:val="0"/>
              <w:autoSpaceDE w:val="0"/>
              <w:autoSpaceDN/>
              <w:spacing w:line="300" w:lineRule="atLeast"/>
              <w:jc w:val="center"/>
              <w:textAlignment w:val="center"/>
            </w:pPr>
            <w:r>
              <w:rPr>
                <w:rFonts w:hint="eastAsia" w:ascii="微软雅黑" w:hAnsi="微软雅黑" w:eastAsia="微软雅黑" w:cs="微软雅黑"/>
                <w:color w:val="000000"/>
                <w:sz w:val="24"/>
                <w:szCs w:val="24"/>
                <w:bdr w:val="none" w:color="auto" w:sz="0" w:space="0"/>
              </w:rPr>
              <w:t>登记号</w:t>
            </w:r>
          </w:p>
        </w:tc>
        <w:tc>
          <w:tcPr>
            <w:tcW w:w="2296"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起草（责任）部门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沂源县人民政府办公室关于印发《沂源县重大项目管理办法》的通知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源政办发〔2017〕3号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2022年3月10日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YYDR-2017-0020001</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沂源县人民政府办公室关于加快推进养老服务业转型升级的实施意见</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源政办字〔2017〕35号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2022年5月14日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YYDR-2017-0020002</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沂源县人民政府办公室关于印发沂源县政府投资项目审计监督办法的通知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源政办发〔2018〕1号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2023年2月5日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YYDR-2018-0020001</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pPr>
            <w:r>
              <w:rPr>
                <w:rFonts w:hint="eastAsia" w:ascii="微软雅黑" w:hAnsi="微软雅黑" w:eastAsia="微软雅黑" w:cs="微软雅黑"/>
                <w:sz w:val="24"/>
                <w:szCs w:val="24"/>
                <w:bdr w:val="none" w:color="auto" w:sz="0" w:space="0"/>
              </w:rPr>
              <w:t>沂源县</w:t>
            </w:r>
            <w:r>
              <w:rPr>
                <w:rFonts w:hint="eastAsia" w:ascii="微软雅黑" w:hAnsi="微软雅黑" w:eastAsia="微软雅黑" w:cs="微软雅黑"/>
                <w:spacing w:val="-6"/>
                <w:sz w:val="24"/>
                <w:szCs w:val="24"/>
                <w:bdr w:val="none" w:color="auto" w:sz="0" w:space="0"/>
              </w:rPr>
              <w:t>人民政府办公室关于印发沂源县大中型水库移民后期扶持人口动态管理办法的通知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源政办发〔2018〕3号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2023年2月16日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YYDR-2018-0020002</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沂源县人民政府办公室关于加强学生校外托管场所安全管理的意见</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源政办发〔2018〕9号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2023年2月25日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YYDR-2018-0020003</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沂源县人民政府办公室关于印发沂源县金融之星选拔管理办法的通知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源政办字〔2018〕67号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2021年12月31日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YYDR-2018-0020007</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7</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沂源县人民政府办公室关于印发沂源县优秀服务业专业人才选拔管理办法的通知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源政办发〔2018〕47号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2023年7月26日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YYDR-2018-0020009</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8</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沂源县人民政府办公室关于印发沂源县电子商务之星选拔管理办法的通知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源政办发〔2018〕48号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2023年7月27日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YYDR-2018-0020010</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县商务局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9</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沂源县人民政府办公室关于印发沂源县英才计划实施办法的通知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源政办发〔2018〕49号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2022年7月20日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YYDR-2018-0020011</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10</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沂源县人民政府办公室关于印发沂源县旅游之星选拔管理办法的通知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源政办字〔2018〕69号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2023年7月31日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YYDR-2018-0020012</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11</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沂源县人民政府办公室关于印发沂源县有突出贡献的中青年专家选拔管理办法的通知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源政办字〔2018〕72号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2023年8月9日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YYDR-2018-0020013</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pacing w:val="-11"/>
                <w:sz w:val="24"/>
                <w:szCs w:val="24"/>
                <w:bdr w:val="none" w:color="auto" w:sz="0" w:space="0"/>
              </w:rPr>
              <w:t>县人力资源社会保障局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12</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沂源县人民政府办公室关于印发沂源县农村公路管理养护办法的通知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源政办发〔2018〕53号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2023年12月1日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YYDR-2018-0020015</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13</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沂源县人民政府办公室关于印发沂源县城中村园区村改造办法的通知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源政办发〔2018〕59号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2021年12月31日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YYDR-2018-0020016</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14</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沂源县人民政府办公室关于印发沂源县县级储备粮油管理办法的通知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源政办发〔2018〕61号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2024年1月29日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YYDR-2018-0020017</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15</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沂源县人民政府办公室关于认真做好全县涉企信息归集应用管理工作的意见</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源政办发〔2019〕2号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2024年2月3日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YYDR-2019-0020001</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16</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沂源县人民政府办公室关于印发沂源县煤炭安全生产管理办法的通知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源政办发〔2019〕4号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2024年6月30日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YYDR-2019-0020002</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17</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沂源县人民政府办公室关于印发沂源县电力领域安全生产管理办法的通知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源政办字〔2019〕16号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2024年6月14日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YYDR-2019-0020003</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18</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沂源县人民政府办公室关于印发沂源县城镇</w:t>
            </w:r>
            <w:r>
              <w:rPr>
                <w:rFonts w:hint="eastAsia" w:ascii="微软雅黑" w:hAnsi="微软雅黑" w:eastAsia="微软雅黑" w:cs="微软雅黑"/>
                <w:spacing w:val="-6"/>
                <w:sz w:val="24"/>
                <w:szCs w:val="24"/>
                <w:bdr w:val="none" w:color="auto" w:sz="0" w:space="0"/>
              </w:rPr>
              <w:t>居住区配套教育设施规划建设实施细则的通知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源政办字〔2019〕44号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2024年9月23日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YYDR-2019-0020004</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县教育和体育局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19</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沂源县人民政府办公室关于明确城区供暖价格和供暖补贴有关事项的通知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源政办字〔2019〕54号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2021年11月14日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YYDR-2019-0020006</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沂源县人民政府办公室关于做好高排放非道路移动机械使用管理工作的通知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源政办字〔2019〕70号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2024年12月7日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YYDR-2019-0020007</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pacing w:val="-11"/>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21</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沂源县人民政府办公室关于印发沂源县城市棚户区改造指导意见的通知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源政办发〔2020〕3号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2025年4月30日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YYDR-2020-0020001</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22</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沂源县人民政府办公室关于加强农村饮水安全工程长效管理机制建设的实施意见</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源政办发〔2020〕4号</w:t>
            </w:r>
          </w:p>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2025年4月30日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YYDR-2020-0020002</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23</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沂源县人民政府办公室关于进一步加强对特殊困难家庭人员救助的实施意见</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源政办发〔2020〕5号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2023年2月28日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YYDR-2020-0020003</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24</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沂源县人民政府办公室关于印发沂源县“引客入源”补贴办法的通知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源政办发〔2020〕9号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2022年6月20日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YYDR-2020-0020004</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25</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沂源县人民政府办公室关于印发沂源县生活垃圾分类工作实施方案的通知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源政办字〔2020〕38号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2025年5月22日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YYDR-2020-0020005</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县综合行政执法局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26</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沂源县人民政府办公室关于印发沂源县依法没收违法用地上建筑物及其他设施移交处置办法（试行）的通知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源政办字〔2020〕53号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2022年8月7日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YYDR-2020-0020006</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27</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沂源县人民政府办公室关于印发沂源县促进全域旅游发展扶持办法（试行）的通知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源政办发〔2020〕11号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2022年7月10日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YYDR-2020-0020007</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28</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沂源县人民政府办公室关于印发沂源县工业投资项目“先建后验”改革实施方案的通知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源政办字〔2020〕45号</w:t>
            </w:r>
          </w:p>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2025年7月16日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YYDR-2020-0020008</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29</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沂源县人民政府办公室关于加强全县居民小区社会治安防控体系建设的实施意见</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源政办字〔2020〕68号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2025年9月24日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YYDR-2020-0020010</w:t>
            </w:r>
          </w:p>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县公安局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30</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沂源县人才公寓分配管理办法</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源政办字〔2020〕73号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2025年9月30日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YYDR-2020-0020011</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县住房城乡建设局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31</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沂源县人民政府办公室关于印发《沂源县农村生活污水处理设施长效运行管理办法（试行）》的通知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源政办发〔2021〕11号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2023年7月25日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YYDR-2021-0020001</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pacing w:val="-11"/>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32</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沂源县人民政府办公室关于印发沂源县影视文化产业发展扶持办法（试行）的通知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源政办发〔2021〕16号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2023年8月18日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YYDR-2021-0020002</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851" w:type="dxa"/>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33</w:t>
            </w:r>
          </w:p>
        </w:tc>
        <w:tc>
          <w:tcPr>
            <w:tcW w:w="4693"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w:t>
            </w:r>
            <w:r>
              <w:rPr>
                <w:rFonts w:hint="eastAsia" w:ascii="微软雅黑" w:hAnsi="微软雅黑" w:eastAsia="微软雅黑" w:cs="微软雅黑"/>
                <w:spacing w:val="-11"/>
                <w:sz w:val="24"/>
                <w:szCs w:val="24"/>
                <w:bdr w:val="none" w:color="auto" w:sz="0" w:space="0"/>
              </w:rPr>
              <w:t>源县人民政府办公室关于印发沂源县集体经营性建设用地入市管理办法（试行）的通知</w:t>
            </w:r>
          </w:p>
        </w:tc>
        <w:tc>
          <w:tcPr>
            <w:tcW w:w="2551"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源政办发〔2021〕18号</w:t>
            </w:r>
          </w:p>
        </w:tc>
        <w:tc>
          <w:tcPr>
            <w:tcW w:w="212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2022年 10月5 日</w:t>
            </w:r>
          </w:p>
        </w:tc>
        <w:tc>
          <w:tcPr>
            <w:tcW w:w="2268"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YYDR-2021-0020003</w:t>
            </w:r>
          </w:p>
        </w:tc>
        <w:tc>
          <w:tcPr>
            <w:tcW w:w="2296"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县自然资源局</w:t>
            </w:r>
          </w:p>
        </w:tc>
      </w:tr>
    </w:tbl>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560" w:lineRule="atLeast"/>
      </w:pPr>
      <w:r>
        <w:rPr>
          <w:rFonts w:hint="eastAsia" w:ascii="微软雅黑" w:hAnsi="微软雅黑" w:eastAsia="微软雅黑" w:cs="微软雅黑"/>
          <w:sz w:val="24"/>
          <w:szCs w:val="24"/>
        </w:rPr>
        <w:br w:type="page"/>
      </w:r>
      <w:r>
        <w:rPr>
          <w:rFonts w:hint="eastAsia" w:ascii="微软雅黑" w:hAnsi="微软雅黑" w:eastAsia="微软雅黑" w:cs="微软雅黑"/>
          <w:sz w:val="24"/>
          <w:szCs w:val="24"/>
        </w:rPr>
        <w:t>附件3</w:t>
      </w:r>
    </w:p>
    <w:p>
      <w:pPr>
        <w:pStyle w:val="2"/>
        <w:keepNext w:val="0"/>
        <w:keepLines w:val="0"/>
        <w:widowControl/>
        <w:suppressLineNumbers w:val="0"/>
        <w:autoSpaceDE w:val="0"/>
        <w:autoSpaceDN/>
        <w:spacing w:before="157" w:beforeAutospacing="0" w:line="560" w:lineRule="atLeast"/>
        <w:jc w:val="center"/>
      </w:pPr>
      <w:r>
        <w:rPr>
          <w:rStyle w:val="5"/>
          <w:rFonts w:hint="eastAsia" w:ascii="微软雅黑" w:hAnsi="微软雅黑" w:eastAsia="微软雅黑" w:cs="微软雅黑"/>
          <w:sz w:val="24"/>
          <w:szCs w:val="24"/>
        </w:rPr>
        <w:t>确定废止的县政府（办公室）规范性文件目录（4件）</w:t>
      </w:r>
    </w:p>
    <w:p>
      <w:pPr>
        <w:pStyle w:val="2"/>
        <w:keepNext w:val="0"/>
        <w:keepLines w:val="0"/>
        <w:widowControl/>
        <w:suppressLineNumbers w:val="0"/>
        <w:autoSpaceDE w:val="0"/>
        <w:autoSpaceDN/>
        <w:spacing w:line="260" w:lineRule="atLeast"/>
        <w:jc w:val="center"/>
      </w:pPr>
      <w:r>
        <w:rPr>
          <w:rFonts w:hint="eastAsia" w:ascii="微软雅黑" w:hAnsi="微软雅黑" w:eastAsia="微软雅黑" w:cs="微软雅黑"/>
          <w:sz w:val="24"/>
          <w:szCs w:val="24"/>
        </w:rPr>
        <w:t> </w:t>
      </w:r>
    </w:p>
    <w:tbl>
      <w:tblPr>
        <w:tblW w:w="0" w:type="auto"/>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80"/>
        <w:gridCol w:w="2927"/>
        <w:gridCol w:w="1584"/>
        <w:gridCol w:w="2628"/>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7" w:hRule="atLeast"/>
        </w:trPr>
        <w:tc>
          <w:tcPr>
            <w:tcW w:w="820"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序号</w:t>
            </w:r>
          </w:p>
        </w:tc>
        <w:tc>
          <w:tcPr>
            <w:tcW w:w="5127"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文  件  名  称</w:t>
            </w:r>
          </w:p>
        </w:tc>
        <w:tc>
          <w:tcPr>
            <w:tcW w:w="2408"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文  号</w:t>
            </w:r>
          </w:p>
        </w:tc>
        <w:tc>
          <w:tcPr>
            <w:tcW w:w="2973"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规范性文件登记号</w:t>
            </w:r>
          </w:p>
        </w:tc>
        <w:tc>
          <w:tcPr>
            <w:tcW w:w="2832"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起草（责任）部门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7" w:hRule="atLeast"/>
        </w:trPr>
        <w:tc>
          <w:tcPr>
            <w:tcW w:w="820"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1</w:t>
            </w:r>
          </w:p>
        </w:tc>
        <w:tc>
          <w:tcPr>
            <w:tcW w:w="512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60" w:lineRule="atLeast"/>
              <w:jc w:val="left"/>
              <w:textAlignment w:val="center"/>
            </w:pPr>
            <w:r>
              <w:rPr>
                <w:rFonts w:hint="eastAsia" w:ascii="微软雅黑" w:hAnsi="微软雅黑" w:eastAsia="微软雅黑" w:cs="微软雅黑"/>
                <w:sz w:val="24"/>
                <w:szCs w:val="24"/>
                <w:bdr w:val="none" w:color="auto" w:sz="0" w:space="0"/>
              </w:rPr>
              <w:t>沂源县人民政府关于实施不动产统一登记的通告</w:t>
            </w:r>
          </w:p>
        </w:tc>
        <w:tc>
          <w:tcPr>
            <w:tcW w:w="240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无</w:t>
            </w:r>
          </w:p>
        </w:tc>
        <w:tc>
          <w:tcPr>
            <w:tcW w:w="297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YYDR-2016-0010006</w:t>
            </w:r>
          </w:p>
        </w:tc>
        <w:tc>
          <w:tcPr>
            <w:tcW w:w="283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17" w:hRule="atLeast"/>
        </w:trPr>
        <w:tc>
          <w:tcPr>
            <w:tcW w:w="820"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2</w:t>
            </w:r>
          </w:p>
        </w:tc>
        <w:tc>
          <w:tcPr>
            <w:tcW w:w="512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沂源县人民政府办公室关于加强全县公益性公墓建设管理的通知</w:t>
            </w:r>
          </w:p>
        </w:tc>
        <w:tc>
          <w:tcPr>
            <w:tcW w:w="240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源政办发〔2016〕38号</w:t>
            </w:r>
          </w:p>
        </w:tc>
        <w:tc>
          <w:tcPr>
            <w:tcW w:w="297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YYDR-2016-0020014</w:t>
            </w:r>
          </w:p>
        </w:tc>
        <w:tc>
          <w:tcPr>
            <w:tcW w:w="283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17" w:hRule="atLeast"/>
        </w:trPr>
        <w:tc>
          <w:tcPr>
            <w:tcW w:w="820"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3</w:t>
            </w:r>
          </w:p>
        </w:tc>
        <w:tc>
          <w:tcPr>
            <w:tcW w:w="512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沂源县人民政府办公室关于公布沂源县地上地下文物丰富地区的通知</w:t>
            </w:r>
          </w:p>
        </w:tc>
        <w:tc>
          <w:tcPr>
            <w:tcW w:w="240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源政办字〔2016〕103号</w:t>
            </w:r>
          </w:p>
        </w:tc>
        <w:tc>
          <w:tcPr>
            <w:tcW w:w="297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YYDR-2016-0020014</w:t>
            </w:r>
          </w:p>
        </w:tc>
        <w:tc>
          <w:tcPr>
            <w:tcW w:w="283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29" w:hRule="atLeast"/>
        </w:trPr>
        <w:tc>
          <w:tcPr>
            <w:tcW w:w="820"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p>
        </w:tc>
        <w:tc>
          <w:tcPr>
            <w:tcW w:w="512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沂源县人民政府办公室关于规范防空地下室易地建设费收费标准的通知</w:t>
            </w:r>
          </w:p>
        </w:tc>
        <w:tc>
          <w:tcPr>
            <w:tcW w:w="240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源政办字〔2017〕50号</w:t>
            </w:r>
          </w:p>
        </w:tc>
        <w:tc>
          <w:tcPr>
            <w:tcW w:w="297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YYDR-2017-0020005</w:t>
            </w:r>
          </w:p>
        </w:tc>
        <w:tc>
          <w:tcPr>
            <w:tcW w:w="283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县住房城乡建设局</w:t>
            </w:r>
          </w:p>
        </w:tc>
      </w:tr>
    </w:tbl>
    <w:p>
      <w:pPr>
        <w:pStyle w:val="2"/>
        <w:keepNext w:val="0"/>
        <w:keepLines w:val="0"/>
        <w:widowControl/>
        <w:suppressLineNumbers w:val="0"/>
        <w:spacing w:line="26" w:lineRule="atLeast"/>
        <w:ind w:left="0" w:firstLine="2640"/>
      </w:pPr>
      <w:r>
        <w:rPr>
          <w:rFonts w:hint="eastAsia" w:ascii="微软雅黑" w:hAnsi="微软雅黑" w:eastAsia="微软雅黑" w:cs="微软雅黑"/>
          <w:sz w:val="24"/>
          <w:szCs w:val="24"/>
        </w:rPr>
        <w:t> </w:t>
      </w:r>
    </w:p>
    <w:p>
      <w:pPr>
        <w:pStyle w:val="2"/>
        <w:keepNext w:val="0"/>
        <w:keepLines w:val="0"/>
        <w:widowControl/>
        <w:suppressLineNumbers w:val="0"/>
        <w:spacing w:line="560" w:lineRule="atLeast"/>
      </w:pPr>
      <w:r>
        <w:rPr>
          <w:rFonts w:hint="eastAsia" w:ascii="微软雅黑" w:hAnsi="微软雅黑" w:eastAsia="微软雅黑" w:cs="微软雅黑"/>
          <w:sz w:val="24"/>
          <w:szCs w:val="24"/>
        </w:rPr>
        <w:t>附件4</w:t>
      </w:r>
    </w:p>
    <w:p>
      <w:pPr>
        <w:pStyle w:val="2"/>
        <w:keepNext w:val="0"/>
        <w:keepLines w:val="0"/>
        <w:widowControl/>
        <w:suppressLineNumbers w:val="0"/>
        <w:spacing w:before="157" w:beforeAutospacing="0" w:line="560" w:lineRule="atLeast"/>
        <w:jc w:val="center"/>
      </w:pPr>
      <w:r>
        <w:rPr>
          <w:rStyle w:val="5"/>
          <w:rFonts w:hint="eastAsia" w:ascii="微软雅黑" w:hAnsi="微软雅黑" w:eastAsia="微软雅黑" w:cs="微软雅黑"/>
          <w:sz w:val="24"/>
          <w:szCs w:val="24"/>
        </w:rPr>
        <w:t>确定宣布到期（已）失效的县政府（办公室）规范性文件目录（6件）</w:t>
      </w:r>
    </w:p>
    <w:p>
      <w:pPr>
        <w:pStyle w:val="2"/>
        <w:keepNext w:val="0"/>
        <w:keepLines w:val="0"/>
        <w:widowControl/>
        <w:suppressLineNumbers w:val="0"/>
        <w:spacing w:before="157" w:beforeAutospacing="0" w:line="560" w:lineRule="atLeast"/>
        <w:jc w:val="center"/>
      </w:pPr>
      <w:r>
        <w:t> </w:t>
      </w:r>
    </w:p>
    <w:p>
      <w:pPr>
        <w:pStyle w:val="2"/>
        <w:keepNext w:val="0"/>
        <w:keepLines w:val="0"/>
        <w:widowControl/>
        <w:suppressLineNumbers w:val="0"/>
        <w:autoSpaceDE w:val="0"/>
        <w:autoSpaceDN/>
        <w:spacing w:line="320" w:lineRule="atLeast"/>
      </w:pPr>
      <w:r>
        <w:rPr>
          <w:rFonts w:hint="eastAsia" w:ascii="微软雅黑" w:hAnsi="微软雅黑" w:eastAsia="微软雅黑" w:cs="微软雅黑"/>
          <w:sz w:val="24"/>
          <w:szCs w:val="24"/>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3"/>
        <w:gridCol w:w="2305"/>
        <w:gridCol w:w="1561"/>
        <w:gridCol w:w="1012"/>
        <w:gridCol w:w="241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781"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序号</w:t>
            </w:r>
          </w:p>
        </w:tc>
        <w:tc>
          <w:tcPr>
            <w:tcW w:w="4026"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文  件  名  称</w:t>
            </w:r>
          </w:p>
        </w:tc>
        <w:tc>
          <w:tcPr>
            <w:tcW w:w="2693"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文  号</w:t>
            </w:r>
          </w:p>
        </w:tc>
        <w:tc>
          <w:tcPr>
            <w:tcW w:w="1984"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失效日期</w:t>
            </w:r>
          </w:p>
        </w:tc>
        <w:tc>
          <w:tcPr>
            <w:tcW w:w="2410"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规范性文件</w:t>
            </w:r>
          </w:p>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登记号</w:t>
            </w:r>
          </w:p>
        </w:tc>
        <w:tc>
          <w:tcPr>
            <w:tcW w:w="2552"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起草（责任）部门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78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1</w:t>
            </w:r>
          </w:p>
        </w:tc>
        <w:tc>
          <w:tcPr>
            <w:tcW w:w="40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沂源县人民政府办公室关于印发沂源县重特大疾病医疗救助办法的通知</w:t>
            </w:r>
          </w:p>
        </w:tc>
        <w:tc>
          <w:tcPr>
            <w:tcW w:w="269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源政办发〔2016〕10号</w:t>
            </w:r>
          </w:p>
        </w:tc>
        <w:tc>
          <w:tcPr>
            <w:tcW w:w="1984"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2021年3月31日</w:t>
            </w:r>
          </w:p>
        </w:tc>
        <w:tc>
          <w:tcPr>
            <w:tcW w:w="241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YYDR-2016-0020006</w:t>
            </w:r>
          </w:p>
        </w:tc>
        <w:tc>
          <w:tcPr>
            <w:tcW w:w="255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市医疗保障局沂源分局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78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w:t>
            </w:r>
          </w:p>
        </w:tc>
        <w:tc>
          <w:tcPr>
            <w:tcW w:w="40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沂源县人民政府办公室关于做好城区地震小区划成果应用工作的通知</w:t>
            </w:r>
          </w:p>
        </w:tc>
        <w:tc>
          <w:tcPr>
            <w:tcW w:w="269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源政办发〔2016〕16号</w:t>
            </w:r>
          </w:p>
        </w:tc>
        <w:tc>
          <w:tcPr>
            <w:tcW w:w="1984"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2021年7月31日</w:t>
            </w:r>
          </w:p>
        </w:tc>
        <w:tc>
          <w:tcPr>
            <w:tcW w:w="241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YYDR-2016-0020005</w:t>
            </w:r>
          </w:p>
        </w:tc>
        <w:tc>
          <w:tcPr>
            <w:tcW w:w="255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78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3</w:t>
            </w:r>
          </w:p>
        </w:tc>
        <w:tc>
          <w:tcPr>
            <w:tcW w:w="40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沂源县人民政府办公室关于印发沂源县城镇无业等独生子女父母奖励扶助办法的通知</w:t>
            </w:r>
          </w:p>
        </w:tc>
        <w:tc>
          <w:tcPr>
            <w:tcW w:w="269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源政办发〔2016〕20号</w:t>
            </w:r>
          </w:p>
        </w:tc>
        <w:tc>
          <w:tcPr>
            <w:tcW w:w="1984"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2021年6月30日</w:t>
            </w:r>
          </w:p>
        </w:tc>
        <w:tc>
          <w:tcPr>
            <w:tcW w:w="241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YYDR-2016-0020008</w:t>
            </w:r>
          </w:p>
        </w:tc>
        <w:tc>
          <w:tcPr>
            <w:tcW w:w="255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78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4</w:t>
            </w:r>
          </w:p>
        </w:tc>
        <w:tc>
          <w:tcPr>
            <w:tcW w:w="40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沂源县人民政府办公室关于加强危险废物管理工作的意见</w:t>
            </w:r>
          </w:p>
        </w:tc>
        <w:tc>
          <w:tcPr>
            <w:tcW w:w="269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源政办发〔2016〕22号</w:t>
            </w:r>
          </w:p>
        </w:tc>
        <w:tc>
          <w:tcPr>
            <w:tcW w:w="1984"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2021年8月31日</w:t>
            </w:r>
          </w:p>
        </w:tc>
        <w:tc>
          <w:tcPr>
            <w:tcW w:w="241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YYDR-2016-0020009</w:t>
            </w:r>
          </w:p>
        </w:tc>
        <w:tc>
          <w:tcPr>
            <w:tcW w:w="255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市生态环境局沂源分局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78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5</w:t>
            </w:r>
          </w:p>
        </w:tc>
        <w:tc>
          <w:tcPr>
            <w:tcW w:w="40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沂源县人民政府办公室印发沂源县关于规范中央省市投资项目管理办法的通知</w:t>
            </w:r>
          </w:p>
        </w:tc>
        <w:tc>
          <w:tcPr>
            <w:tcW w:w="269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源政办发〔2016〕23号</w:t>
            </w:r>
          </w:p>
        </w:tc>
        <w:tc>
          <w:tcPr>
            <w:tcW w:w="1984"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2021年8月31日</w:t>
            </w:r>
          </w:p>
        </w:tc>
        <w:tc>
          <w:tcPr>
            <w:tcW w:w="241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YYDR-2016-0020010</w:t>
            </w:r>
          </w:p>
        </w:tc>
        <w:tc>
          <w:tcPr>
            <w:tcW w:w="255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781"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6</w:t>
            </w:r>
          </w:p>
        </w:tc>
        <w:tc>
          <w:tcPr>
            <w:tcW w:w="40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color w:val="000000"/>
                <w:sz w:val="24"/>
                <w:szCs w:val="24"/>
                <w:bdr w:val="none" w:color="auto" w:sz="0" w:space="0"/>
              </w:rPr>
              <w:t>沂源县人民政府办公室印发关于解决老年乡村医生生活补助问题的实施方案的通知</w:t>
            </w:r>
          </w:p>
        </w:tc>
        <w:tc>
          <w:tcPr>
            <w:tcW w:w="2693"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源政办字〔2016〕63号</w:t>
            </w:r>
          </w:p>
        </w:tc>
        <w:tc>
          <w:tcPr>
            <w:tcW w:w="1984"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2021年6月30日</w:t>
            </w:r>
          </w:p>
        </w:tc>
        <w:tc>
          <w:tcPr>
            <w:tcW w:w="241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YYDR-2016-0020007</w:t>
            </w:r>
          </w:p>
        </w:tc>
        <w:tc>
          <w:tcPr>
            <w:tcW w:w="2552"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县卫生健康局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44" w:hRule="atLeast"/>
          <w:jc w:val="center"/>
        </w:trPr>
        <w:tc>
          <w:tcPr>
            <w:tcW w:w="781" w:type="dxa"/>
            <w:tcBorders>
              <w:top w:val="nil"/>
              <w:left w:val="nil"/>
              <w:bottom w:val="nil"/>
              <w:right w:val="nil"/>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tc>
        <w:tc>
          <w:tcPr>
            <w:tcW w:w="4026" w:type="dxa"/>
            <w:tcBorders>
              <w:top w:val="nil"/>
              <w:left w:val="nil"/>
              <w:bottom w:val="nil"/>
              <w:right w:val="nil"/>
            </w:tcBorders>
            <w:shd w:val="clear"/>
            <w:vAlign w:val="top"/>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 </w:t>
            </w:r>
          </w:p>
        </w:tc>
        <w:tc>
          <w:tcPr>
            <w:tcW w:w="2693" w:type="dxa"/>
            <w:tcBorders>
              <w:top w:val="nil"/>
              <w:left w:val="nil"/>
              <w:bottom w:val="nil"/>
              <w:right w:val="nil"/>
            </w:tcBorders>
            <w:shd w:val="clear"/>
            <w:vAlign w:val="top"/>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tc>
        <w:tc>
          <w:tcPr>
            <w:tcW w:w="1984" w:type="dxa"/>
            <w:tcBorders>
              <w:top w:val="nil"/>
              <w:left w:val="nil"/>
              <w:bottom w:val="nil"/>
              <w:right w:val="nil"/>
            </w:tcBorders>
            <w:shd w:val="clear"/>
            <w:vAlign w:val="top"/>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tc>
        <w:tc>
          <w:tcPr>
            <w:tcW w:w="2410" w:type="dxa"/>
            <w:tcBorders>
              <w:top w:val="nil"/>
              <w:left w:val="nil"/>
              <w:bottom w:val="nil"/>
              <w:right w:val="nil"/>
            </w:tcBorders>
            <w:shd w:val="clear"/>
            <w:vAlign w:val="top"/>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tc>
        <w:tc>
          <w:tcPr>
            <w:tcW w:w="2552" w:type="dxa"/>
            <w:tcBorders>
              <w:top w:val="nil"/>
              <w:left w:val="nil"/>
              <w:bottom w:val="nil"/>
              <w:right w:val="nil"/>
            </w:tcBorders>
            <w:shd w:val="clear"/>
            <w:vAlign w:val="top"/>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 </w:t>
            </w:r>
          </w:p>
        </w:tc>
      </w:tr>
    </w:tbl>
    <w:p>
      <w:pPr>
        <w:pStyle w:val="2"/>
        <w:keepNext w:val="0"/>
        <w:keepLines w:val="0"/>
        <w:widowControl/>
        <w:suppressLineNumbers w:val="0"/>
        <w:spacing w:line="560" w:lineRule="atLeast"/>
      </w:pPr>
      <w:r>
        <w:rPr>
          <w:rFonts w:hint="eastAsia" w:ascii="微软雅黑" w:hAnsi="微软雅黑" w:eastAsia="微软雅黑" w:cs="微软雅黑"/>
          <w:sz w:val="24"/>
          <w:szCs w:val="24"/>
        </w:rPr>
        <w:t>附件5</w:t>
      </w:r>
    </w:p>
    <w:p>
      <w:pPr>
        <w:pStyle w:val="2"/>
        <w:keepNext w:val="0"/>
        <w:keepLines w:val="0"/>
        <w:widowControl/>
        <w:suppressLineNumbers w:val="0"/>
        <w:spacing w:line="560" w:lineRule="atLeast"/>
      </w:pPr>
      <w:r>
        <w:t> </w:t>
      </w:r>
    </w:p>
    <w:p>
      <w:pPr>
        <w:pStyle w:val="2"/>
        <w:keepNext w:val="0"/>
        <w:keepLines w:val="0"/>
        <w:widowControl/>
        <w:suppressLineNumbers w:val="0"/>
        <w:spacing w:line="560" w:lineRule="atLeast"/>
        <w:jc w:val="center"/>
      </w:pPr>
      <w:r>
        <w:rPr>
          <w:rStyle w:val="5"/>
          <w:rFonts w:hint="eastAsia" w:ascii="微软雅黑" w:hAnsi="微软雅黑" w:eastAsia="微软雅黑" w:cs="微软雅黑"/>
          <w:sz w:val="24"/>
          <w:szCs w:val="24"/>
        </w:rPr>
        <w:t>确定予以修改的县政府规范性文件目录（1件）</w:t>
      </w:r>
    </w:p>
    <w:p>
      <w:pPr>
        <w:pStyle w:val="2"/>
        <w:keepNext w:val="0"/>
        <w:keepLines w:val="0"/>
        <w:widowControl/>
        <w:suppressLineNumbers w:val="0"/>
        <w:spacing w:line="560" w:lineRule="atLeast"/>
      </w:pPr>
      <w:r>
        <w:rPr>
          <w:rFonts w:hint="eastAsia" w:ascii="微软雅黑" w:hAnsi="微软雅黑" w:eastAsia="微软雅黑" w:cs="微软雅黑"/>
          <w:sz w:val="24"/>
          <w:szCs w:val="24"/>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708"/>
        <w:gridCol w:w="1571"/>
        <w:gridCol w:w="1109"/>
        <w:gridCol w:w="2415"/>
        <w:gridCol w:w="1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4963"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文  件  名  称</w:t>
            </w:r>
          </w:p>
        </w:tc>
        <w:tc>
          <w:tcPr>
            <w:tcW w:w="2551"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文  号</w:t>
            </w:r>
          </w:p>
        </w:tc>
        <w:tc>
          <w:tcPr>
            <w:tcW w:w="2127"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有效期至</w:t>
            </w:r>
          </w:p>
        </w:tc>
        <w:tc>
          <w:tcPr>
            <w:tcW w:w="2268"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规范性文件</w:t>
            </w:r>
          </w:p>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登记号</w:t>
            </w:r>
          </w:p>
        </w:tc>
        <w:tc>
          <w:tcPr>
            <w:tcW w:w="2077"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起草（责任)部门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4" w:hRule="atLeast"/>
          <w:jc w:val="center"/>
        </w:trPr>
        <w:tc>
          <w:tcPr>
            <w:tcW w:w="4963"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jc w:val="left"/>
              <w:textAlignment w:val="center"/>
            </w:pPr>
            <w:r>
              <w:rPr>
                <w:rFonts w:hint="eastAsia" w:ascii="微软雅黑" w:hAnsi="微软雅黑" w:eastAsia="微软雅黑" w:cs="微软雅黑"/>
                <w:sz w:val="24"/>
                <w:szCs w:val="24"/>
                <w:bdr w:val="none" w:color="auto" w:sz="0" w:space="0"/>
              </w:rPr>
              <w:t>沂源县人民政府办公室印发关于全面推进农业信贷担保工作的实施意见（试行）的通知</w:t>
            </w:r>
          </w:p>
        </w:tc>
        <w:tc>
          <w:tcPr>
            <w:tcW w:w="255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源政办字〔2019〕49号</w:t>
            </w:r>
          </w:p>
        </w:tc>
        <w:tc>
          <w:tcPr>
            <w:tcW w:w="212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color w:val="000000"/>
                <w:sz w:val="24"/>
                <w:szCs w:val="24"/>
                <w:bdr w:val="none" w:color="auto" w:sz="0" w:space="0"/>
              </w:rPr>
              <w:t>2021年10月4日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YYDR-2019-0020005</w:t>
            </w:r>
          </w:p>
        </w:tc>
        <w:tc>
          <w:tcPr>
            <w:tcW w:w="207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jc w:val="center"/>
              <w:textAlignment w:val="center"/>
            </w:pPr>
            <w:r>
              <w:rPr>
                <w:rFonts w:hint="eastAsia" w:ascii="微软雅黑" w:hAnsi="微软雅黑" w:eastAsia="微软雅黑" w:cs="微软雅黑"/>
                <w:sz w:val="24"/>
                <w:szCs w:val="24"/>
                <w:bdr w:val="none" w:color="auto" w:sz="0" w:space="0"/>
              </w:rPr>
              <w:t>县财政局</w:t>
            </w:r>
          </w:p>
        </w:tc>
      </w:tr>
    </w:tbl>
    <w:p>
      <w:pPr>
        <w:pStyle w:val="2"/>
        <w:keepNext w:val="0"/>
        <w:keepLines w:val="0"/>
        <w:widowControl/>
        <w:suppressLineNumbers w:val="0"/>
        <w:spacing w:line="560" w:lineRule="atLeast"/>
      </w:pPr>
      <w:r>
        <w:t> </w:t>
      </w:r>
    </w:p>
    <w:p>
      <w:pPr>
        <w:pStyle w:val="2"/>
        <w:keepNext w:val="0"/>
        <w:keepLines w:val="0"/>
        <w:widowControl/>
        <w:suppressLineNumbers w:val="0"/>
        <w:spacing w:line="560" w:lineRule="atLeast"/>
      </w:pPr>
      <w:r>
        <w:rPr>
          <w:rFonts w:hint="eastAsia" w:ascii="微软雅黑" w:hAnsi="微软雅黑" w:eastAsia="微软雅黑" w:cs="微软雅黑"/>
          <w:sz w:val="24"/>
          <w:szCs w:val="24"/>
        </w:rPr>
        <w:t>附件6</w:t>
      </w:r>
    </w:p>
    <w:p>
      <w:pPr>
        <w:pStyle w:val="2"/>
        <w:keepNext w:val="0"/>
        <w:keepLines w:val="0"/>
        <w:widowControl/>
        <w:suppressLineNumbers w:val="0"/>
        <w:autoSpaceDE w:val="0"/>
        <w:autoSpaceDN/>
        <w:spacing w:before="157" w:beforeAutospacing="0" w:line="560" w:lineRule="atLeast"/>
        <w:jc w:val="center"/>
      </w:pPr>
      <w:r>
        <w:rPr>
          <w:rStyle w:val="5"/>
          <w:rFonts w:hint="eastAsia" w:ascii="微软雅黑" w:hAnsi="微软雅黑" w:eastAsia="微软雅黑" w:cs="微软雅黑"/>
          <w:sz w:val="24"/>
          <w:szCs w:val="24"/>
        </w:rPr>
        <w:t>确定继续有效的部门规范性文件目录（7件）</w:t>
      </w:r>
    </w:p>
    <w:p>
      <w:pPr>
        <w:pStyle w:val="2"/>
        <w:keepNext w:val="0"/>
        <w:keepLines w:val="0"/>
        <w:widowControl/>
        <w:suppressLineNumbers w:val="0"/>
        <w:autoSpaceDE w:val="0"/>
        <w:autoSpaceDN/>
        <w:spacing w:before="157" w:beforeAutospacing="0" w:line="560" w:lineRule="atLeast"/>
        <w:jc w:val="center"/>
      </w:pPr>
      <w:r>
        <w:t> </w:t>
      </w:r>
    </w:p>
    <w:p>
      <w:pPr>
        <w:pStyle w:val="2"/>
        <w:keepNext w:val="0"/>
        <w:keepLines w:val="0"/>
        <w:widowControl/>
        <w:suppressLineNumbers w:val="0"/>
        <w:autoSpaceDE w:val="0"/>
        <w:autoSpaceDN/>
        <w:spacing w:line="240" w:lineRule="atLeast"/>
        <w:jc w:val="center"/>
      </w:pPr>
      <w:r>
        <w:rPr>
          <w:rFonts w:hint="eastAsia" w:ascii="微软雅黑" w:hAnsi="微软雅黑" w:eastAsia="微软雅黑" w:cs="微软雅黑"/>
          <w:sz w:val="24"/>
          <w:szCs w:val="24"/>
        </w:rPr>
        <w:t> </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2"/>
        <w:gridCol w:w="2469"/>
        <w:gridCol w:w="1603"/>
        <w:gridCol w:w="1051"/>
        <w:gridCol w:w="2415"/>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677"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序号</w:t>
            </w:r>
          </w:p>
        </w:tc>
        <w:tc>
          <w:tcPr>
            <w:tcW w:w="4591"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文  件  名  称</w:t>
            </w:r>
          </w:p>
        </w:tc>
        <w:tc>
          <w:tcPr>
            <w:tcW w:w="2846"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文  号</w:t>
            </w:r>
          </w:p>
        </w:tc>
        <w:tc>
          <w:tcPr>
            <w:tcW w:w="2126"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有效期至</w:t>
            </w:r>
          </w:p>
        </w:tc>
        <w:tc>
          <w:tcPr>
            <w:tcW w:w="2268"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规范性文件</w:t>
            </w:r>
          </w:p>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登记号</w:t>
            </w:r>
          </w:p>
        </w:tc>
        <w:tc>
          <w:tcPr>
            <w:tcW w:w="1849"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400" w:lineRule="atLeast"/>
              <w:jc w:val="center"/>
              <w:textAlignment w:val="center"/>
            </w:pPr>
            <w:r>
              <w:rPr>
                <w:rFonts w:hint="eastAsia" w:ascii="微软雅黑" w:hAnsi="微软雅黑" w:eastAsia="微软雅黑" w:cs="微软雅黑"/>
                <w:color w:val="000000"/>
                <w:sz w:val="24"/>
                <w:szCs w:val="24"/>
                <w:bdr w:val="none" w:color="auto" w:sz="0" w:space="0"/>
              </w:rPr>
              <w:t>起草（责任）部门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677"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w:t>
            </w:r>
          </w:p>
        </w:tc>
        <w:tc>
          <w:tcPr>
            <w:tcW w:w="459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color w:val="000000"/>
                <w:sz w:val="24"/>
                <w:szCs w:val="24"/>
                <w:bdr w:val="none" w:color="auto" w:sz="0" w:space="0"/>
              </w:rPr>
              <w:t>沂源县烟草专卖局关于印发《沂源县烟草制品零售点合理布局规定》的通知</w:t>
            </w:r>
          </w:p>
        </w:tc>
        <w:tc>
          <w:tcPr>
            <w:tcW w:w="284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源烟专〔2017〕1号</w:t>
            </w:r>
          </w:p>
        </w:tc>
        <w:tc>
          <w:tcPr>
            <w:tcW w:w="21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2022年7月31日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YYDR-2017-0510001</w:t>
            </w:r>
          </w:p>
        </w:tc>
        <w:tc>
          <w:tcPr>
            <w:tcW w:w="184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县烟草专卖局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677"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w:t>
            </w:r>
          </w:p>
        </w:tc>
        <w:tc>
          <w:tcPr>
            <w:tcW w:w="459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color w:val="000000"/>
                <w:sz w:val="24"/>
                <w:szCs w:val="24"/>
                <w:bdr w:val="none" w:color="auto" w:sz="0" w:space="0"/>
              </w:rPr>
              <w:t>沂源县物价局关于调整污水处理费征收标准和城区供水价格的通知</w:t>
            </w:r>
          </w:p>
        </w:tc>
        <w:tc>
          <w:tcPr>
            <w:tcW w:w="284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源价字〔2017〕54号</w:t>
            </w:r>
          </w:p>
        </w:tc>
        <w:tc>
          <w:tcPr>
            <w:tcW w:w="21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2021年12月31日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YYDR-2017-0410002</w:t>
            </w:r>
          </w:p>
        </w:tc>
        <w:tc>
          <w:tcPr>
            <w:tcW w:w="184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677"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3</w:t>
            </w:r>
          </w:p>
        </w:tc>
        <w:tc>
          <w:tcPr>
            <w:tcW w:w="459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color w:val="000000"/>
                <w:sz w:val="24"/>
                <w:szCs w:val="24"/>
                <w:bdr w:val="none" w:color="auto" w:sz="0" w:space="0"/>
              </w:rPr>
              <w:t>沂源县发展和改革局沂源县教育和体育局沂源县市场监管局沂源县财政局关于明确沂源县普惠性民办幼儿园收费标准及有关事项的通知</w:t>
            </w:r>
          </w:p>
        </w:tc>
        <w:tc>
          <w:tcPr>
            <w:tcW w:w="284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源发改发〔2019〕76号</w:t>
            </w:r>
          </w:p>
        </w:tc>
        <w:tc>
          <w:tcPr>
            <w:tcW w:w="21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2022年8月27日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YYDR-2019-0030001</w:t>
            </w:r>
          </w:p>
        </w:tc>
        <w:tc>
          <w:tcPr>
            <w:tcW w:w="184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677"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4</w:t>
            </w:r>
          </w:p>
        </w:tc>
        <w:tc>
          <w:tcPr>
            <w:tcW w:w="459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color w:val="000000"/>
                <w:sz w:val="24"/>
                <w:szCs w:val="24"/>
                <w:bdr w:val="none" w:color="auto" w:sz="0" w:space="0"/>
              </w:rPr>
              <w:t>沂源县自然资源局关于印发沂源县建设占用耕地耕作层土壤剥离与再利用工作实施办法（试行）的通知</w:t>
            </w:r>
          </w:p>
        </w:tc>
        <w:tc>
          <w:tcPr>
            <w:tcW w:w="284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源自然资字〔2020〕155号</w:t>
            </w:r>
          </w:p>
        </w:tc>
        <w:tc>
          <w:tcPr>
            <w:tcW w:w="21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2022年11月3日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YYDR-2020-0120001</w:t>
            </w:r>
          </w:p>
        </w:tc>
        <w:tc>
          <w:tcPr>
            <w:tcW w:w="184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677"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c>
          <w:tcPr>
            <w:tcW w:w="459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color w:val="000000"/>
                <w:sz w:val="24"/>
                <w:szCs w:val="24"/>
                <w:bdr w:val="none" w:color="auto" w:sz="0" w:space="0"/>
              </w:rPr>
              <w:t>关于明确实行政府定价的停车场机动车停放服务收费标准问题的通知</w:t>
            </w:r>
          </w:p>
        </w:tc>
        <w:tc>
          <w:tcPr>
            <w:tcW w:w="284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源发改发〔2020〕150号</w:t>
            </w:r>
          </w:p>
        </w:tc>
        <w:tc>
          <w:tcPr>
            <w:tcW w:w="21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2023年12月24日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YYDR-2020-0030001</w:t>
            </w:r>
          </w:p>
        </w:tc>
        <w:tc>
          <w:tcPr>
            <w:tcW w:w="184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县发展改革局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jc w:val="center"/>
        </w:trPr>
        <w:tc>
          <w:tcPr>
            <w:tcW w:w="677"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6</w:t>
            </w:r>
          </w:p>
        </w:tc>
        <w:tc>
          <w:tcPr>
            <w:tcW w:w="459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color w:val="000000"/>
                <w:sz w:val="24"/>
                <w:szCs w:val="24"/>
                <w:bdr w:val="none" w:color="auto" w:sz="0" w:space="0"/>
              </w:rPr>
              <w:t>关于印发《沂源县安全生产举报奖励办法》的通知</w:t>
            </w:r>
          </w:p>
        </w:tc>
        <w:tc>
          <w:tcPr>
            <w:tcW w:w="284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源应急发〔2021〕7号</w:t>
            </w:r>
          </w:p>
        </w:tc>
        <w:tc>
          <w:tcPr>
            <w:tcW w:w="21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2026年3月30日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YYDR-2021-0210001</w:t>
            </w:r>
          </w:p>
        </w:tc>
        <w:tc>
          <w:tcPr>
            <w:tcW w:w="184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县应急管理局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jc w:val="center"/>
        </w:trPr>
        <w:tc>
          <w:tcPr>
            <w:tcW w:w="677"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7</w:t>
            </w:r>
          </w:p>
        </w:tc>
        <w:tc>
          <w:tcPr>
            <w:tcW w:w="459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color w:val="000000"/>
                <w:sz w:val="24"/>
                <w:szCs w:val="24"/>
                <w:bdr w:val="none" w:color="auto" w:sz="0" w:space="0"/>
              </w:rPr>
              <w:t>沂源县发展和改革局沂源县教育和体育局沂源县市场监督管理局沂源县财政局关于进一步明确幼儿园收费管理有关问题的通知</w:t>
            </w:r>
          </w:p>
        </w:tc>
        <w:tc>
          <w:tcPr>
            <w:tcW w:w="284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源发改发〔2021〕111号</w:t>
            </w:r>
          </w:p>
        </w:tc>
        <w:tc>
          <w:tcPr>
            <w:tcW w:w="2126"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2024年8月31日</w:t>
            </w:r>
          </w:p>
        </w:tc>
        <w:tc>
          <w:tcPr>
            <w:tcW w:w="2268"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YYDR-2021-0030001</w:t>
            </w:r>
          </w:p>
        </w:tc>
        <w:tc>
          <w:tcPr>
            <w:tcW w:w="1849"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县发展改革局</w:t>
            </w:r>
          </w:p>
        </w:tc>
      </w:tr>
    </w:tbl>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560" w:lineRule="atLeast"/>
      </w:pPr>
      <w:r>
        <w:rPr>
          <w:rFonts w:hint="eastAsia" w:ascii="微软雅黑" w:hAnsi="微软雅黑" w:eastAsia="微软雅黑" w:cs="微软雅黑"/>
          <w:sz w:val="24"/>
          <w:szCs w:val="24"/>
        </w:rPr>
        <w:t>附件7</w:t>
      </w:r>
    </w:p>
    <w:p>
      <w:pPr>
        <w:pStyle w:val="2"/>
        <w:keepNext w:val="0"/>
        <w:keepLines w:val="0"/>
        <w:widowControl/>
        <w:suppressLineNumbers w:val="0"/>
        <w:autoSpaceDE w:val="0"/>
        <w:autoSpaceDN/>
        <w:spacing w:before="157" w:beforeAutospacing="0" w:after="157" w:afterAutospacing="0" w:line="560" w:lineRule="atLeast"/>
        <w:jc w:val="center"/>
      </w:pPr>
      <w:r>
        <w:rPr>
          <w:rStyle w:val="5"/>
          <w:rFonts w:hint="eastAsia" w:ascii="微软雅黑" w:hAnsi="微软雅黑" w:eastAsia="微软雅黑" w:cs="微软雅黑"/>
          <w:sz w:val="24"/>
          <w:szCs w:val="24"/>
        </w:rPr>
        <w:t>废止的部门规范性文件目录（4件）</w:t>
      </w:r>
    </w:p>
    <w:p>
      <w:pPr>
        <w:pStyle w:val="2"/>
        <w:keepNext w:val="0"/>
        <w:keepLines w:val="0"/>
        <w:widowControl/>
        <w:suppressLineNumbers w:val="0"/>
        <w:autoSpaceDE w:val="0"/>
        <w:autoSpaceDN/>
        <w:spacing w:before="157" w:beforeAutospacing="0" w:after="157" w:afterAutospacing="0" w:line="560" w:lineRule="atLeast"/>
        <w:jc w:val="center"/>
      </w:pPr>
      <w:r>
        <w:t> </w:t>
      </w:r>
    </w:p>
    <w:tbl>
      <w:tblPr>
        <w:tblW w:w="0" w:type="auto"/>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23"/>
        <w:gridCol w:w="3093"/>
        <w:gridCol w:w="1571"/>
        <w:gridCol w:w="1111"/>
        <w:gridCol w:w="2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trPr>
        <w:tc>
          <w:tcPr>
            <w:tcW w:w="724" w:type="dxa"/>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序号</w:t>
            </w:r>
          </w:p>
        </w:tc>
        <w:tc>
          <w:tcPr>
            <w:tcW w:w="6097"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文  件  名  称</w:t>
            </w:r>
          </w:p>
        </w:tc>
        <w:tc>
          <w:tcPr>
            <w:tcW w:w="2551"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文  号</w:t>
            </w:r>
          </w:p>
        </w:tc>
        <w:tc>
          <w:tcPr>
            <w:tcW w:w="2130"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有效期至</w:t>
            </w:r>
          </w:p>
        </w:tc>
        <w:tc>
          <w:tcPr>
            <w:tcW w:w="2690" w:type="dxa"/>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规范性文件登记号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trPr>
        <w:tc>
          <w:tcPr>
            <w:tcW w:w="724"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w:t>
            </w:r>
          </w:p>
        </w:tc>
        <w:tc>
          <w:tcPr>
            <w:tcW w:w="609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color w:val="000000"/>
                <w:sz w:val="24"/>
                <w:szCs w:val="24"/>
                <w:bdr w:val="none" w:color="auto" w:sz="0" w:space="0"/>
              </w:rPr>
              <w:t>沂源县财政局关于印发《沂源县旅游发展引导基金管理实施细则》的通知</w:t>
            </w:r>
          </w:p>
        </w:tc>
        <w:tc>
          <w:tcPr>
            <w:tcW w:w="255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源财〔2016〕114号</w:t>
            </w:r>
          </w:p>
        </w:tc>
        <w:tc>
          <w:tcPr>
            <w:tcW w:w="21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2021年10月25日</w:t>
            </w:r>
          </w:p>
        </w:tc>
        <w:tc>
          <w:tcPr>
            <w:tcW w:w="269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YYDR-2016-0110002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37" w:hRule="atLeast"/>
        </w:trPr>
        <w:tc>
          <w:tcPr>
            <w:tcW w:w="724"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w:t>
            </w:r>
          </w:p>
        </w:tc>
        <w:tc>
          <w:tcPr>
            <w:tcW w:w="609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color w:val="000000"/>
                <w:sz w:val="24"/>
                <w:szCs w:val="24"/>
                <w:bdr w:val="none" w:color="auto" w:sz="0" w:space="0"/>
              </w:rPr>
              <w:t>沂源县财政局关于印发《沂源县担保产业发展引导基金管理实施细则》的通知</w:t>
            </w:r>
          </w:p>
        </w:tc>
        <w:tc>
          <w:tcPr>
            <w:tcW w:w="255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源财〔2016〕115号</w:t>
            </w:r>
          </w:p>
        </w:tc>
        <w:tc>
          <w:tcPr>
            <w:tcW w:w="21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2021年10月25日</w:t>
            </w:r>
          </w:p>
        </w:tc>
        <w:tc>
          <w:tcPr>
            <w:tcW w:w="269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YYDR-2016-0110003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724"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3</w:t>
            </w:r>
          </w:p>
        </w:tc>
        <w:tc>
          <w:tcPr>
            <w:tcW w:w="609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sz w:val="24"/>
                <w:szCs w:val="24"/>
                <w:bdr w:val="none" w:color="auto" w:sz="0" w:space="0"/>
              </w:rPr>
              <w:t>沂源县物价局沂源县财政局沂源县综合行政执法局关于沂源县户外广告资源有偿使用费征收标准等有关问题的通知</w:t>
            </w:r>
          </w:p>
        </w:tc>
        <w:tc>
          <w:tcPr>
            <w:tcW w:w="255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源价字〔2018〕19号</w:t>
            </w:r>
          </w:p>
        </w:tc>
        <w:tc>
          <w:tcPr>
            <w:tcW w:w="21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2021年9月8日</w:t>
            </w:r>
          </w:p>
        </w:tc>
        <w:tc>
          <w:tcPr>
            <w:tcW w:w="269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YYDR-2018-0410001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7" w:hRule="atLeast"/>
        </w:trPr>
        <w:tc>
          <w:tcPr>
            <w:tcW w:w="724" w:type="dxa"/>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4</w:t>
            </w:r>
          </w:p>
        </w:tc>
        <w:tc>
          <w:tcPr>
            <w:tcW w:w="6097"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left"/>
              <w:textAlignment w:val="center"/>
            </w:pPr>
            <w:r>
              <w:rPr>
                <w:rFonts w:hint="eastAsia" w:ascii="微软雅黑" w:hAnsi="微软雅黑" w:eastAsia="微软雅黑" w:cs="微软雅黑"/>
                <w:color w:val="000000"/>
                <w:sz w:val="24"/>
                <w:szCs w:val="24"/>
                <w:bdr w:val="none" w:color="auto" w:sz="0" w:space="0"/>
              </w:rPr>
              <w:t>沂源县自然资源局关于印发沂源县涉砂石资源项目矿产品处置方案的通知</w:t>
            </w:r>
          </w:p>
        </w:tc>
        <w:tc>
          <w:tcPr>
            <w:tcW w:w="2551"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源</w:t>
            </w:r>
            <w:r>
              <w:rPr>
                <w:rFonts w:hint="eastAsia" w:ascii="微软雅黑" w:hAnsi="微软雅黑" w:eastAsia="微软雅黑" w:cs="微软雅黑"/>
                <w:color w:val="000000"/>
                <w:spacing w:val="-11"/>
                <w:sz w:val="24"/>
                <w:szCs w:val="24"/>
                <w:bdr w:val="none" w:color="auto" w:sz="0" w:space="0"/>
              </w:rPr>
              <w:t>自然资字</w:t>
            </w:r>
            <w:r>
              <w:rPr>
                <w:rFonts w:hint="eastAsia" w:ascii="微软雅黑" w:hAnsi="微软雅黑" w:eastAsia="微软雅黑" w:cs="微软雅黑"/>
                <w:spacing w:val="-11"/>
                <w:sz w:val="24"/>
                <w:szCs w:val="24"/>
                <w:bdr w:val="none" w:color="auto" w:sz="0" w:space="0"/>
              </w:rPr>
              <w:t>〔</w:t>
            </w:r>
            <w:r>
              <w:rPr>
                <w:rFonts w:hint="eastAsia" w:ascii="微软雅黑" w:hAnsi="微软雅黑" w:eastAsia="微软雅黑" w:cs="微软雅黑"/>
                <w:color w:val="000000"/>
                <w:spacing w:val="-11"/>
                <w:sz w:val="24"/>
                <w:szCs w:val="24"/>
                <w:bdr w:val="none" w:color="auto" w:sz="0" w:space="0"/>
              </w:rPr>
              <w:t>2020</w:t>
            </w:r>
            <w:r>
              <w:rPr>
                <w:rFonts w:hint="eastAsia" w:ascii="微软雅黑" w:hAnsi="微软雅黑" w:eastAsia="微软雅黑" w:cs="微软雅黑"/>
                <w:spacing w:val="-11"/>
                <w:sz w:val="24"/>
                <w:szCs w:val="24"/>
                <w:bdr w:val="none" w:color="auto" w:sz="0" w:space="0"/>
              </w:rPr>
              <w:t>〕</w:t>
            </w:r>
            <w:r>
              <w:rPr>
                <w:rFonts w:hint="eastAsia" w:ascii="微软雅黑" w:hAnsi="微软雅黑" w:eastAsia="微软雅黑" w:cs="微软雅黑"/>
                <w:color w:val="000000"/>
                <w:spacing w:val="-11"/>
                <w:sz w:val="24"/>
                <w:szCs w:val="24"/>
                <w:bdr w:val="none" w:color="auto" w:sz="0" w:space="0"/>
              </w:rPr>
              <w:t>156号</w:t>
            </w:r>
          </w:p>
        </w:tc>
        <w:tc>
          <w:tcPr>
            <w:tcW w:w="213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2022年11月3日</w:t>
            </w:r>
          </w:p>
        </w:tc>
        <w:tc>
          <w:tcPr>
            <w:tcW w:w="2690" w:type="dxa"/>
            <w:tcBorders>
              <w:top w:val="nil"/>
              <w:left w:val="nil"/>
              <w:bottom w:val="single" w:color="000000" w:sz="8" w:space="0"/>
              <w:right w:val="single" w:color="000000" w:sz="8" w:space="0"/>
            </w:tcBorders>
            <w:shd w:val="cle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YYDR-2020-0120002</w:t>
            </w:r>
          </w:p>
        </w:tc>
      </w:tr>
    </w:tbl>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pPr>
      <w:r>
        <w:t> </w:t>
      </w:r>
    </w:p>
    <w:p>
      <w:pPr>
        <w:pStyle w:val="2"/>
        <w:keepNext w:val="0"/>
        <w:keepLines w:val="0"/>
        <w:widowControl/>
        <w:suppressLineNumbers w:val="0"/>
        <w:spacing w:line="26" w:lineRule="atLeast"/>
        <w:ind w:left="0" w:firstLine="280"/>
      </w:pPr>
      <w:r>
        <w:t> </w:t>
      </w:r>
    </w:p>
    <w:p/>
    <w:sectPr>
      <w:pgSz w:w="11906" w:h="16838"/>
      <w:pgMar w:top="1440" w:right="1576"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g3ZjAyMDg1OGQ5ODY4NmE5NjlkNzRmYmM5NjEwYTgifQ=="/>
  </w:docVars>
  <w:rsids>
    <w:rsidRoot w:val="000C4877"/>
    <w:rsid w:val="000C4877"/>
    <w:rsid w:val="00E6085A"/>
    <w:rsid w:val="096A51A2"/>
    <w:rsid w:val="10E6462C"/>
    <w:rsid w:val="26FD3AB6"/>
    <w:rsid w:val="28236B80"/>
    <w:rsid w:val="32294997"/>
    <w:rsid w:val="3DA768FC"/>
    <w:rsid w:val="4CE90B1C"/>
    <w:rsid w:val="5F8811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31</Lines>
  <Paragraphs>8</Paragraphs>
  <TotalTime>8</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2023-03-01T01:36:00Z</dcterms:created>
  <dc:creator>Administrator</dc:creator>
  <cp:lastModifiedBy>白白白白</cp:lastModifiedBy>
  <dcterms:modified xsi:type="dcterms:W3CDTF">2023-03-01T02:15:05Z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47FE7A4C997B4B9A896C513DE1707FBC</vt:lpwstr>
  </property>
</Properties>
</file>