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autoSpaceDE w:val="0"/>
        <w:autoSpaceDN w:val="0"/>
        <w:spacing w:line="560" w:lineRule="atLeast"/>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悦庄镇人民政府</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2021年政府信息公开工作年度报告</w:t>
      </w:r>
    </w:p>
    <w:p>
      <w:pPr>
        <w:pStyle w:val="4"/>
        <w:keepNext w:val="0"/>
        <w:keepLines w:val="0"/>
        <w:widowControl/>
        <w:suppressLineNumbers w:val="0"/>
        <w:spacing w:line="560" w:lineRule="atLeast"/>
        <w:ind w:firstLine="640" w:firstLineChars="200"/>
      </w:pPr>
      <w:r>
        <w:rPr>
          <w:rFonts w:ascii="黑体" w:hAnsi="宋体" w:eastAsia="黑体" w:cs="黑体"/>
          <w:color w:val="000000"/>
          <w:sz w:val="32"/>
          <w:szCs w:val="32"/>
          <w:shd w:val="clear" w:fill="FFFFFF"/>
        </w:rPr>
        <w:t xml:space="preserve"> </w:t>
      </w:r>
      <w:r>
        <w:rPr>
          <w:rFonts w:ascii="仿宋_GB2312" w:hAnsi="仿宋_GB2312" w:eastAsia="仿宋_GB2312" w:cs="仿宋_GB2312"/>
          <w:color w:val="000000"/>
          <w:sz w:val="32"/>
          <w:szCs w:val="32"/>
          <w:shd w:val="clear" w:fill="FFFFFF"/>
        </w:rPr>
        <w:t>本报告按照新修订的《中华人民共和国政府信息公开条例》（以下简称《条例》）《中华人民共和国政府信息公开工作年度报告格式》（国办公开办函〔2021〕30号）规定，由沂源县悦庄镇人民政府根据政府信息公开工作情况编制。</w:t>
      </w:r>
    </w:p>
    <w:p>
      <w:pPr>
        <w:pStyle w:val="4"/>
        <w:keepNext w:val="0"/>
        <w:keepLines w:val="0"/>
        <w:widowControl/>
        <w:suppressLineNumbers w:val="0"/>
        <w:spacing w:line="560" w:lineRule="atLeast"/>
        <w:ind w:firstLine="640" w:firstLineChars="200"/>
      </w:pPr>
      <w:r>
        <w:rPr>
          <w:rFonts w:ascii="仿宋_GB2312" w:hAnsi="仿宋_GB2312" w:eastAsia="仿宋_GB2312" w:cs="仿宋_GB2312"/>
          <w:color w:val="000000"/>
          <w:sz w:val="32"/>
          <w:szCs w:val="32"/>
          <w:shd w:val="clear" w:fill="FFFFFF"/>
        </w:rPr>
        <w:t>报告全文由总体情况、主动公开政府信息情况、收到和处理政府信息公开申请情况、本年度行政复议和行政诉讼情况、政府信息公开工作存在的主要问题及改进情况、其他需要报告的事项六部分组成。</w:t>
      </w:r>
    </w:p>
    <w:p>
      <w:pPr>
        <w:pStyle w:val="4"/>
        <w:keepNext w:val="0"/>
        <w:keepLines w:val="0"/>
        <w:widowControl/>
        <w:suppressLineNumbers w:val="0"/>
        <w:spacing w:line="560" w:lineRule="atLeast"/>
        <w:ind w:firstLine="640" w:firstLineChars="200"/>
      </w:pPr>
      <w:r>
        <w:rPr>
          <w:rFonts w:ascii="仿宋_GB2312" w:hAnsi="仿宋_GB2312" w:eastAsia="仿宋_GB2312" w:cs="仿宋_GB2312"/>
          <w:color w:val="000000"/>
          <w:sz w:val="32"/>
          <w:szCs w:val="32"/>
          <w:shd w:val="clear" w:fill="FFFFFF"/>
        </w:rPr>
        <w:t>报告中所列数据统计期限自2021年1月1日起，至2021年12月31号为止。报告电子版可从沂源县人民政府官方网站（www.yiyuan.gov.cn）下载。如对报告内容有疑问，请与悦庄镇人民政府联系（地址：悦庄镇中心路125号；邮编：256102；电话：0533-3420031；邮箱：yuezhuang3420031@zb.shandong.cn）。</w:t>
      </w:r>
    </w:p>
    <w:p>
      <w:pPr>
        <w:pStyle w:val="4"/>
        <w:keepNext w:val="0"/>
        <w:keepLines w:val="0"/>
        <w:widowControl/>
        <w:suppressLineNumbers w:val="0"/>
        <w:spacing w:line="560" w:lineRule="atLeast"/>
      </w:pPr>
      <w:r>
        <w:rPr>
          <w:rFonts w:hint="eastAsia" w:ascii="黑体" w:hAnsi="宋体" w:eastAsia="黑体" w:cs="黑体"/>
          <w:color w:val="000000"/>
          <w:sz w:val="32"/>
          <w:szCs w:val="32"/>
          <w:shd w:val="clear" w:fill="FFFFFF"/>
        </w:rPr>
        <w:t>一、总体情况</w:t>
      </w:r>
    </w:p>
    <w:p>
      <w:pPr>
        <w:pStyle w:val="4"/>
        <w:keepNext w:val="0"/>
        <w:keepLines w:val="0"/>
        <w:widowControl/>
        <w:suppressLineNumbers w:val="0"/>
        <w:spacing w:line="560" w:lineRule="atLeast"/>
        <w:ind w:left="0" w:firstLine="640"/>
      </w:pPr>
      <w:r>
        <w:rPr>
          <w:rFonts w:ascii="楷体_GB2312" w:eastAsia="楷体_GB2312" w:cs="楷体_GB2312"/>
          <w:color w:val="000000"/>
          <w:sz w:val="32"/>
          <w:szCs w:val="32"/>
          <w:shd w:val="clear" w:fill="FFFFFF"/>
        </w:rPr>
        <w:t>（一）主动公开内容</w:t>
      </w:r>
    </w:p>
    <w:p>
      <w:pPr>
        <w:pStyle w:val="4"/>
        <w:keepNext w:val="0"/>
        <w:keepLines w:val="0"/>
        <w:widowControl/>
        <w:suppressLineNumbers w:val="0"/>
        <w:spacing w:line="560" w:lineRule="atLeast"/>
        <w:ind w:left="0" w:firstLine="640"/>
      </w:pPr>
      <w:r>
        <w:rPr>
          <w:rFonts w:hint="eastAsia" w:ascii="仿宋_GB2312" w:eastAsia="仿宋_GB2312" w:cs="仿宋_GB2312"/>
          <w:color w:val="000000"/>
          <w:sz w:val="32"/>
          <w:szCs w:val="32"/>
          <w:shd w:val="clear" w:fill="FFFFFF"/>
        </w:rPr>
        <w:t>2021年，悦庄镇人民政府积极配合上级工作，认真贯彻落实上级《沂源县人民政府政府信息主动公开基本目录（2021版）》等文件要求，严格执行政务公开规定，进一步健全我镇政务公开服务体系，对政府主动公开信息进行及时、有效的公开，在保证不泄密的情况下，做到应公开尽公开。2021年我镇上传政务公开信息258条，其中通过沂源县政府网站统计局政府信息公开站点公开政府信息106条，上传政务公开活动动态39条，举办政府开放日活动2次，制定政务公开工作计划并举办政务公开培训会议2次，开设政务公开专区1处，通过政务新媒体发布信息152条，有力地保障了群众的知情权与监督权，提升政府的透明度与公信力。</w:t>
      </w:r>
      <w:r>
        <w:rPr>
          <w:rFonts w:hint="eastAsia" w:eastAsia="仿宋_GB2312"/>
          <w:lang w:eastAsia="zh-CN"/>
        </w:rPr>
        <w:drawing>
          <wp:inline distT="0" distB="0" distL="114300" distR="114300">
            <wp:extent cx="4584065" cy="2755265"/>
            <wp:effectExtent l="0" t="0" r="6985" b="698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4"/>
                    <a:stretch>
                      <a:fillRect/>
                    </a:stretch>
                  </pic:blipFill>
                  <pic:spPr>
                    <a:xfrm>
                      <a:off x="0" y="0"/>
                      <a:ext cx="4584065" cy="2755265"/>
                    </a:xfrm>
                    <a:prstGeom prst="rect">
                      <a:avLst/>
                    </a:prstGeom>
                  </pic:spPr>
                </pic:pic>
              </a:graphicData>
            </a:graphic>
          </wp:inline>
        </w:drawing>
      </w:r>
    </w:p>
    <w:p>
      <w:pPr>
        <w:pStyle w:val="4"/>
        <w:keepNext w:val="0"/>
        <w:keepLines w:val="0"/>
        <w:widowControl/>
        <w:suppressLineNumbers w:val="0"/>
        <w:spacing w:line="560" w:lineRule="atLeast"/>
        <w:ind w:left="0" w:firstLine="640"/>
      </w:pPr>
      <w:r>
        <w:rPr>
          <w:rFonts w:hint="eastAsia" w:ascii="楷体_GB2312" w:eastAsia="楷体_GB2312" w:cs="楷体_GB2312"/>
          <w:color w:val="000000"/>
          <w:sz w:val="32"/>
          <w:szCs w:val="32"/>
          <w:shd w:val="clear" w:fill="FFFFFF"/>
        </w:rPr>
        <w:t>（二）依申请公开</w:t>
      </w:r>
    </w:p>
    <w:p>
      <w:pPr>
        <w:pStyle w:val="4"/>
        <w:keepNext w:val="0"/>
        <w:keepLines w:val="0"/>
        <w:widowControl/>
        <w:suppressLineNumbers w:val="0"/>
        <w:spacing w:line="560" w:lineRule="atLeast"/>
        <w:ind w:left="0" w:firstLine="640"/>
      </w:pPr>
      <w:r>
        <w:rPr>
          <w:rFonts w:hint="eastAsia" w:ascii="仿宋_GB2312" w:eastAsia="仿宋_GB2312" w:cs="仿宋_GB2312"/>
          <w:color w:val="000000"/>
          <w:sz w:val="32"/>
          <w:szCs w:val="32"/>
          <w:shd w:val="clear" w:fill="FFFFFF"/>
        </w:rPr>
        <w:t>我镇目前共有依申请公开项目128项，严格按照要求按时按申请公开，2021年未收到群众公开申请，与去年持平。</w:t>
      </w:r>
    </w:p>
    <w:p>
      <w:pPr>
        <w:pStyle w:val="4"/>
        <w:keepNext w:val="0"/>
        <w:keepLines w:val="0"/>
        <w:widowControl/>
        <w:suppressLineNumbers w:val="0"/>
        <w:spacing w:line="560" w:lineRule="atLeast"/>
        <w:ind w:left="0" w:firstLine="420"/>
      </w:pPr>
      <w:r>
        <w:rPr>
          <w:rFonts w:hint="eastAsia" w:ascii="楷体_GB2312" w:eastAsia="楷体_GB2312" w:cs="楷体_GB2312"/>
          <w:sz w:val="31"/>
          <w:szCs w:val="31"/>
        </w:rPr>
        <w:t>（三）政府信息管理情况</w:t>
      </w:r>
    </w:p>
    <w:p>
      <w:pPr>
        <w:pStyle w:val="4"/>
        <w:keepNext w:val="0"/>
        <w:keepLines w:val="0"/>
        <w:widowControl/>
        <w:suppressLineNumbers w:val="0"/>
        <w:spacing w:line="560" w:lineRule="atLeast"/>
        <w:ind w:left="0" w:firstLine="620"/>
      </w:pPr>
      <w:r>
        <w:rPr>
          <w:rFonts w:ascii="仿宋" w:hAnsi="仿宋" w:eastAsia="仿宋" w:cs="仿宋"/>
          <w:sz w:val="31"/>
          <w:szCs w:val="31"/>
        </w:rPr>
        <w:t>为防止泄密事件发生、保障我镇信息发布的准确性，我镇依靠原有审查机制，对需发布信息进行细致审核。相关部门填写信息审批登记表后，需经主要领导签批审核，并由党政办专门工作人员根据上级发布要求并依据审批登记表进行发布。截至目前，全镇无一例政府信息公开失密、泄密事件发生。</w:t>
      </w:r>
    </w:p>
    <w:p>
      <w:pPr>
        <w:pStyle w:val="4"/>
        <w:keepNext w:val="0"/>
        <w:keepLines w:val="0"/>
        <w:widowControl/>
        <w:suppressLineNumbers w:val="0"/>
        <w:spacing w:line="560" w:lineRule="atLeast"/>
        <w:ind w:left="0" w:firstLine="420"/>
      </w:pPr>
      <w:r>
        <w:rPr>
          <w:rFonts w:hint="eastAsia" w:ascii="楷体_GB2312" w:eastAsia="楷体_GB2312" w:cs="楷体_GB2312"/>
          <w:sz w:val="31"/>
          <w:szCs w:val="31"/>
        </w:rPr>
        <w:t>（四）政府信息公开平台、机构建设和人员情况</w:t>
      </w:r>
    </w:p>
    <w:p>
      <w:pPr>
        <w:pStyle w:val="4"/>
        <w:keepNext w:val="0"/>
        <w:keepLines w:val="0"/>
        <w:widowControl/>
        <w:suppressLineNumbers w:val="0"/>
        <w:spacing w:line="560" w:lineRule="atLeast"/>
        <w:ind w:left="0" w:firstLine="640"/>
      </w:pPr>
      <w:r>
        <w:rPr>
          <w:rFonts w:hint="eastAsia" w:ascii="仿宋_GB2312" w:eastAsia="仿宋_GB2312" w:cs="仿宋_GB2312"/>
          <w:color w:val="000000"/>
          <w:sz w:val="32"/>
          <w:szCs w:val="32"/>
          <w:shd w:val="clear" w:fill="FFFFFF"/>
        </w:rPr>
        <w:t>我镇对政务公开工作予以高度重视，抽调18人形成政务公开领导小组，由党委副书记牵头负责，由党政办公室负责政府平台建设与发布，由宣传办专门人员负责微信公众号的及时更新，各科室积极配合。主要依托沂源县人民政府网站及微信新媒体“大美悦庄”进行政务信息公开发布。充分发挥沂源县人民政府网站的平台作用，及时发布完善机构职能、领导分工、政府文件、部门文件、重点领域公开、执法结果等信息，并对发布文件进行相关解读工作，确保应当公开的内容及时公开。</w:t>
      </w:r>
    </w:p>
    <w:p>
      <w:pPr>
        <w:pStyle w:val="4"/>
        <w:keepNext w:val="0"/>
        <w:keepLines w:val="0"/>
        <w:widowControl/>
        <w:suppressLineNumbers w:val="0"/>
        <w:spacing w:line="560" w:lineRule="atLeast"/>
        <w:ind w:left="0" w:firstLine="640"/>
        <w:rPr>
          <w:rFonts w:hint="eastAsia" w:eastAsia="仿宋_GB2312"/>
          <w:lang w:eastAsia="zh-CN"/>
        </w:rPr>
      </w:pPr>
      <w:r>
        <w:rPr>
          <w:rFonts w:hint="eastAsia" w:ascii="仿宋_GB2312" w:eastAsia="仿宋_GB2312" w:cs="仿宋_GB2312"/>
          <w:color w:val="000000"/>
          <w:sz w:val="32"/>
          <w:szCs w:val="32"/>
          <w:shd w:val="clear" w:fill="FFFFFF"/>
        </w:rPr>
        <w:t>此外，我镇政务新媒体建设运营状态良好，2021年，共计发布文章152篇，坚持每周发布《悦庄周报》，对本周主要工作进行分类梳理，由主要负责同志进行审核之后进行公开，获得群众好评。</w:t>
      </w:r>
      <w:r>
        <w:rPr>
          <w:rFonts w:hint="eastAsia" w:eastAsia="仿宋_GB2312"/>
          <w:lang w:eastAsia="zh-CN"/>
        </w:rPr>
        <w:drawing>
          <wp:inline distT="0" distB="0" distL="114300" distR="114300">
            <wp:extent cx="4237990" cy="8856980"/>
            <wp:effectExtent l="0" t="0" r="10160" b="1270"/>
            <wp:docPr id="4" name="图片 4" descr="微信图片_2022012808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128084958"/>
                    <pic:cNvPicPr>
                      <a:picLocks noChangeAspect="1"/>
                    </pic:cNvPicPr>
                  </pic:nvPicPr>
                  <pic:blipFill>
                    <a:blip r:embed="rId5"/>
                    <a:stretch>
                      <a:fillRect/>
                    </a:stretch>
                  </pic:blipFill>
                  <pic:spPr>
                    <a:xfrm>
                      <a:off x="0" y="0"/>
                      <a:ext cx="4237990" cy="8856980"/>
                    </a:xfrm>
                    <a:prstGeom prst="rect">
                      <a:avLst/>
                    </a:prstGeom>
                  </pic:spPr>
                </pic:pic>
              </a:graphicData>
            </a:graphic>
          </wp:inline>
        </w:drawing>
      </w:r>
    </w:p>
    <w:p>
      <w:pPr>
        <w:pStyle w:val="4"/>
        <w:keepNext w:val="0"/>
        <w:keepLines w:val="0"/>
        <w:widowControl/>
        <w:suppressLineNumbers w:val="0"/>
        <w:spacing w:line="560" w:lineRule="atLeast"/>
        <w:ind w:left="0" w:firstLine="420"/>
      </w:pPr>
      <w:r>
        <w:rPr>
          <w:rFonts w:hint="eastAsia" w:ascii="楷体_GB2312" w:eastAsia="楷体_GB2312" w:cs="楷体_GB2312"/>
          <w:sz w:val="31"/>
          <w:szCs w:val="31"/>
        </w:rPr>
        <w:t>（五）监督保障情况</w:t>
      </w:r>
    </w:p>
    <w:p>
      <w:pPr>
        <w:pStyle w:val="4"/>
        <w:keepNext w:val="0"/>
        <w:keepLines w:val="0"/>
        <w:widowControl/>
        <w:suppressLineNumbers w:val="0"/>
        <w:spacing w:line="560" w:lineRule="atLeast"/>
        <w:ind w:left="0" w:firstLine="640"/>
      </w:pPr>
      <w:r>
        <w:rPr>
          <w:rFonts w:hint="eastAsia" w:ascii="仿宋_GB2312" w:eastAsia="仿宋_GB2312" w:cs="仿宋_GB2312"/>
          <w:color w:val="000000"/>
          <w:sz w:val="32"/>
          <w:szCs w:val="32"/>
          <w:shd w:val="clear" w:fill="FFFFFF"/>
        </w:rPr>
        <w:t>我镇建立政府信息监督保障机制以保障政务公开工作有效、有序推进。我镇遵循“谁公开、谁审查、谁负责”的原则，压实各单位责任，明确镇办各办公室作为信息发布直接主体负主要责任，镇党政办起协调作用，对信息发布内容进行再次审核，对发现的政务公开问题进行及时纠正，并对接县大数据中心，对上级发现的问题进行及时整改。</w:t>
      </w:r>
    </w:p>
    <w:p>
      <w:pPr>
        <w:pStyle w:val="4"/>
        <w:keepNext w:val="0"/>
        <w:keepLines w:val="0"/>
        <w:widowControl/>
        <w:suppressLineNumbers w:val="0"/>
        <w:spacing w:line="560" w:lineRule="atLeast"/>
      </w:pPr>
      <w:r>
        <w:rPr>
          <w:rFonts w:hint="eastAsia" w:ascii="黑体" w:hAnsi="宋体" w:eastAsia="黑体" w:cs="黑体"/>
          <w:color w:val="000000"/>
          <w:sz w:val="32"/>
          <w:szCs w:val="32"/>
          <w:shd w:val="clear" w:fill="FFFFFF"/>
        </w:rPr>
        <w:t>二、主动公开政府信息情况</w:t>
      </w:r>
    </w:p>
    <w:tbl>
      <w:tblPr>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13"/>
        <w:gridCol w:w="1875"/>
        <w:gridCol w:w="1271"/>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信息内容</w:t>
            </w:r>
          </w:p>
        </w:tc>
        <w:tc>
          <w:tcPr>
            <w:tcW w:w="187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本年新</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sz w:val="20"/>
                <w:szCs w:val="20"/>
                <w:bdr w:val="none" w:color="auto" w:sz="0" w:space="0"/>
              </w:rPr>
              <w:t>制作数量</w:t>
            </w:r>
          </w:p>
        </w:tc>
        <w:tc>
          <w:tcPr>
            <w:tcW w:w="127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本年新</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sz w:val="20"/>
                <w:szCs w:val="20"/>
                <w:bdr w:val="none" w:color="auto" w:sz="0" w:space="0"/>
              </w:rPr>
              <w:t>公开数量</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宋体" w:hAnsi="宋体" w:eastAsia="宋体" w:cs="宋体"/>
                <w:color w:val="000000"/>
                <w:sz w:val="20"/>
                <w:szCs w:val="20"/>
                <w:bdr w:val="none" w:color="auto" w:sz="0" w:space="0"/>
              </w:rPr>
              <w:t>规章</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ascii="Calibri" w:hAnsi="Calibri" w:eastAsia="宋体" w:cs="Calibri"/>
                <w:sz w:val="21"/>
                <w:szCs w:val="21"/>
                <w:bdr w:val="none" w:color="auto" w:sz="0" w:space="0"/>
              </w:rPr>
              <w:t>0</w:t>
            </w:r>
          </w:p>
        </w:tc>
        <w:tc>
          <w:tcPr>
            <w:tcW w:w="12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default" w:ascii="Calibri" w:hAnsi="Calibri" w:eastAsia="宋体" w:cs="Calibri"/>
                <w:sz w:val="21"/>
                <w:szCs w:val="21"/>
                <w:bdr w:val="none" w:color="auto" w:sz="0" w:space="0"/>
              </w:rPr>
              <w:t>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default" w:ascii="Calibri" w:hAnsi="Calibri" w:eastAsia="宋体" w:cs="Calibri"/>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宋体" w:hAnsi="宋体" w:eastAsia="宋体" w:cs="宋体"/>
                <w:color w:val="000000"/>
                <w:sz w:val="20"/>
                <w:szCs w:val="20"/>
                <w:bdr w:val="none" w:color="auto" w:sz="0" w:space="0"/>
              </w:rPr>
              <w:t>规范性文件</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default" w:ascii="Calibri" w:hAnsi="Calibri" w:eastAsia="宋体" w:cs="Calibri"/>
                <w:sz w:val="21"/>
                <w:szCs w:val="21"/>
                <w:bdr w:val="none" w:color="auto" w:sz="0" w:space="0"/>
              </w:rPr>
              <w:t>0</w:t>
            </w:r>
          </w:p>
        </w:tc>
        <w:tc>
          <w:tcPr>
            <w:tcW w:w="12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default" w:ascii="Calibri" w:hAnsi="Calibri" w:eastAsia="宋体" w:cs="Calibri"/>
                <w:sz w:val="21"/>
                <w:szCs w:val="21"/>
                <w:bdr w:val="none" w:color="auto" w:sz="0" w:space="0"/>
              </w:rPr>
              <w:t>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default" w:ascii="Calibri" w:hAnsi="Calibri" w:eastAsia="宋体" w:cs="Calibri"/>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信息内容</w:t>
            </w:r>
          </w:p>
        </w:tc>
        <w:tc>
          <w:tcPr>
            <w:tcW w:w="5027"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宋体" w:hAnsi="宋体" w:eastAsia="宋体" w:cs="宋体"/>
                <w:color w:val="000000"/>
                <w:sz w:val="20"/>
                <w:szCs w:val="20"/>
                <w:bdr w:val="none" w:color="auto" w:sz="0" w:space="0"/>
              </w:rPr>
              <w:t>行政许可</w:t>
            </w:r>
          </w:p>
        </w:tc>
        <w:tc>
          <w:tcPr>
            <w:tcW w:w="5027"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信息内容</w:t>
            </w:r>
          </w:p>
        </w:tc>
        <w:tc>
          <w:tcPr>
            <w:tcW w:w="5027"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宋体" w:hAnsi="宋体" w:eastAsia="宋体" w:cs="宋体"/>
                <w:color w:val="000000"/>
                <w:sz w:val="20"/>
                <w:szCs w:val="20"/>
                <w:bdr w:val="none" w:color="auto" w:sz="0" w:space="0"/>
              </w:rPr>
              <w:t>行政处罚</w:t>
            </w:r>
          </w:p>
        </w:tc>
        <w:tc>
          <w:tcPr>
            <w:tcW w:w="5027"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宋体" w:hAnsi="宋体" w:eastAsia="宋体" w:cs="宋体"/>
                <w:color w:val="000000"/>
                <w:sz w:val="20"/>
                <w:szCs w:val="20"/>
                <w:bdr w:val="none" w:color="auto" w:sz="0" w:space="0"/>
              </w:rPr>
              <w:t>行政强制</w:t>
            </w:r>
          </w:p>
        </w:tc>
        <w:tc>
          <w:tcPr>
            <w:tcW w:w="5027"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信息内容</w:t>
            </w:r>
          </w:p>
        </w:tc>
        <w:tc>
          <w:tcPr>
            <w:tcW w:w="5027" w:type="dxa"/>
            <w:gridSpan w:val="3"/>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1"/>
                <w:szCs w:val="21"/>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宋体" w:hAnsi="宋体" w:eastAsia="宋体" w:cs="宋体"/>
                <w:color w:val="000000"/>
                <w:sz w:val="20"/>
                <w:szCs w:val="20"/>
                <w:bdr w:val="none" w:color="auto" w:sz="0" w:space="0"/>
              </w:rPr>
              <w:t>行政事业性收费</w:t>
            </w:r>
          </w:p>
        </w:tc>
        <w:tc>
          <w:tcPr>
            <w:tcW w:w="5027" w:type="dxa"/>
            <w:gridSpan w:val="3"/>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bl>
    <w:p>
      <w:pPr>
        <w:pStyle w:val="4"/>
        <w:keepNext w:val="0"/>
        <w:keepLines w:val="0"/>
        <w:widowControl/>
        <w:suppressLineNumbers w:val="0"/>
        <w:spacing w:line="560" w:lineRule="atLeast"/>
      </w:pPr>
    </w:p>
    <w:p>
      <w:pPr>
        <w:pStyle w:val="4"/>
        <w:keepNext w:val="0"/>
        <w:keepLines w:val="0"/>
        <w:widowControl/>
        <w:suppressLineNumbers w:val="0"/>
        <w:spacing w:line="560" w:lineRule="atLeast"/>
      </w:pPr>
      <w:r>
        <w:rPr>
          <w:rFonts w:hint="eastAsia" w:ascii="黑体" w:hAnsi="宋体" w:eastAsia="黑体" w:cs="黑体"/>
          <w:color w:val="000000"/>
          <w:sz w:val="32"/>
          <w:szCs w:val="32"/>
          <w:shd w:val="clear" w:fill="FFFFFF"/>
        </w:rPr>
        <w:t>三、收到和处理政府信息公开申请情况</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自然人</w:t>
            </w:r>
          </w:p>
        </w:tc>
        <w:tc>
          <w:tcPr>
            <w:tcW w:w="400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法人或其他组织</w:t>
            </w:r>
          </w:p>
        </w:tc>
        <w:tc>
          <w:tcPr>
            <w:tcW w:w="69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商业企业</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科研机构</w:t>
            </w:r>
          </w:p>
        </w:tc>
        <w:tc>
          <w:tcPr>
            <w:tcW w:w="81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社会公益组织</w:t>
            </w:r>
          </w:p>
        </w:tc>
        <w:tc>
          <w:tcPr>
            <w:tcW w:w="9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法律服务机构</w:t>
            </w:r>
          </w:p>
        </w:tc>
        <w:tc>
          <w:tcPr>
            <w:tcW w:w="71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其他</w:t>
            </w:r>
          </w:p>
        </w:tc>
        <w:tc>
          <w:tcPr>
            <w:tcW w:w="69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宋体" w:hAnsi="宋体" w:eastAsia="宋体" w:cs="宋体"/>
                <w:sz w:val="20"/>
                <w:szCs w:val="20"/>
                <w:bdr w:val="none" w:color="auto" w:sz="0" w:space="0"/>
              </w:rPr>
              <w:t>一、本年新收政府信息公开申请数量</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宋体" w:hAnsi="宋体" w:eastAsia="宋体" w:cs="宋体"/>
                <w:sz w:val="20"/>
                <w:szCs w:val="20"/>
                <w:bdr w:val="none" w:color="auto" w:sz="0" w:space="0"/>
              </w:rPr>
              <w:t>二、上年结转政府信息公开申请数量</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三、本年度办理结果</w:t>
            </w:r>
          </w:p>
        </w:tc>
        <w:tc>
          <w:tcPr>
            <w:tcW w:w="294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ascii="楷体" w:hAnsi="楷体" w:eastAsia="楷体" w:cs="楷体"/>
                <w:sz w:val="20"/>
                <w:szCs w:val="20"/>
                <w:bdr w:val="none" w:color="auto" w:sz="0" w:space="0"/>
              </w:rPr>
              <w:t>（一）予以公开</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（二）部分公开（区分处理的，只计这一情形，不计其他情形）</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（三）不予公开</w:t>
            </w: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1.属于国家秘密</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2.其他法律行政法规禁止公开</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3.危及“三安全一稳定”</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4.保护第三方合法权益</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5.属于三类内部事务信息</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6.属于四类过程性信息</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7.属于行政执法案卷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8.属于行政查询事项</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（四）无法提供</w:t>
            </w: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1.本机关不掌握相关政府信息</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2.没有现成信息需要另行制作</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3.补正后申请内容仍不明确</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（五）不予处理</w:t>
            </w: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1.信访举报投诉类申请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2.重复申请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3.要求提供公开出版物</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4.无正当理由大量反复申请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5.要求行政机关确认或重新出具已获取信息</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2" w:hRule="atLeast"/>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restart"/>
            <w:tcBorders>
              <w:top w:val="nil"/>
              <w:left w:val="nil"/>
              <w:bottom w:val="outset"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（六）其他处理</w:t>
            </w: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1.申请人无正当理由逾期不补正、行政机关不再处理其政府信息公开申请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2" w:hRule="atLeast"/>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out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2.申请人逾期未按收费通知要求缴纳费用、行政机关不再处理其政府信息公开申请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2" w:hRule="atLeast"/>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nil"/>
              <w:bottom w:val="out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3.其他</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楷体" w:hAnsi="楷体" w:eastAsia="楷体" w:cs="楷体"/>
                <w:sz w:val="20"/>
                <w:szCs w:val="20"/>
                <w:bdr w:val="none" w:color="auto" w:sz="0" w:space="0"/>
              </w:rPr>
              <w:t>（七）总计</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left"/>
            </w:pPr>
            <w:r>
              <w:rPr>
                <w:rFonts w:hint="eastAsia" w:ascii="宋体" w:hAnsi="宋体" w:eastAsia="宋体" w:cs="宋体"/>
                <w:sz w:val="20"/>
                <w:szCs w:val="20"/>
                <w:bdr w:val="none" w:color="auto" w:sz="0" w:space="0"/>
              </w:rPr>
              <w:t>四、结转下年度继续办理</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r>
    </w:tbl>
    <w:p>
      <w:pPr>
        <w:pStyle w:val="4"/>
        <w:keepNext w:val="0"/>
        <w:keepLines w:val="0"/>
        <w:widowControl/>
        <w:suppressLineNumbers w:val="0"/>
        <w:shd w:val="clear" w:fill="FFFFFF"/>
        <w:jc w:val="both"/>
      </w:pPr>
    </w:p>
    <w:p>
      <w:pPr>
        <w:pStyle w:val="4"/>
        <w:keepNext w:val="0"/>
        <w:keepLines w:val="0"/>
        <w:widowControl/>
        <w:suppressLineNumbers w:val="0"/>
        <w:spacing w:line="560" w:lineRule="atLeast"/>
      </w:pPr>
      <w:r>
        <w:rPr>
          <w:rFonts w:hint="eastAsia" w:ascii="黑体" w:hAnsi="宋体" w:eastAsia="黑体" w:cs="黑体"/>
          <w:color w:val="000000"/>
          <w:sz w:val="32"/>
          <w:szCs w:val="32"/>
          <w:shd w:val="clear" w:fill="FFFFFF"/>
        </w:rPr>
        <w:t>四、因政府信息公开工作被申请行政复议、提起行政诉讼情况</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12"/>
        <w:gridCol w:w="496"/>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1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结果维持</w:t>
            </w:r>
          </w:p>
        </w:tc>
        <w:tc>
          <w:tcPr>
            <w:tcW w:w="49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尚未审结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总计</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未经复议直接起诉</w:t>
            </w:r>
          </w:p>
        </w:tc>
        <w:tc>
          <w:tcPr>
            <w:tcW w:w="302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1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其他结果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尚未审结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其他结果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sz w:val="20"/>
                <w:szCs w:val="20"/>
                <w:bdr w:val="none" w:color="auto" w:sz="0" w:space="0"/>
              </w:rPr>
              <w:t>尚未审结</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eastAsia" w:ascii="宋体" w:hAnsi="宋体" w:eastAsia="宋体" w:cs="宋体"/>
                <w:color w:val="000000"/>
                <w:sz w:val="20"/>
                <w:szCs w:val="2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1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4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after="180" w:afterAutospacing="0"/>
              <w:jc w:val="center"/>
            </w:pPr>
            <w:r>
              <w:rPr>
                <w:rFonts w:hint="default" w:ascii="Calibri" w:hAnsi="Calibri" w:eastAsia="宋体" w:cs="Calibri"/>
                <w:sz w:val="21"/>
                <w:szCs w:val="21"/>
                <w:bdr w:val="none" w:color="auto" w:sz="0" w:space="0"/>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4"/>
                <w:szCs w:val="24"/>
                <w:bdr w:val="none" w:color="auto" w:sz="0" w:space="0"/>
              </w:rPr>
              <w:t>0</w:t>
            </w:r>
          </w:p>
        </w:tc>
      </w:tr>
    </w:tbl>
    <w:p>
      <w:pPr>
        <w:pStyle w:val="4"/>
        <w:keepNext w:val="0"/>
        <w:keepLines w:val="0"/>
        <w:widowControl/>
        <w:suppressLineNumbers w:val="0"/>
        <w:spacing w:line="560" w:lineRule="atLeast"/>
      </w:pPr>
      <w:r>
        <w:rPr>
          <w:rFonts w:hint="eastAsia" w:ascii="黑体" w:hAnsi="宋体" w:eastAsia="黑体" w:cs="黑体"/>
          <w:color w:val="000000"/>
          <w:sz w:val="32"/>
          <w:szCs w:val="32"/>
          <w:shd w:val="clear" w:fill="FFFFFF"/>
        </w:rPr>
        <w:t>五、存在的主要问题及改进情况</w:t>
      </w:r>
    </w:p>
    <w:p>
      <w:pPr>
        <w:pStyle w:val="4"/>
        <w:keepNext w:val="0"/>
        <w:keepLines w:val="0"/>
        <w:widowControl/>
        <w:suppressLineNumbers w:val="0"/>
        <w:shd w:val="clear" w:fill="FFFFFF"/>
        <w:spacing w:after="240" w:afterAutospacing="0"/>
        <w:ind w:left="0" w:firstLine="640"/>
        <w:jc w:val="both"/>
      </w:pPr>
      <w:r>
        <w:rPr>
          <w:rFonts w:hint="eastAsia" w:ascii="仿宋_GB2312" w:eastAsia="仿宋_GB2312" w:cs="仿宋_GB2312"/>
          <w:color w:val="333333"/>
          <w:sz w:val="32"/>
          <w:szCs w:val="32"/>
          <w:shd w:val="clear" w:fill="FFFFFF"/>
        </w:rPr>
        <w:t>2021年我镇政务公开工作取得一定成绩与进步，但毋庸讳言还存在一些不足，如政策解读方式相对单一、公开信息细化程度相对不够等。下一步，我镇将聚焦暴露出的不足，进行积极改进，加强对政务公开人员的培训，采用图表、视频等方式进行政策解读。此外，对公开信息进行进一步细化，如困难帮扶人数等，争取按月报送相关信息。</w:t>
      </w:r>
    </w:p>
    <w:p>
      <w:pPr>
        <w:pStyle w:val="4"/>
        <w:keepNext w:val="0"/>
        <w:keepLines w:val="0"/>
        <w:widowControl/>
        <w:suppressLineNumbers w:val="0"/>
        <w:shd w:val="clear" w:fill="FFFFFF"/>
        <w:spacing w:after="240" w:afterAutospacing="0"/>
        <w:jc w:val="both"/>
      </w:pPr>
      <w:r>
        <w:rPr>
          <w:rFonts w:hint="eastAsia" w:ascii="黑体" w:hAnsi="宋体" w:eastAsia="黑体" w:cs="黑体"/>
          <w:color w:val="333333"/>
          <w:sz w:val="32"/>
          <w:szCs w:val="32"/>
          <w:shd w:val="clear" w:fill="FFFFFF"/>
        </w:rPr>
        <w:t>六、其他需要报告的事项</w:t>
      </w:r>
    </w:p>
    <w:p>
      <w:pPr>
        <w:pStyle w:val="4"/>
        <w:keepNext w:val="0"/>
        <w:keepLines w:val="0"/>
        <w:widowControl/>
        <w:suppressLineNumbers w:val="0"/>
        <w:shd w:val="clear" w:fill="FFFFFF"/>
        <w:spacing w:after="240" w:afterAutospacing="0"/>
        <w:ind w:left="0" w:firstLine="640"/>
        <w:jc w:val="both"/>
      </w:pPr>
      <w:r>
        <w:rPr>
          <w:rFonts w:ascii="楷体" w:hAnsi="楷体" w:eastAsia="楷体" w:cs="楷体"/>
          <w:sz w:val="31"/>
          <w:szCs w:val="31"/>
          <w:shd w:val="clear" w:fill="FFFFFF"/>
        </w:rPr>
        <w:t>1.收费情况。</w:t>
      </w:r>
    </w:p>
    <w:p>
      <w:pPr>
        <w:pStyle w:val="4"/>
        <w:keepNext w:val="0"/>
        <w:keepLines w:val="0"/>
        <w:widowControl/>
        <w:suppressLineNumbers w:val="0"/>
        <w:shd w:val="clear" w:fill="FFFFFF"/>
        <w:spacing w:after="240" w:afterAutospacing="0"/>
        <w:ind w:left="0" w:firstLine="640"/>
        <w:jc w:val="both"/>
      </w:pPr>
      <w:r>
        <w:rPr>
          <w:rFonts w:hint="eastAsia" w:ascii="仿宋" w:hAnsi="仿宋" w:eastAsia="仿宋" w:cs="仿宋"/>
          <w:sz w:val="31"/>
          <w:szCs w:val="31"/>
          <w:shd w:val="clear" w:fill="FFFFFF"/>
        </w:rPr>
        <w:t>根据《国务院办公厅关于印发&lt;政府信息公开信息处理收费管理办法&gt;的通知》（国办函〔2020〕109号）和《山东省人民政府办公厅关于做好政府信息公开信息处理费管理工作有关事项的通知》（鲁政办字〔2020〕179号）规定，2021年度，我镇无收取信息处理费情况。</w:t>
      </w:r>
    </w:p>
    <w:p>
      <w:pPr>
        <w:pStyle w:val="4"/>
        <w:keepNext w:val="0"/>
        <w:keepLines w:val="0"/>
        <w:widowControl/>
        <w:suppressLineNumbers w:val="0"/>
        <w:shd w:val="clear" w:fill="FFFFFF"/>
        <w:spacing w:after="240" w:afterAutospacing="0"/>
        <w:ind w:left="0" w:firstLine="620"/>
        <w:jc w:val="both"/>
      </w:pPr>
      <w:r>
        <w:rPr>
          <w:rFonts w:hint="eastAsia" w:ascii="楷体" w:hAnsi="楷体" w:eastAsia="楷体" w:cs="楷体"/>
          <w:sz w:val="31"/>
          <w:szCs w:val="31"/>
          <w:shd w:val="clear" w:fill="FFFFFF"/>
        </w:rPr>
        <w:t>2.落实上级工作要点情况。</w:t>
      </w:r>
    </w:p>
    <w:p>
      <w:pPr>
        <w:pStyle w:val="4"/>
        <w:keepNext w:val="0"/>
        <w:keepLines w:val="0"/>
        <w:widowControl/>
        <w:suppressLineNumbers w:val="0"/>
        <w:shd w:val="clear" w:fill="FFFFFF"/>
        <w:spacing w:after="240" w:afterAutospacing="0"/>
        <w:ind w:left="0" w:firstLine="620"/>
        <w:jc w:val="both"/>
      </w:pPr>
      <w:r>
        <w:rPr>
          <w:rFonts w:hint="eastAsia" w:ascii="仿宋" w:hAnsi="仿宋" w:eastAsia="仿宋" w:cs="仿宋"/>
          <w:sz w:val="31"/>
          <w:szCs w:val="31"/>
          <w:shd w:val="clear" w:fill="FFFFFF"/>
        </w:rPr>
        <w:t>对于《沂源县人民政府办公室关于印发 2021 年沂源县政务公开工作要点的通知》中提到的二十六项任务要点，我镇予以高度重视，按时上交任务清单，并严格按照上级要求予以落实，本年度落实情况良好。</w:t>
      </w:r>
    </w:p>
    <w:p>
      <w:pPr>
        <w:pStyle w:val="4"/>
        <w:keepNext w:val="0"/>
        <w:keepLines w:val="0"/>
        <w:widowControl/>
        <w:suppressLineNumbers w:val="0"/>
        <w:shd w:val="clear" w:fill="FFFFFF"/>
        <w:spacing w:after="240" w:afterAutospacing="0"/>
        <w:ind w:left="0" w:firstLine="620"/>
        <w:jc w:val="both"/>
      </w:pPr>
      <w:r>
        <w:rPr>
          <w:rFonts w:hint="eastAsia" w:ascii="楷体" w:hAnsi="楷体" w:eastAsia="楷体" w:cs="楷体"/>
          <w:sz w:val="31"/>
          <w:szCs w:val="31"/>
          <w:shd w:val="clear" w:fill="FFFFFF"/>
        </w:rPr>
        <w:t>3.人大代表建议和政协提案办理结果公开情况。</w:t>
      </w:r>
    </w:p>
    <w:p>
      <w:pPr>
        <w:pStyle w:val="4"/>
        <w:keepNext w:val="0"/>
        <w:keepLines w:val="0"/>
        <w:widowControl/>
        <w:suppressLineNumbers w:val="0"/>
        <w:shd w:val="clear" w:fill="FFFFFF"/>
        <w:spacing w:after="240" w:afterAutospacing="0"/>
        <w:ind w:left="0" w:firstLine="620"/>
        <w:jc w:val="both"/>
      </w:pPr>
      <w:r>
        <w:rPr>
          <w:rFonts w:hint="eastAsia" w:ascii="仿宋" w:hAnsi="仿宋" w:eastAsia="仿宋" w:cs="仿宋"/>
          <w:sz w:val="31"/>
          <w:szCs w:val="31"/>
          <w:shd w:val="clear" w:fill="FFFFFF"/>
        </w:rPr>
        <w:t>镇十六届人大十次会议闭会期间，镇人大转交镇政府的人大代表建议意见交办单共9件。十次会议以来，在镇人大的监督和镇人大代表的关心支持下，经过全镇各级各有关部门和单位的积极努力，9件建议意见办理工作进展顺利，截至目前，对代表所提建议意见均已答复，建议意见涉及问题大部分得到解决。已经办理完成或正在办理的建议5件，占建议总数的56%。部分办理或列入规划逐步办理的建议2件，占建议总数的22%。因受目前条件限制或其他原因需要暂缓办理的建议2件，占建议总数的22%。</w:t>
      </w:r>
    </w:p>
    <w:p>
      <w:pPr>
        <w:pStyle w:val="4"/>
        <w:keepNext w:val="0"/>
        <w:keepLines w:val="0"/>
        <w:widowControl/>
        <w:suppressLineNumbers w:val="0"/>
        <w:shd w:val="clear" w:fill="FFFFFF"/>
        <w:spacing w:after="240" w:afterAutospacing="0"/>
        <w:ind w:left="0" w:firstLine="620"/>
        <w:jc w:val="both"/>
      </w:pPr>
      <w:r>
        <w:rPr>
          <w:rFonts w:hint="eastAsia" w:ascii="楷体" w:hAnsi="楷体" w:eastAsia="楷体" w:cs="楷体"/>
          <w:sz w:val="31"/>
          <w:szCs w:val="31"/>
          <w:shd w:val="clear" w:fill="FFFFFF"/>
        </w:rPr>
        <w:t>4.政务公开工作创新情况。</w:t>
      </w:r>
    </w:p>
    <w:p>
      <w:pPr>
        <w:pStyle w:val="4"/>
        <w:keepNext w:val="0"/>
        <w:keepLines w:val="0"/>
        <w:widowControl/>
        <w:suppressLineNumbers w:val="0"/>
        <w:shd w:val="clear" w:fill="FFFFFF"/>
        <w:spacing w:after="240" w:afterAutospacing="0"/>
        <w:ind w:left="0" w:firstLine="620"/>
        <w:jc w:val="both"/>
      </w:pPr>
      <w:r>
        <w:rPr>
          <w:rFonts w:hint="eastAsia" w:ascii="仿宋" w:hAnsi="仿宋" w:eastAsia="仿宋" w:cs="仿宋"/>
          <w:sz w:val="31"/>
          <w:szCs w:val="31"/>
          <w:shd w:val="clear" w:fill="FFFFFF"/>
        </w:rPr>
        <w:t>我镇暂无政务公开工作创新情况。</w:t>
      </w:r>
    </w:p>
    <w:p>
      <w:pPr>
        <w:pStyle w:val="4"/>
        <w:keepNext w:val="0"/>
        <w:keepLines w:val="0"/>
        <w:widowControl/>
        <w:suppressLineNumbers w:val="0"/>
        <w:shd w:val="clear" w:fill="FFFFFF"/>
        <w:spacing w:after="240" w:afterAutospacing="0"/>
        <w:ind w:left="0" w:firstLine="620"/>
        <w:jc w:val="both"/>
      </w:pPr>
      <w:r>
        <w:rPr>
          <w:rFonts w:hint="eastAsia" w:ascii="楷体" w:hAnsi="楷体" w:eastAsia="楷体" w:cs="楷体"/>
          <w:sz w:val="31"/>
          <w:szCs w:val="31"/>
          <w:shd w:val="clear" w:fill="FFFFFF"/>
        </w:rPr>
        <w:t>5.年度报告数据统计需说明事项。</w:t>
      </w:r>
    </w:p>
    <w:p>
      <w:pPr>
        <w:pStyle w:val="4"/>
        <w:keepNext w:val="0"/>
        <w:keepLines w:val="0"/>
        <w:widowControl/>
        <w:suppressLineNumbers w:val="0"/>
        <w:shd w:val="clear" w:fill="FFFFFF"/>
        <w:spacing w:after="240" w:afterAutospacing="0"/>
        <w:ind w:left="0" w:firstLine="620"/>
        <w:jc w:val="both"/>
      </w:pPr>
      <w:r>
        <w:rPr>
          <w:rFonts w:hint="eastAsia" w:ascii="仿宋" w:hAnsi="仿宋" w:eastAsia="仿宋" w:cs="仿宋"/>
          <w:sz w:val="31"/>
          <w:szCs w:val="31"/>
          <w:shd w:val="clear" w:fill="FFFFFF"/>
        </w:rPr>
        <w:t>暂无年度报告数据统计需说明事项。</w:t>
      </w:r>
    </w:p>
    <w:p>
      <w:pPr>
        <w:pStyle w:val="4"/>
        <w:keepNext w:val="0"/>
        <w:keepLines w:val="0"/>
        <w:widowControl/>
        <w:suppressLineNumbers w:val="0"/>
        <w:shd w:val="clear" w:fill="FFFFFF"/>
        <w:spacing w:after="240" w:afterAutospacing="0"/>
        <w:ind w:left="0" w:firstLine="620"/>
        <w:jc w:val="both"/>
      </w:pPr>
      <w:r>
        <w:rPr>
          <w:rFonts w:hint="eastAsia" w:ascii="楷体" w:hAnsi="楷体" w:eastAsia="楷体" w:cs="楷体"/>
          <w:sz w:val="31"/>
          <w:szCs w:val="31"/>
          <w:shd w:val="clear" w:fill="FFFFFF"/>
        </w:rPr>
        <w:t>6.需报告其他事项。</w:t>
      </w:r>
    </w:p>
    <w:p>
      <w:pPr>
        <w:pStyle w:val="4"/>
        <w:keepNext w:val="0"/>
        <w:keepLines w:val="0"/>
        <w:widowControl/>
        <w:suppressLineNumbers w:val="0"/>
        <w:shd w:val="clear" w:fill="FFFFFF"/>
        <w:spacing w:after="240" w:afterAutospacing="0"/>
        <w:ind w:left="0" w:firstLine="620"/>
        <w:jc w:val="both"/>
      </w:pPr>
      <w:r>
        <w:rPr>
          <w:rFonts w:hint="eastAsia" w:ascii="仿宋" w:hAnsi="仿宋" w:eastAsia="仿宋" w:cs="仿宋"/>
          <w:sz w:val="31"/>
          <w:szCs w:val="31"/>
          <w:shd w:val="clear" w:fill="FFFFFF"/>
        </w:rPr>
        <w:t>暂无需报告其他事项。</w:t>
      </w:r>
    </w:p>
    <w:p>
      <w:pPr>
        <w:pStyle w:val="4"/>
        <w:keepNext w:val="0"/>
        <w:keepLines w:val="0"/>
        <w:widowControl/>
        <w:suppressLineNumbers w:val="0"/>
        <w:shd w:val="clear" w:fill="FFFFFF"/>
        <w:spacing w:after="240" w:afterAutospacing="0"/>
        <w:ind w:left="0" w:firstLine="620"/>
        <w:jc w:val="both"/>
      </w:pPr>
      <w:r>
        <w:rPr>
          <w:rFonts w:hint="eastAsia" w:ascii="楷体" w:hAnsi="楷体" w:eastAsia="楷体" w:cs="楷体"/>
          <w:sz w:val="31"/>
          <w:szCs w:val="31"/>
          <w:shd w:val="clear" w:fill="FFFFFF"/>
        </w:rPr>
        <w:t>7.其他文件专门要求通过政府信息公开工作报告予以报告的事项。</w:t>
      </w:r>
    </w:p>
    <w:p>
      <w:pPr>
        <w:pStyle w:val="4"/>
        <w:keepNext w:val="0"/>
        <w:keepLines w:val="0"/>
        <w:widowControl/>
        <w:suppressLineNumbers w:val="0"/>
        <w:shd w:val="clear" w:fill="FFFFFF"/>
        <w:spacing w:after="240" w:afterAutospacing="0"/>
        <w:ind w:left="0" w:firstLine="620"/>
        <w:jc w:val="both"/>
        <w:rPr>
          <w:rFonts w:hint="eastAsia" w:ascii="仿宋" w:hAnsi="仿宋" w:eastAsia="仿宋" w:cs="仿宋"/>
          <w:sz w:val="31"/>
          <w:szCs w:val="31"/>
          <w:shd w:val="clear" w:fill="FFFFFF"/>
        </w:rPr>
      </w:pPr>
      <w:r>
        <w:rPr>
          <w:rFonts w:hint="eastAsia" w:ascii="仿宋" w:hAnsi="仿宋" w:eastAsia="仿宋" w:cs="仿宋"/>
          <w:sz w:val="31"/>
          <w:szCs w:val="31"/>
          <w:shd w:val="clear" w:fill="FFFFFF"/>
        </w:rPr>
        <w:t>暂无其他文件专门要求通过政府信息公开工作报告予以报告的事项。</w:t>
      </w:r>
    </w:p>
    <w:p>
      <w:pPr>
        <w:pStyle w:val="4"/>
        <w:keepNext w:val="0"/>
        <w:keepLines w:val="0"/>
        <w:widowControl/>
        <w:suppressLineNumbers w:val="0"/>
        <w:shd w:val="clear" w:fill="FFFFFF"/>
        <w:spacing w:after="240" w:afterAutospacing="0"/>
        <w:ind w:left="0" w:firstLine="620"/>
        <w:jc w:val="right"/>
        <w:rPr>
          <w:rFonts w:hint="eastAsia" w:ascii="仿宋" w:hAnsi="仿宋" w:eastAsia="仿宋" w:cs="仿宋"/>
          <w:sz w:val="31"/>
          <w:szCs w:val="31"/>
          <w:shd w:val="clear" w:fill="FFFFFF"/>
        </w:rPr>
      </w:pPr>
    </w:p>
    <w:p>
      <w:pPr>
        <w:pStyle w:val="4"/>
        <w:keepNext w:val="0"/>
        <w:keepLines w:val="0"/>
        <w:widowControl/>
        <w:suppressLineNumbers w:val="0"/>
        <w:shd w:val="clear" w:fill="FFFFFF"/>
        <w:wordWrap w:val="0"/>
        <w:spacing w:after="240" w:afterAutospacing="0"/>
        <w:ind w:left="0" w:firstLine="620"/>
        <w:jc w:val="right"/>
        <w:rPr>
          <w:rFonts w:hint="default" w:ascii="仿宋" w:hAnsi="仿宋" w:eastAsia="仿宋" w:cs="仿宋"/>
          <w:sz w:val="31"/>
          <w:szCs w:val="31"/>
          <w:shd w:val="clear" w:fill="FFFFFF"/>
          <w:lang w:val="en-US" w:eastAsia="zh-CN"/>
        </w:rPr>
      </w:pPr>
      <w:r>
        <w:rPr>
          <w:rFonts w:hint="eastAsia" w:ascii="仿宋" w:hAnsi="仿宋" w:eastAsia="仿宋" w:cs="仿宋"/>
          <w:sz w:val="31"/>
          <w:szCs w:val="31"/>
          <w:shd w:val="clear" w:fill="FFFFFF"/>
          <w:lang w:val="en-US" w:eastAsia="zh-CN"/>
        </w:rPr>
        <w:t xml:space="preserve">悦庄镇人民政府 </w:t>
      </w:r>
    </w:p>
    <w:p>
      <w:pPr>
        <w:pStyle w:val="4"/>
        <w:keepNext w:val="0"/>
        <w:keepLines w:val="0"/>
        <w:widowControl/>
        <w:suppressLineNumbers w:val="0"/>
        <w:shd w:val="clear" w:fill="FFFFFF"/>
        <w:spacing w:after="240" w:afterAutospacing="0"/>
        <w:ind w:left="0" w:firstLine="620"/>
        <w:jc w:val="right"/>
        <w:rPr>
          <w:rFonts w:hint="default" w:ascii="仿宋" w:hAnsi="仿宋" w:eastAsia="仿宋" w:cs="仿宋"/>
          <w:sz w:val="31"/>
          <w:szCs w:val="31"/>
          <w:shd w:val="clear" w:fill="FFFFFF"/>
          <w:lang w:val="en-US" w:eastAsia="zh-CN"/>
        </w:rPr>
      </w:pPr>
      <w:r>
        <w:rPr>
          <w:rFonts w:hint="eastAsia" w:ascii="仿宋" w:hAnsi="仿宋" w:eastAsia="仿宋" w:cs="仿宋"/>
          <w:sz w:val="31"/>
          <w:szCs w:val="31"/>
          <w:shd w:val="clear" w:fill="FFFFFF"/>
          <w:lang w:val="en-US" w:eastAsia="zh-CN"/>
        </w:rPr>
        <w:t>2022年1月25日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93E89"/>
    <w:rsid w:val="020B17E7"/>
    <w:rsid w:val="1ECF1551"/>
    <w:rsid w:val="216A26B8"/>
    <w:rsid w:val="56E47939"/>
    <w:rsid w:val="5CAF4555"/>
    <w:rsid w:val="600F2399"/>
    <w:rsid w:val="6AFB5324"/>
    <w:rsid w:val="71F93E89"/>
    <w:rsid w:val="77B81753"/>
    <w:rsid w:val="7CED6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2021-12-06T07:53:00Z</dcterms:created>
  <dc:creator>Administrator</dc:creator>
  <cp:lastModifiedBy>Administrator</cp:lastModifiedBy>
  <dcterms:modified xsi:type="dcterms:W3CDTF">2022-01-29T06:00:32Z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84868DD276D24D20B58D59D5E0721819</vt:lpwstr>
  </property>
</Properties>
</file>