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悦庄镇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农村集体资产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清产核资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组  长： </w:t>
      </w:r>
      <w:r>
        <w:rPr>
          <w:rFonts w:hint="eastAsia" w:hAnsi="Times New Roman" w:eastAsia="仿宋_GB2312" w:cs="Times New Roman"/>
          <w:b/>
          <w:bCs/>
          <w:sz w:val="32"/>
          <w:lang w:eastAsia="zh-CN"/>
        </w:rPr>
        <w:t>郑</w:t>
      </w:r>
      <w:r>
        <w:rPr>
          <w:rFonts w:hint="eastAsia" w:hAnsi="Times New Roman" w:eastAsia="仿宋_GB2312" w:cs="Times New Roman"/>
          <w:b/>
          <w:bCs/>
          <w:sz w:val="32"/>
          <w:lang w:val="en-US" w:eastAsia="zh-CN"/>
        </w:rPr>
        <w:t xml:space="preserve">  </w:t>
      </w:r>
      <w:r>
        <w:rPr>
          <w:rFonts w:hint="eastAsia" w:hAnsi="Times New Roman" w:eastAsia="仿宋_GB2312" w:cs="Times New Roman"/>
          <w:b/>
          <w:bCs/>
          <w:sz w:val="32"/>
          <w:lang w:eastAsia="zh-CN"/>
        </w:rPr>
        <w:t>峰</w:t>
      </w:r>
      <w:r>
        <w:rPr>
          <w:rFonts w:hint="eastAsia" w:hAnsi="Times New Roman" w:eastAsia="仿宋_GB2312" w:cs="Times New Roman"/>
          <w:b/>
          <w:bCs/>
          <w:sz w:val="32"/>
          <w:lang w:val="en-US" w:eastAsia="zh-CN"/>
        </w:rPr>
        <w:t xml:space="preserve">   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     </w:t>
      </w:r>
      <w:r>
        <w:rPr>
          <w:rFonts w:hint="eastAsia" w:hAnsi="Times New Roman" w:eastAsia="仿宋_GB2312" w:cs="Times New Roman"/>
          <w:b/>
          <w:bCs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李玉刚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镇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副组长： 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耿彩霞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镇党委委员、纪委书记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pacing w:val="-2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崔宝会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副</w:t>
      </w:r>
      <w:r>
        <w:rPr>
          <w:rFonts w:hint="default" w:ascii="Times New Roman" w:hAnsi="Times New Roman" w:eastAsia="仿宋_GB2312" w:cs="Times New Roman"/>
          <w:b/>
          <w:bCs/>
          <w:spacing w:val="-20"/>
          <w:sz w:val="32"/>
        </w:rPr>
        <w:t>镇长、社会治安综合治理办公室主任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8"/>
        </w:rPr>
        <w:t>成  员：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申乐虎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悦庄责任区党总支书记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30" w:firstLineChars="196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        宋  刚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黄山子责任区党总支书记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        陶绪国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埠村责任区党总支书记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            李汝宾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石臼责任区党总支书记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30" w:firstLineChars="196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        张书新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沂河责任区党总支书记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30" w:firstLineChars="196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王祥忠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消水责任区党总支书记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30" w:firstLineChars="196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桑志国  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w w:val="100"/>
          <w:sz w:val="32"/>
          <w:szCs w:val="32"/>
          <w:lang w:val="en-US" w:eastAsia="zh-CN"/>
        </w:rPr>
        <w:t>两县责任区党总支书记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30" w:firstLineChars="196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hAnsi="Times New Roman" w:eastAsia="仿宋_GB2312" w:cs="Times New Roman"/>
          <w:b/>
          <w:color w:val="000000"/>
          <w:w w:val="100"/>
          <w:sz w:val="32"/>
          <w:szCs w:val="32"/>
          <w:lang w:val="en-US" w:eastAsia="zh-CN"/>
        </w:rPr>
        <w:t xml:space="preserve">         杜培华   鲍庄责任区党总支书记</w:t>
      </w:r>
    </w:p>
    <w:p>
      <w:pPr>
        <w:keepNext w:val="0"/>
        <w:keepLines w:val="0"/>
        <w:pageBreakBefore w:val="0"/>
        <w:widowControl w:val="0"/>
        <w:tabs>
          <w:tab w:val="left" w:pos="3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杨  超 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镇综治办主任</w:t>
      </w:r>
    </w:p>
    <w:p>
      <w:pPr>
        <w:keepNext w:val="0"/>
        <w:keepLines w:val="0"/>
        <w:pageBreakBefore w:val="0"/>
        <w:widowControl w:val="0"/>
        <w:tabs>
          <w:tab w:val="left" w:pos="3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陈大玉   镇内审办主任</w:t>
      </w:r>
    </w:p>
    <w:p>
      <w:pPr>
        <w:keepNext w:val="0"/>
        <w:keepLines w:val="0"/>
        <w:pageBreakBefore w:val="0"/>
        <w:widowControl w:val="0"/>
        <w:tabs>
          <w:tab w:val="left" w:pos="4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周仕玲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镇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农经站站长</w:t>
      </w:r>
    </w:p>
    <w:p>
      <w:pPr>
        <w:keepNext w:val="0"/>
        <w:keepLines w:val="0"/>
        <w:pageBreakBefore w:val="0"/>
        <w:widowControl w:val="0"/>
        <w:tabs>
          <w:tab w:val="left" w:pos="2130"/>
          <w:tab w:val="left" w:pos="4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王金国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镇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水利站站长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070"/>
          <w:tab w:val="center" w:pos="47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任道波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镇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林果站站长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李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强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镇现代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农业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发展办公室主任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刘汉鹏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镇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财政所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所长</w:t>
      </w:r>
    </w:p>
    <w:p>
      <w:pPr>
        <w:keepNext w:val="0"/>
        <w:keepLines w:val="0"/>
        <w:pageBreakBefore w:val="0"/>
        <w:widowControl w:val="0"/>
        <w:tabs>
          <w:tab w:val="left" w:pos="4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孙兆刚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悦庄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教体办主任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何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波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ab/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悦庄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派出所所长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孙永祥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悦庄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国土所所长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丁传国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悦庄市场监管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所所长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王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涛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悦庄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卫生院院长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张俨栋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  悦庄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供电所所长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领导小组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下设办公室，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办公室设在农经站，崔宝会同志兼任办公室主任，周仕玲同志兼任办公室副主任。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仿宋_GB2312" w:eastAsia="仿宋_GB2312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hAnsi="仿宋_GB2312" w:eastAsia="仿宋_GB2312"/>
          <w:b/>
          <w:bCs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6A5CDB"/>
    <w:rsid w:val="1E6653A4"/>
    <w:rsid w:val="23C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160迈蜗牛</cp:lastModifiedBy>
  <dcterms:modified xsi:type="dcterms:W3CDTF">2018-12-19T07:12:40Z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