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jc w:val="left"/>
        <w:textAlignment w:val="auto"/>
        <w:rPr>
          <w:rFonts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FFFFFF"/>
          <w:spacing w:val="0"/>
          <w:kern w:val="0"/>
          <w:sz w:val="49"/>
          <w:szCs w:val="49"/>
          <w:lang w:val="en-US" w:eastAsia="zh-CN" w:bidi="ar"/>
        </w:rPr>
        <w:t>沂源县历山街道办事处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D3D3D"/>
          <w:spacing w:val="0"/>
          <w:sz w:val="36"/>
          <w:szCs w:val="36"/>
          <w:shd w:val="clear" w:fill="FFFFFF"/>
          <w:lang w:eastAsia="zh-CN"/>
        </w:rPr>
        <w:t>燕崖镇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D3D3D"/>
          <w:spacing w:val="0"/>
          <w:sz w:val="36"/>
          <w:szCs w:val="36"/>
          <w:shd w:val="clear" w:fill="FFFFFF"/>
        </w:rPr>
        <w:t>202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D3D3D"/>
          <w:spacing w:val="0"/>
          <w:sz w:val="36"/>
          <w:szCs w:val="36"/>
          <w:shd w:val="clear" w:fill="FFFFFF"/>
          <w:lang w:val="en-US" w:eastAsia="zh-CN"/>
        </w:rPr>
        <w:t>2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D3D3D"/>
          <w:spacing w:val="0"/>
          <w:sz w:val="36"/>
          <w:szCs w:val="36"/>
          <w:shd w:val="clear" w:fill="FFFFFF"/>
        </w:rPr>
        <w:t>年政务公开工作培训计划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为提高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  <w:t>燕崖镇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政务公开工作人员业务素质，提升政务公开水平，规范工作程序，提高工作能力和办事效率，根据上级文件精神和决策部署，特制订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  <w:t>燕崖镇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202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年度政务公开培训计划。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一、指导思想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以习近平新时代中国特色社会主义思想为指导，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  <w:t>深入贯彻落实习近平总书记重要讲话精神，紧紧围绕经济社会发展和人民群众关切的问题，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以加强政务公开建设，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  <w:t>不断增强干部的政务公开意识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，健全工作机制、完善公开内容、接受社会监督，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  <w:t>全力打造燕崖镇法治政府、创新政府、廉洁政府和服务型政府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　</w:t>
      </w: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　二、培训目标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　　通过学习和培训，使每一位政务公开工作人员明确政务公开各项工作职责，明确各项工作内容和办事流程，增强工作能力和水平，提高重视程度，从而更好地开展政务工作。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　　</w:t>
      </w: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三、培训对象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　　政务公开工作人员。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　　</w:t>
      </w: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四、培训内容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　　培训内容主要围绕政务公开各项事务工作制度及内容，思想政治学习，时事专题学习等几个方面开展。其中思想政治学习、时事专题学习根据实际情况灵活安排，政务公开各项事务工作学习初步安排如下：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　　(一)政务公开各项工作办事流程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　　(二)政务公开工作方案、工作制度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　　(三)政务公开网站操作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　　在实际培训学习中可就具体情况进行灵活调整。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　　</w:t>
      </w: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五、培训方式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　　</w:t>
      </w:r>
      <w:r>
        <w:rPr>
          <w:rStyle w:val="6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（一）全员宣传培训。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为增强和提高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  <w:t>镇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机关工作人员政务公开意识，重点在提高思想意识、思维层次上加强宣传和培训。采取集中为主、自主学习为辅的方式，进行全员培训。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6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（二）新任职培训。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重点在夯实政务公开理论基础，增强政务公开意识上加大力度。结合岗前培训、集中教育等方式，进行重点培训。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6"/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（三）业务能力培训。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采取参观考察、集中授课等方式进行专门培训。特别是对网络公开技术等技能进行培训，全面提高业务工作能力和水平。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　　</w:t>
      </w:r>
      <w:bookmarkStart w:id="0" w:name="_GoBack"/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  <w:t>六</w:t>
      </w: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、</w:t>
      </w:r>
      <w:bookmarkEnd w:id="0"/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相关要求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　（一）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  <w:t>镇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政务公开培训工作实行分级负责、分级监管。要加强对培训方案的组织实施和参培人员的管理，切实保证培训的质量。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（二）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  <w:t>燕崖镇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各部门单位要高度重视政务公开工作，加大人财物方面投入力度。强化学习培训，将政务公开工作纳入干部教育培训计划，切实提高政务公开工作人员整体素质。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（三）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  <w:t>燕崖镇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要加强对培训方案的组织实施和参培人员的管理，切实保证培训的质量。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E1430"/>
    <w:rsid w:val="63D44D54"/>
    <w:rsid w:val="732A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于延</cp:lastModifiedBy>
  <dcterms:modified xsi:type="dcterms:W3CDTF">2022-03-19T02:47:20Z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6289123CB2DA4A2799E0B5A330D1711B</vt:lpwstr>
  </property>
</Properties>
</file>