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80" w:lineRule="exact"/>
        <w:jc w:val="center"/>
        <w:rPr>
          <w:rFonts w:eastAsia="黑体"/>
          <w:snapToGrid w:val="0"/>
          <w:kern w:val="0"/>
          <w:sz w:val="32"/>
          <w:szCs w:val="32"/>
        </w:rPr>
      </w:pPr>
      <w:bookmarkStart w:id="0" w:name="OLE_LINK1"/>
    </w:p>
    <w:p>
      <w:pPr>
        <w:spacing w:line="680" w:lineRule="exact"/>
        <w:jc w:val="center"/>
        <w:rPr>
          <w:rFonts w:eastAsia="华文中宋"/>
          <w:sz w:val="44"/>
          <w:szCs w:val="44"/>
        </w:rPr>
      </w:pPr>
    </w:p>
    <w:p>
      <w:pPr>
        <w:jc w:val="center"/>
        <w:rPr>
          <w:rFonts w:eastAsia="方正小标宋简体"/>
          <w:sz w:val="52"/>
          <w:szCs w:val="52"/>
        </w:rPr>
      </w:pPr>
    </w:p>
    <w:p>
      <w:pPr>
        <w:jc w:val="center"/>
        <w:rPr>
          <w:rFonts w:hint="eastAsia" w:eastAsia="方正小标宋简体"/>
          <w:sz w:val="72"/>
          <w:szCs w:val="72"/>
          <w:lang w:val="en-US" w:eastAsia="zh-CN"/>
        </w:rPr>
      </w:pPr>
      <w:r>
        <w:rPr>
          <w:rFonts w:hint="eastAsia" w:eastAsia="方正小标宋简体"/>
          <w:sz w:val="72"/>
          <w:szCs w:val="72"/>
        </w:rPr>
        <w:t>市</w:t>
      </w:r>
      <w:r>
        <w:rPr>
          <w:rFonts w:eastAsia="方正小标宋简体"/>
          <w:sz w:val="72"/>
          <w:szCs w:val="72"/>
        </w:rPr>
        <w:t>医保</w:t>
      </w:r>
      <w:r>
        <w:rPr>
          <w:rFonts w:hint="eastAsia" w:eastAsia="方正小标宋简体"/>
          <w:sz w:val="72"/>
          <w:szCs w:val="72"/>
          <w:lang w:val="en-US" w:eastAsia="zh-CN"/>
        </w:rPr>
        <w:t>局沂源分局</w:t>
      </w:r>
    </w:p>
    <w:p>
      <w:pPr>
        <w:jc w:val="center"/>
        <w:rPr>
          <w:rFonts w:eastAsia="方正小标宋简体"/>
          <w:sz w:val="72"/>
          <w:szCs w:val="72"/>
        </w:rPr>
      </w:pPr>
      <w:r>
        <w:rPr>
          <w:rFonts w:eastAsia="方正小标宋简体"/>
          <w:sz w:val="72"/>
          <w:szCs w:val="72"/>
        </w:rPr>
        <w:t>职责任务清单</w:t>
      </w:r>
    </w:p>
    <w:p>
      <w:pPr>
        <w:jc w:val="center"/>
        <w:rPr>
          <w:rFonts w:eastAsia="方正小标宋简体"/>
          <w:sz w:val="72"/>
          <w:szCs w:val="72"/>
        </w:rPr>
      </w:pPr>
    </w:p>
    <w:bookmarkEnd w:id="0"/>
    <w:p>
      <w:pPr>
        <w:spacing w:line="560" w:lineRule="exact"/>
        <w:ind w:firstLine="645"/>
        <w:rPr>
          <w:rFonts w:eastAsia="楷体_GB2312"/>
          <w:sz w:val="32"/>
        </w:rPr>
      </w:pPr>
    </w:p>
    <w:p>
      <w:pPr>
        <w:spacing w:line="560" w:lineRule="exact"/>
        <w:ind w:firstLine="645"/>
        <w:rPr>
          <w:rFonts w:eastAsia="楷体_GB2312"/>
          <w:sz w:val="32"/>
        </w:rPr>
      </w:pPr>
    </w:p>
    <w:p>
      <w:pPr>
        <w:spacing w:line="560" w:lineRule="exact"/>
        <w:ind w:firstLine="645"/>
        <w:rPr>
          <w:rFonts w:eastAsia="楷体_GB2312"/>
          <w:sz w:val="32"/>
        </w:rPr>
      </w:pPr>
    </w:p>
    <w:p>
      <w:pPr>
        <w:pStyle w:val="2"/>
        <w:rPr>
          <w:rFonts w:eastAsia="楷体_GB2312"/>
          <w:sz w:val="44"/>
        </w:rPr>
      </w:pPr>
    </w:p>
    <w:p>
      <w:pPr>
        <w:rPr>
          <w:rFonts w:eastAsia="楷体_GB2312"/>
          <w:sz w:val="44"/>
        </w:rPr>
      </w:pPr>
    </w:p>
    <w:p>
      <w:pPr>
        <w:pStyle w:val="2"/>
        <w:rPr>
          <w:rFonts w:eastAsia="楷体_GB2312"/>
          <w:sz w:val="44"/>
        </w:rPr>
      </w:pPr>
    </w:p>
    <w:p/>
    <w:p>
      <w:pPr>
        <w:spacing w:line="720" w:lineRule="exact"/>
        <w:jc w:val="center"/>
        <w:rPr>
          <w:rFonts w:eastAsia="楷体_GB2312"/>
          <w:sz w:val="44"/>
        </w:rPr>
      </w:pPr>
    </w:p>
    <w:p>
      <w:pPr>
        <w:spacing w:line="720" w:lineRule="exact"/>
        <w:jc w:val="center"/>
        <w:rPr>
          <w:rFonts w:eastAsia="楷体_GB2312"/>
          <w:sz w:val="44"/>
        </w:rPr>
      </w:pPr>
    </w:p>
    <w:p>
      <w:pPr>
        <w:pStyle w:val="2"/>
        <w:rPr>
          <w:rFonts w:eastAsia="楷体_GB2312"/>
          <w:sz w:val="44"/>
        </w:rPr>
      </w:pPr>
    </w:p>
    <w:p/>
    <w:p>
      <w:pPr>
        <w:spacing w:line="560" w:lineRule="exact"/>
        <w:jc w:val="both"/>
        <w:rPr>
          <w:rFonts w:eastAsia="方正小标宋简体"/>
          <w:sz w:val="44"/>
          <w:szCs w:val="44"/>
        </w:rPr>
      </w:pPr>
    </w:p>
    <w:p>
      <w:pPr>
        <w:rPr>
          <w:rFonts w:hint="eastAsia" w:eastAsia="宋体"/>
          <w:lang w:val="en-US" w:eastAsia="zh-CN"/>
        </w:rPr>
        <w:sectPr>
          <w:footerReference r:id="rId3" w:type="default"/>
          <w:pgSz w:w="11906" w:h="16838"/>
          <w:pgMar w:top="2098" w:right="1474" w:bottom="1701" w:left="1587" w:header="851" w:footer="992" w:gutter="0"/>
          <w:pgNumType w:start="1"/>
          <w:cols w:space="720" w:num="1"/>
          <w:docGrid w:type="lines" w:linePitch="312" w:charSpace="0"/>
        </w:sectPr>
      </w:pPr>
    </w:p>
    <w:p>
      <w:pPr>
        <w:pStyle w:val="2"/>
        <w:spacing w:line="480" w:lineRule="exact"/>
        <w:ind w:left="0"/>
        <w:jc w:val="both"/>
        <w:rPr>
          <w:rFonts w:hint="eastAsia" w:eastAsia="黑体"/>
          <w:sz w:val="36"/>
          <w:szCs w:val="36"/>
        </w:rPr>
      </w:pPr>
      <w:r>
        <w:rPr>
          <w:rFonts w:hint="eastAsia" w:eastAsia="黑体"/>
          <w:sz w:val="32"/>
          <w:szCs w:val="32"/>
          <w:lang w:val="en-US" w:eastAsia="zh-CN"/>
        </w:rPr>
        <w:t>一、</w:t>
      </w:r>
      <w:r>
        <w:rPr>
          <w:rFonts w:hint="eastAsia" w:eastAsia="黑体"/>
          <w:sz w:val="32"/>
          <w:szCs w:val="32"/>
        </w:rPr>
        <w:t>综合科</w:t>
      </w:r>
    </w:p>
    <w:p>
      <w:pPr>
        <w:numPr>
          <w:ilvl w:val="0"/>
          <w:numId w:val="0"/>
        </w:numPr>
        <w:ind w:left="0" w:leftChars="0" w:right="0" w:rightChars="0" w:firstLine="640" w:firstLineChars="200"/>
        <w:jc w:val="both"/>
        <w:rPr>
          <w:rFonts w:hint="eastAsia" w:ascii="仿宋" w:hAnsi="仿宋" w:eastAsia="仿宋" w:cs="仿宋"/>
          <w:b w:val="0"/>
          <w:i w:val="0"/>
          <w:snapToGrid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 w:val="0"/>
          <w:i w:val="0"/>
          <w:snapToGrid/>
          <w:color w:val="000000"/>
          <w:sz w:val="32"/>
          <w:szCs w:val="32"/>
          <w:shd w:val="clear" w:color="auto" w:fill="FFFFFF"/>
        </w:rPr>
        <w:t>负责综合协调</w:t>
      </w:r>
      <w:r>
        <w:rPr>
          <w:rFonts w:hint="eastAsia" w:ascii="仿宋" w:hAnsi="仿宋" w:eastAsia="仿宋" w:cs="仿宋"/>
          <w:b w:val="0"/>
          <w:i w:val="0"/>
          <w:snapToGrid/>
          <w:color w:val="000000"/>
          <w:sz w:val="32"/>
          <w:szCs w:val="32"/>
          <w:shd w:val="clear" w:color="auto" w:fill="FFFFFF"/>
          <w:lang w:eastAsia="zh-CN"/>
        </w:rPr>
        <w:t>、党建、组织人事、文档管理、媒体宣传、后勤保障等</w:t>
      </w:r>
      <w:r>
        <w:rPr>
          <w:rFonts w:hint="eastAsia" w:ascii="仿宋" w:hAnsi="仿宋" w:eastAsia="仿宋" w:cs="仿宋"/>
          <w:b w:val="0"/>
          <w:i w:val="0"/>
          <w:snapToGrid/>
          <w:color w:val="000000"/>
          <w:sz w:val="32"/>
          <w:szCs w:val="32"/>
          <w:shd w:val="clear" w:color="auto" w:fill="FFFFFF"/>
        </w:rPr>
        <w:t>工作</w:t>
      </w:r>
    </w:p>
    <w:p>
      <w:pPr>
        <w:numPr>
          <w:ilvl w:val="0"/>
          <w:numId w:val="0"/>
        </w:numPr>
        <w:ind w:left="0" w:leftChars="0" w:right="0" w:rightChars="0" w:firstLine="640" w:firstLineChars="200"/>
        <w:jc w:val="both"/>
        <w:rPr>
          <w:rFonts w:hint="eastAsia" w:ascii="仿宋" w:hAnsi="仿宋" w:eastAsia="仿宋" w:cs="仿宋"/>
          <w:b w:val="0"/>
          <w:i w:val="0"/>
          <w:snapToGrid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 w:val="0"/>
          <w:i w:val="0"/>
          <w:snapToGrid/>
          <w:color w:val="000000"/>
          <w:sz w:val="32"/>
          <w:szCs w:val="32"/>
          <w:shd w:val="clear" w:color="auto" w:fill="FFFFFF"/>
          <w:lang w:val="en-US" w:eastAsia="zh-CN"/>
        </w:rPr>
        <w:t>1、</w:t>
      </w:r>
      <w:r>
        <w:rPr>
          <w:rFonts w:hint="eastAsia" w:ascii="仿宋" w:hAnsi="仿宋" w:eastAsia="仿宋" w:cs="仿宋"/>
          <w:b w:val="0"/>
          <w:i w:val="0"/>
          <w:snapToGrid/>
          <w:color w:val="000000"/>
          <w:sz w:val="32"/>
          <w:szCs w:val="32"/>
          <w:shd w:val="clear" w:color="auto" w:fill="FFFFFF"/>
        </w:rPr>
        <w:t>负责</w:t>
      </w:r>
      <w:r>
        <w:rPr>
          <w:rFonts w:hint="eastAsia" w:ascii="仿宋" w:hAnsi="仿宋" w:eastAsia="仿宋" w:cs="仿宋"/>
          <w:b w:val="0"/>
          <w:i w:val="0"/>
          <w:snapToGrid/>
          <w:color w:val="000000"/>
          <w:sz w:val="32"/>
          <w:szCs w:val="32"/>
          <w:shd w:val="clear" w:color="auto" w:fill="FFFFFF"/>
          <w:lang w:eastAsia="zh-CN"/>
        </w:rPr>
        <w:t>局办公</w:t>
      </w:r>
      <w:r>
        <w:rPr>
          <w:rFonts w:hint="eastAsia" w:ascii="仿宋" w:hAnsi="仿宋" w:eastAsia="仿宋" w:cs="仿宋"/>
          <w:b w:val="0"/>
          <w:i w:val="0"/>
          <w:snapToGrid/>
          <w:color w:val="000000"/>
          <w:sz w:val="32"/>
          <w:szCs w:val="32"/>
          <w:shd w:val="clear" w:color="auto" w:fill="FFFFFF"/>
        </w:rPr>
        <w:t>会议决定事项和领导</w:t>
      </w:r>
      <w:r>
        <w:rPr>
          <w:rFonts w:hint="eastAsia" w:ascii="仿宋" w:hAnsi="仿宋" w:eastAsia="仿宋" w:cs="仿宋"/>
          <w:b w:val="0"/>
          <w:i w:val="0"/>
          <w:snapToGrid/>
          <w:color w:val="000000"/>
          <w:sz w:val="32"/>
          <w:szCs w:val="32"/>
          <w:shd w:val="clear" w:color="auto" w:fill="FFFFFF"/>
          <w:lang w:eastAsia="zh-CN"/>
        </w:rPr>
        <w:t>交办事项</w:t>
      </w:r>
      <w:r>
        <w:rPr>
          <w:rFonts w:hint="eastAsia" w:ascii="仿宋" w:hAnsi="仿宋" w:eastAsia="仿宋" w:cs="仿宋"/>
          <w:b w:val="0"/>
          <w:i w:val="0"/>
          <w:snapToGrid/>
          <w:color w:val="000000"/>
          <w:sz w:val="32"/>
          <w:szCs w:val="32"/>
          <w:shd w:val="clear" w:color="auto" w:fill="FFFFFF"/>
        </w:rPr>
        <w:t>的</w:t>
      </w:r>
      <w:r>
        <w:rPr>
          <w:rFonts w:hint="eastAsia" w:ascii="仿宋" w:hAnsi="仿宋" w:eastAsia="仿宋" w:cs="仿宋"/>
          <w:b w:val="0"/>
          <w:i w:val="0"/>
          <w:snapToGrid/>
          <w:color w:val="000000"/>
          <w:sz w:val="32"/>
          <w:szCs w:val="32"/>
          <w:shd w:val="clear" w:color="auto" w:fill="FFFFFF"/>
          <w:lang w:eastAsia="zh-CN"/>
        </w:rPr>
        <w:t>办理、</w:t>
      </w:r>
      <w:r>
        <w:rPr>
          <w:rFonts w:hint="eastAsia" w:ascii="仿宋" w:hAnsi="仿宋" w:eastAsia="仿宋" w:cs="仿宋"/>
          <w:b w:val="0"/>
          <w:i w:val="0"/>
          <w:snapToGrid/>
          <w:color w:val="000000"/>
          <w:sz w:val="32"/>
          <w:szCs w:val="32"/>
          <w:shd w:val="clear" w:color="auto" w:fill="FFFFFF"/>
        </w:rPr>
        <w:t>督办工作；</w:t>
      </w:r>
    </w:p>
    <w:p>
      <w:pPr>
        <w:numPr>
          <w:ilvl w:val="0"/>
          <w:numId w:val="0"/>
        </w:numPr>
        <w:ind w:left="0" w:leftChars="0" w:right="0" w:rightChars="0" w:firstLine="640" w:firstLineChars="200"/>
        <w:jc w:val="both"/>
        <w:rPr>
          <w:rFonts w:hint="eastAsia" w:ascii="仿宋" w:hAnsi="仿宋" w:eastAsia="仿宋" w:cs="仿宋"/>
          <w:b w:val="0"/>
          <w:i w:val="0"/>
          <w:snapToGrid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 w:val="0"/>
          <w:i w:val="0"/>
          <w:snapToGrid/>
          <w:color w:val="000000"/>
          <w:sz w:val="32"/>
          <w:szCs w:val="32"/>
          <w:shd w:val="clear" w:color="auto" w:fill="FFFFFF"/>
          <w:lang w:val="en-US" w:eastAsia="zh-CN"/>
        </w:rPr>
        <w:t>2、</w:t>
      </w:r>
      <w:r>
        <w:rPr>
          <w:rFonts w:hint="eastAsia" w:ascii="仿宋" w:hAnsi="仿宋" w:eastAsia="仿宋" w:cs="仿宋"/>
          <w:b w:val="0"/>
          <w:i w:val="0"/>
          <w:snapToGrid/>
          <w:color w:val="000000"/>
          <w:sz w:val="32"/>
          <w:szCs w:val="32"/>
          <w:shd w:val="clear" w:color="auto" w:fill="FFFFFF"/>
        </w:rPr>
        <w:t>负责文件和资料的</w:t>
      </w:r>
      <w:r>
        <w:rPr>
          <w:rFonts w:hint="eastAsia" w:ascii="仿宋" w:hAnsi="仿宋" w:eastAsia="仿宋" w:cs="仿宋"/>
          <w:b w:val="0"/>
          <w:i w:val="0"/>
          <w:snapToGrid/>
          <w:color w:val="000000"/>
          <w:sz w:val="32"/>
          <w:szCs w:val="32"/>
          <w:shd w:val="clear" w:color="auto" w:fill="FFFFFF"/>
          <w:lang w:eastAsia="zh-CN"/>
        </w:rPr>
        <w:t>收发、</w:t>
      </w:r>
      <w:r>
        <w:rPr>
          <w:rFonts w:hint="eastAsia" w:ascii="仿宋" w:hAnsi="仿宋" w:eastAsia="仿宋" w:cs="仿宋"/>
          <w:b w:val="0"/>
          <w:i w:val="0"/>
          <w:snapToGrid/>
          <w:color w:val="000000"/>
          <w:sz w:val="32"/>
          <w:szCs w:val="32"/>
          <w:shd w:val="clear" w:color="auto" w:fill="FFFFFF"/>
        </w:rPr>
        <w:t>起草</w:t>
      </w:r>
      <w:r>
        <w:rPr>
          <w:rFonts w:hint="eastAsia" w:ascii="仿宋" w:hAnsi="仿宋" w:eastAsia="仿宋" w:cs="仿宋"/>
          <w:b w:val="0"/>
          <w:i w:val="0"/>
          <w:snapToGrid/>
          <w:color w:val="000000"/>
          <w:sz w:val="32"/>
          <w:szCs w:val="32"/>
          <w:shd w:val="clear" w:color="auto" w:fill="FFFFFF"/>
          <w:lang w:eastAsia="zh-CN"/>
        </w:rPr>
        <w:t>、上报</w:t>
      </w:r>
      <w:r>
        <w:rPr>
          <w:rFonts w:hint="eastAsia" w:ascii="仿宋" w:hAnsi="仿宋" w:eastAsia="仿宋" w:cs="仿宋"/>
          <w:b w:val="0"/>
          <w:i w:val="0"/>
          <w:snapToGrid/>
          <w:color w:val="000000"/>
          <w:sz w:val="32"/>
          <w:szCs w:val="32"/>
          <w:shd w:val="clear" w:color="auto" w:fill="FFFFFF"/>
        </w:rPr>
        <w:t>工作；</w:t>
      </w:r>
    </w:p>
    <w:p>
      <w:pPr>
        <w:numPr>
          <w:ilvl w:val="0"/>
          <w:numId w:val="0"/>
        </w:numPr>
        <w:ind w:left="0" w:leftChars="0" w:right="0" w:rightChars="0" w:firstLine="640" w:firstLineChars="200"/>
        <w:jc w:val="both"/>
        <w:rPr>
          <w:rFonts w:hint="eastAsia" w:ascii="仿宋" w:hAnsi="仿宋" w:eastAsia="仿宋" w:cs="仿宋"/>
          <w:b w:val="0"/>
          <w:i w:val="0"/>
          <w:snapToGrid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b w:val="0"/>
          <w:i w:val="0"/>
          <w:snapToGrid/>
          <w:color w:val="000000"/>
          <w:sz w:val="32"/>
          <w:szCs w:val="32"/>
          <w:shd w:val="clear" w:color="auto" w:fill="FFFFFF"/>
          <w:lang w:val="en-US" w:eastAsia="zh-CN"/>
        </w:rPr>
        <w:t>3、</w:t>
      </w:r>
      <w:r>
        <w:rPr>
          <w:rFonts w:hint="eastAsia" w:ascii="仿宋" w:hAnsi="仿宋" w:eastAsia="仿宋" w:cs="仿宋"/>
          <w:b w:val="0"/>
          <w:i w:val="0"/>
          <w:snapToGrid/>
          <w:color w:val="000000"/>
          <w:sz w:val="32"/>
          <w:szCs w:val="32"/>
          <w:shd w:val="clear" w:color="auto" w:fill="FFFFFF"/>
          <w:lang w:eastAsia="zh-CN"/>
        </w:rPr>
        <w:t>负责综合性会议材料准备、领导讲话撰写、会议筹办工作；</w:t>
      </w:r>
    </w:p>
    <w:p>
      <w:pPr>
        <w:numPr>
          <w:ilvl w:val="0"/>
          <w:numId w:val="0"/>
        </w:numPr>
        <w:ind w:left="0" w:leftChars="0" w:right="0" w:rightChars="0" w:firstLine="640" w:firstLineChars="200"/>
        <w:jc w:val="both"/>
        <w:rPr>
          <w:rFonts w:hint="eastAsia" w:ascii="仿宋" w:hAnsi="仿宋" w:eastAsia="仿宋" w:cs="仿宋"/>
          <w:b w:val="0"/>
          <w:i w:val="0"/>
          <w:snapToGrid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 w:val="0"/>
          <w:i w:val="0"/>
          <w:snapToGrid/>
          <w:color w:val="000000"/>
          <w:sz w:val="32"/>
          <w:szCs w:val="32"/>
          <w:shd w:val="clear" w:color="auto" w:fill="FFFFFF"/>
          <w:lang w:val="en-US" w:eastAsia="zh-CN"/>
        </w:rPr>
        <w:t>4、</w:t>
      </w:r>
      <w:r>
        <w:rPr>
          <w:rFonts w:hint="eastAsia" w:ascii="仿宋" w:hAnsi="仿宋" w:eastAsia="仿宋" w:cs="仿宋"/>
          <w:b w:val="0"/>
          <w:i w:val="0"/>
          <w:snapToGrid/>
          <w:color w:val="000000"/>
          <w:sz w:val="32"/>
          <w:szCs w:val="32"/>
          <w:shd w:val="clear" w:color="auto" w:fill="FFFFFF"/>
        </w:rPr>
        <w:t>负责党</w:t>
      </w:r>
      <w:r>
        <w:rPr>
          <w:rFonts w:hint="eastAsia" w:ascii="仿宋" w:hAnsi="仿宋" w:eastAsia="仿宋" w:cs="仿宋"/>
          <w:b w:val="0"/>
          <w:i w:val="0"/>
          <w:snapToGrid/>
          <w:color w:val="000000"/>
          <w:sz w:val="32"/>
          <w:szCs w:val="32"/>
          <w:shd w:val="clear" w:color="auto" w:fill="FFFFFF"/>
          <w:lang w:eastAsia="zh-CN"/>
        </w:rPr>
        <w:t>建、组织人事工作；抓好党员管理、组织发展、精神文明建设等</w:t>
      </w:r>
      <w:r>
        <w:rPr>
          <w:rFonts w:hint="eastAsia" w:ascii="仿宋" w:hAnsi="仿宋" w:eastAsia="仿宋" w:cs="仿宋"/>
          <w:b w:val="0"/>
          <w:i w:val="0"/>
          <w:snapToGrid/>
          <w:color w:val="000000"/>
          <w:sz w:val="32"/>
          <w:szCs w:val="32"/>
          <w:shd w:val="clear" w:color="auto" w:fill="FFFFFF"/>
        </w:rPr>
        <w:t>工作；</w:t>
      </w:r>
    </w:p>
    <w:p>
      <w:pPr>
        <w:numPr>
          <w:ilvl w:val="0"/>
          <w:numId w:val="0"/>
        </w:numPr>
        <w:ind w:left="0" w:leftChars="0" w:right="0" w:rightChars="0" w:firstLine="640" w:firstLineChars="200"/>
        <w:jc w:val="both"/>
        <w:rPr>
          <w:rFonts w:hint="eastAsia" w:ascii="仿宋" w:hAnsi="仿宋" w:eastAsia="仿宋" w:cs="仿宋"/>
          <w:b w:val="0"/>
          <w:i w:val="0"/>
          <w:snapToGrid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 w:val="0"/>
          <w:i w:val="0"/>
          <w:snapToGrid/>
          <w:color w:val="000000"/>
          <w:sz w:val="32"/>
          <w:szCs w:val="32"/>
          <w:shd w:val="clear" w:color="auto" w:fill="FFFFFF"/>
          <w:lang w:val="en-US" w:eastAsia="zh-CN"/>
        </w:rPr>
        <w:t>5、</w:t>
      </w:r>
      <w:r>
        <w:rPr>
          <w:rFonts w:hint="eastAsia" w:ascii="仿宋" w:hAnsi="仿宋" w:eastAsia="仿宋" w:cs="仿宋"/>
          <w:b w:val="0"/>
          <w:i w:val="0"/>
          <w:snapToGrid/>
          <w:color w:val="000000"/>
          <w:sz w:val="32"/>
          <w:szCs w:val="32"/>
          <w:shd w:val="clear" w:color="auto" w:fill="FFFFFF"/>
          <w:lang w:eastAsia="zh-CN"/>
        </w:rPr>
        <w:t>负责</w:t>
      </w:r>
      <w:r>
        <w:rPr>
          <w:rFonts w:hint="eastAsia" w:ascii="仿宋" w:hAnsi="仿宋" w:eastAsia="仿宋" w:cs="仿宋"/>
          <w:b w:val="0"/>
          <w:i w:val="0"/>
          <w:snapToGrid/>
          <w:color w:val="000000"/>
          <w:sz w:val="32"/>
          <w:szCs w:val="32"/>
          <w:shd w:val="clear" w:color="auto" w:fill="FFFFFF"/>
        </w:rPr>
        <w:t>公务接待</w:t>
      </w:r>
      <w:r>
        <w:rPr>
          <w:rFonts w:hint="eastAsia" w:ascii="仿宋" w:hAnsi="仿宋" w:eastAsia="仿宋" w:cs="仿宋"/>
          <w:b w:val="0"/>
          <w:i w:val="0"/>
          <w:snapToGrid/>
          <w:color w:val="000000"/>
          <w:sz w:val="32"/>
          <w:szCs w:val="32"/>
          <w:shd w:val="clear" w:color="auto" w:fill="FFFFFF"/>
          <w:lang w:eastAsia="zh-CN"/>
        </w:rPr>
        <w:t>、老干部、宣传、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安全保卫、</w:t>
      </w:r>
      <w:r>
        <w:rPr>
          <w:rFonts w:hint="eastAsia" w:ascii="仿宋" w:hAnsi="仿宋" w:eastAsia="仿宋" w:cs="仿宋"/>
          <w:b w:val="0"/>
          <w:i w:val="0"/>
          <w:snapToGrid/>
          <w:color w:val="000000"/>
          <w:sz w:val="32"/>
          <w:szCs w:val="32"/>
          <w:shd w:val="clear" w:color="auto" w:fill="FFFFFF"/>
        </w:rPr>
        <w:t>档案管理、文电管理、文印工作；</w:t>
      </w:r>
    </w:p>
    <w:p>
      <w:pPr>
        <w:numPr>
          <w:ilvl w:val="0"/>
          <w:numId w:val="0"/>
        </w:numPr>
        <w:ind w:left="0" w:leftChars="0" w:right="0" w:rightChars="0" w:firstLine="640" w:firstLineChars="200"/>
        <w:jc w:val="both"/>
        <w:rPr>
          <w:rFonts w:hint="eastAsia" w:ascii="仿宋" w:hAnsi="仿宋" w:eastAsia="仿宋" w:cs="仿宋"/>
          <w:b w:val="0"/>
          <w:i w:val="0"/>
          <w:snapToGrid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 w:val="0"/>
          <w:i w:val="0"/>
          <w:snapToGrid/>
          <w:color w:val="000000"/>
          <w:sz w:val="32"/>
          <w:szCs w:val="32"/>
          <w:shd w:val="clear" w:color="auto" w:fill="FFFFFF"/>
          <w:lang w:val="en-US" w:eastAsia="zh-CN"/>
        </w:rPr>
        <w:t>6、</w:t>
      </w:r>
      <w:r>
        <w:rPr>
          <w:rFonts w:hint="eastAsia" w:ascii="仿宋" w:hAnsi="仿宋" w:eastAsia="仿宋" w:cs="仿宋"/>
          <w:b w:val="0"/>
          <w:i w:val="0"/>
          <w:snapToGrid/>
          <w:color w:val="000000"/>
          <w:sz w:val="32"/>
          <w:szCs w:val="32"/>
          <w:shd w:val="clear" w:color="auto" w:fill="FFFFFF"/>
        </w:rPr>
        <w:t>负责办公用品的购置、管理、发放以及大宗业务资料的印制工作；</w:t>
      </w:r>
    </w:p>
    <w:p>
      <w:pPr>
        <w:ind w:firstLine="640" w:firstLineChars="200"/>
      </w:pPr>
      <w:r>
        <w:rPr>
          <w:rFonts w:hint="eastAsia" w:ascii="仿宋" w:hAnsi="仿宋" w:eastAsia="仿宋" w:cs="仿宋"/>
          <w:b w:val="0"/>
          <w:i w:val="0"/>
          <w:snapToGrid/>
          <w:color w:val="000000"/>
          <w:sz w:val="32"/>
          <w:szCs w:val="32"/>
          <w:shd w:val="clear" w:color="auto" w:fill="FFFFFF"/>
          <w:lang w:val="en-US" w:eastAsia="zh-CN"/>
        </w:rPr>
        <w:t>7、</w:t>
      </w:r>
      <w:r>
        <w:rPr>
          <w:rFonts w:hint="eastAsia" w:ascii="仿宋" w:hAnsi="仿宋" w:eastAsia="仿宋" w:cs="仿宋"/>
          <w:b w:val="0"/>
          <w:i w:val="0"/>
          <w:snapToGrid/>
          <w:color w:val="000000"/>
          <w:sz w:val="32"/>
          <w:szCs w:val="32"/>
          <w:shd w:val="clear" w:color="auto" w:fill="FFFFFF"/>
          <w:lang w:eastAsia="zh-CN"/>
        </w:rPr>
        <w:t>完成领导</w:t>
      </w:r>
      <w:r>
        <w:rPr>
          <w:rFonts w:hint="eastAsia" w:ascii="仿宋" w:hAnsi="仿宋" w:eastAsia="仿宋" w:cs="仿宋"/>
          <w:b w:val="0"/>
          <w:i w:val="0"/>
          <w:snapToGrid/>
          <w:color w:val="000000"/>
          <w:sz w:val="32"/>
          <w:szCs w:val="32"/>
          <w:shd w:val="clear" w:color="auto" w:fill="FFFFFF"/>
        </w:rPr>
        <w:t>交办的其他工作任务</w:t>
      </w:r>
    </w:p>
    <w:p/>
    <w:p>
      <w:pPr>
        <w:numPr>
          <w:ilvl w:val="0"/>
          <w:numId w:val="0"/>
        </w:numPr>
        <w:ind w:right="0" w:rightChars="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二、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基金征缴科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</w:p>
    <w:p>
      <w:pPr>
        <w:numPr>
          <w:ilvl w:val="0"/>
          <w:numId w:val="0"/>
        </w:numPr>
        <w:ind w:right="0" w:rightChars="0" w:firstLine="640" w:firstLineChars="20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i w:val="0"/>
          <w:snapToGrid/>
          <w:color w:val="000000"/>
          <w:sz w:val="32"/>
          <w:szCs w:val="32"/>
          <w:shd w:val="clear" w:color="auto" w:fill="FFFFFF"/>
          <w:lang w:eastAsia="zh-CN"/>
        </w:rPr>
        <w:t>制定医疗保险</w:t>
      </w:r>
      <w:r>
        <w:rPr>
          <w:rFonts w:hint="eastAsia" w:ascii="仿宋" w:hAnsi="仿宋" w:eastAsia="仿宋" w:cs="仿宋"/>
          <w:b w:val="0"/>
          <w:i w:val="0"/>
          <w:snapToGrid/>
          <w:color w:val="000000"/>
          <w:sz w:val="32"/>
          <w:szCs w:val="32"/>
          <w:shd w:val="clear" w:color="auto" w:fill="FFFFFF"/>
        </w:rPr>
        <w:t>基金征</w:t>
      </w:r>
      <w:r>
        <w:rPr>
          <w:rFonts w:hint="eastAsia" w:ascii="仿宋" w:hAnsi="仿宋" w:eastAsia="仿宋" w:cs="仿宋"/>
          <w:b w:val="0"/>
          <w:i w:val="0"/>
          <w:snapToGrid/>
          <w:color w:val="000000"/>
          <w:sz w:val="32"/>
          <w:szCs w:val="32"/>
          <w:shd w:val="clear" w:color="auto" w:fill="FFFFFF"/>
          <w:lang w:eastAsia="zh-CN"/>
        </w:rPr>
        <w:t>缴</w:t>
      </w:r>
      <w:r>
        <w:rPr>
          <w:rFonts w:hint="eastAsia" w:ascii="仿宋" w:hAnsi="仿宋" w:eastAsia="仿宋" w:cs="仿宋"/>
          <w:b w:val="0"/>
          <w:i w:val="0"/>
          <w:snapToGrid/>
          <w:color w:val="000000"/>
          <w:sz w:val="32"/>
          <w:szCs w:val="32"/>
          <w:shd w:val="clear" w:color="auto" w:fill="FFFFFF"/>
        </w:rPr>
        <w:t>计划</w:t>
      </w:r>
      <w:r>
        <w:rPr>
          <w:rFonts w:hint="eastAsia" w:ascii="仿宋" w:hAnsi="仿宋" w:eastAsia="仿宋" w:cs="仿宋"/>
          <w:b w:val="0"/>
          <w:i w:val="0"/>
          <w:snapToGrid/>
          <w:color w:val="00000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负责基本医疗保险及补充保险的参保登记、基金征缴工作。</w:t>
      </w:r>
    </w:p>
    <w:p>
      <w:pPr>
        <w:numPr>
          <w:ilvl w:val="0"/>
          <w:numId w:val="1"/>
        </w:numPr>
        <w:ind w:leftChars="0" w:right="0" w:rightChars="0" w:firstLine="640" w:firstLineChars="20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负责全县基本医疗、大额救助、职工生育、居民大病、职工长期护理、公务员医疗补助保险费的</w:t>
      </w:r>
      <w:r>
        <w:rPr>
          <w:rFonts w:hint="eastAsia" w:ascii="仿宋" w:hAnsi="仿宋" w:eastAsia="仿宋" w:cs="仿宋"/>
          <w:b w:val="0"/>
          <w:i w:val="0"/>
          <w:snapToGrid/>
          <w:color w:val="000000"/>
          <w:sz w:val="32"/>
          <w:szCs w:val="32"/>
          <w:shd w:val="clear" w:color="auto" w:fill="FFFFFF"/>
          <w:lang w:eastAsia="zh-CN"/>
        </w:rPr>
        <w:t>参保</w:t>
      </w:r>
      <w:r>
        <w:rPr>
          <w:rFonts w:hint="eastAsia" w:ascii="仿宋" w:hAnsi="仿宋" w:eastAsia="仿宋" w:cs="仿宋"/>
          <w:b w:val="0"/>
          <w:i w:val="0"/>
          <w:snapToGrid/>
          <w:color w:val="000000"/>
          <w:sz w:val="32"/>
          <w:szCs w:val="32"/>
          <w:shd w:val="clear" w:color="auto" w:fill="FFFFFF"/>
        </w:rPr>
        <w:t>登记</w:t>
      </w:r>
      <w:r>
        <w:rPr>
          <w:rFonts w:hint="eastAsia" w:ascii="仿宋" w:hAnsi="仿宋" w:eastAsia="仿宋" w:cs="仿宋"/>
          <w:b w:val="0"/>
          <w:i w:val="0"/>
          <w:snapToGrid/>
          <w:color w:val="000000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征缴工作。</w:t>
      </w:r>
    </w:p>
    <w:p>
      <w:pPr>
        <w:numPr>
          <w:ilvl w:val="0"/>
          <w:numId w:val="0"/>
        </w:numPr>
        <w:ind w:left="0" w:leftChars="0" w:right="0" w:rightChars="0" w:firstLine="640" w:firstLineChars="200"/>
        <w:jc w:val="left"/>
        <w:rPr>
          <w:rFonts w:hint="eastAsia" w:ascii="仿宋" w:hAnsi="仿宋" w:eastAsia="仿宋" w:cs="仿宋"/>
          <w:b w:val="0"/>
          <w:i w:val="0"/>
          <w:snapToGrid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</w:t>
      </w:r>
      <w:r>
        <w:rPr>
          <w:rFonts w:hint="eastAsia" w:ascii="仿宋" w:hAnsi="仿宋" w:eastAsia="仿宋" w:cs="仿宋"/>
          <w:b w:val="0"/>
          <w:i w:val="0"/>
          <w:snapToGrid/>
          <w:color w:val="000000"/>
          <w:sz w:val="32"/>
          <w:szCs w:val="32"/>
          <w:shd w:val="clear" w:color="auto" w:fill="FFFFFF"/>
        </w:rPr>
        <w:t>负责审核</w:t>
      </w:r>
      <w:r>
        <w:rPr>
          <w:rFonts w:hint="eastAsia" w:ascii="仿宋" w:hAnsi="仿宋" w:eastAsia="仿宋" w:cs="仿宋"/>
          <w:b w:val="0"/>
          <w:i w:val="0"/>
          <w:snapToGrid/>
          <w:color w:val="000000"/>
          <w:sz w:val="32"/>
          <w:szCs w:val="32"/>
          <w:shd w:val="clear" w:color="auto" w:fill="FFFFFF"/>
          <w:lang w:eastAsia="zh-CN"/>
        </w:rPr>
        <w:t>和维护参保居民、</w:t>
      </w:r>
      <w:r>
        <w:rPr>
          <w:rFonts w:hint="eastAsia" w:ascii="仿宋" w:hAnsi="仿宋" w:eastAsia="仿宋" w:cs="仿宋"/>
          <w:b w:val="0"/>
          <w:i w:val="0"/>
          <w:snapToGrid/>
          <w:color w:val="000000"/>
          <w:sz w:val="32"/>
          <w:szCs w:val="32"/>
          <w:shd w:val="clear" w:color="auto" w:fill="FFFFFF"/>
        </w:rPr>
        <w:t>单位职工、灵活就业人员医疗保险和生育保险费的缴费基数</w:t>
      </w:r>
      <w:r>
        <w:rPr>
          <w:rFonts w:hint="eastAsia" w:ascii="仿宋" w:hAnsi="仿宋" w:eastAsia="仿宋" w:cs="仿宋"/>
          <w:b w:val="0"/>
          <w:i w:val="0"/>
          <w:snapToGrid/>
          <w:color w:val="000000"/>
          <w:sz w:val="32"/>
          <w:szCs w:val="32"/>
          <w:shd w:val="clear" w:color="auto" w:fill="FFFFFF"/>
          <w:lang w:eastAsia="zh-CN"/>
        </w:rPr>
        <w:t>；</w:t>
      </w:r>
    </w:p>
    <w:p>
      <w:pPr>
        <w:numPr>
          <w:ilvl w:val="0"/>
          <w:numId w:val="0"/>
        </w:numPr>
        <w:ind w:left="0" w:leftChars="0" w:right="0" w:rightChars="0" w:firstLine="640" w:firstLineChars="200"/>
        <w:jc w:val="both"/>
        <w:rPr>
          <w:rFonts w:hint="eastAsia" w:ascii="仿宋" w:hAnsi="仿宋" w:eastAsia="仿宋" w:cs="仿宋"/>
          <w:b w:val="0"/>
          <w:i w:val="0"/>
          <w:snapToGrid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b w:val="0"/>
          <w:i w:val="0"/>
          <w:snapToGrid/>
          <w:color w:val="000000"/>
          <w:sz w:val="32"/>
          <w:szCs w:val="32"/>
          <w:shd w:val="clear" w:color="auto" w:fill="FFFFFF"/>
          <w:lang w:val="en-US" w:eastAsia="zh-CN"/>
        </w:rPr>
        <w:t>3、</w:t>
      </w:r>
      <w:r>
        <w:rPr>
          <w:rFonts w:hint="eastAsia" w:ascii="仿宋" w:hAnsi="仿宋" w:eastAsia="仿宋" w:cs="仿宋"/>
          <w:b w:val="0"/>
          <w:i w:val="0"/>
          <w:snapToGrid/>
          <w:color w:val="000000"/>
          <w:sz w:val="32"/>
          <w:szCs w:val="32"/>
          <w:shd w:val="clear" w:color="auto" w:fill="FFFFFF"/>
          <w:lang w:eastAsia="zh-CN"/>
        </w:rPr>
        <w:t>负责协调税务部门医疗保险费征收划转后的工作衔接工作；</w:t>
      </w:r>
    </w:p>
    <w:p>
      <w:pPr>
        <w:numPr>
          <w:ilvl w:val="0"/>
          <w:numId w:val="0"/>
        </w:numPr>
        <w:ind w:left="0" w:leftChars="0" w:right="0" w:rightChars="0" w:firstLine="640" w:firstLineChars="200"/>
        <w:jc w:val="both"/>
        <w:rPr>
          <w:rFonts w:hint="eastAsia" w:ascii="仿宋" w:hAnsi="仿宋" w:eastAsia="仿宋" w:cs="仿宋"/>
          <w:b w:val="0"/>
          <w:i w:val="0"/>
          <w:snapToGrid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b w:val="0"/>
          <w:i w:val="0"/>
          <w:snapToGrid/>
          <w:color w:val="000000"/>
          <w:sz w:val="32"/>
          <w:szCs w:val="32"/>
          <w:shd w:val="clear" w:color="auto" w:fill="FFFFFF"/>
          <w:lang w:val="en-US" w:eastAsia="zh-CN"/>
        </w:rPr>
        <w:t>4、</w:t>
      </w:r>
      <w:r>
        <w:rPr>
          <w:rFonts w:hint="eastAsia" w:ascii="仿宋" w:hAnsi="仿宋" w:eastAsia="仿宋" w:cs="仿宋"/>
          <w:b w:val="0"/>
          <w:i w:val="0"/>
          <w:snapToGrid/>
          <w:color w:val="000000"/>
          <w:sz w:val="32"/>
          <w:szCs w:val="32"/>
          <w:shd w:val="clear" w:color="auto" w:fill="FFFFFF"/>
          <w:lang w:eastAsia="zh-CN"/>
        </w:rPr>
        <w:t>负责</w:t>
      </w:r>
      <w:r>
        <w:rPr>
          <w:rFonts w:hint="eastAsia" w:ascii="仿宋" w:hAnsi="仿宋" w:eastAsia="仿宋" w:cs="仿宋"/>
          <w:b w:val="0"/>
          <w:i w:val="0"/>
          <w:snapToGrid/>
          <w:color w:val="000000"/>
          <w:sz w:val="32"/>
          <w:szCs w:val="32"/>
          <w:shd w:val="clear" w:color="auto" w:fill="FFFFFF"/>
        </w:rPr>
        <w:t>医疗保险关系建立、中断、终止、恢复</w:t>
      </w:r>
      <w:r>
        <w:rPr>
          <w:rFonts w:hint="eastAsia" w:ascii="仿宋" w:hAnsi="仿宋" w:eastAsia="仿宋" w:cs="仿宋"/>
          <w:b w:val="0"/>
          <w:i w:val="0"/>
          <w:snapToGrid/>
          <w:color w:val="000000"/>
          <w:sz w:val="32"/>
          <w:szCs w:val="32"/>
          <w:shd w:val="clear" w:color="auto" w:fill="FFFFFF"/>
          <w:lang w:eastAsia="zh-CN"/>
        </w:rPr>
        <w:t>等</w:t>
      </w:r>
      <w:r>
        <w:rPr>
          <w:rFonts w:hint="eastAsia" w:ascii="仿宋" w:hAnsi="仿宋" w:eastAsia="仿宋" w:cs="仿宋"/>
          <w:b w:val="0"/>
          <w:i w:val="0"/>
          <w:snapToGrid/>
          <w:color w:val="000000"/>
          <w:sz w:val="32"/>
          <w:szCs w:val="32"/>
          <w:shd w:val="clear" w:color="auto" w:fill="FFFFFF"/>
        </w:rPr>
        <w:t>信息</w:t>
      </w:r>
      <w:r>
        <w:rPr>
          <w:rFonts w:hint="eastAsia" w:ascii="仿宋" w:hAnsi="仿宋" w:eastAsia="仿宋" w:cs="仿宋"/>
          <w:b w:val="0"/>
          <w:i w:val="0"/>
          <w:snapToGrid/>
          <w:color w:val="000000"/>
          <w:sz w:val="32"/>
          <w:szCs w:val="32"/>
          <w:shd w:val="clear" w:color="auto" w:fill="FFFFFF"/>
          <w:lang w:eastAsia="zh-CN"/>
        </w:rPr>
        <w:t>的</w:t>
      </w:r>
      <w:r>
        <w:rPr>
          <w:rFonts w:hint="eastAsia" w:ascii="仿宋" w:hAnsi="仿宋" w:eastAsia="仿宋" w:cs="仿宋"/>
          <w:b w:val="0"/>
          <w:i w:val="0"/>
          <w:snapToGrid/>
          <w:color w:val="000000"/>
          <w:sz w:val="32"/>
          <w:szCs w:val="32"/>
          <w:shd w:val="clear" w:color="auto" w:fill="FFFFFF"/>
        </w:rPr>
        <w:t>变更</w:t>
      </w:r>
      <w:r>
        <w:rPr>
          <w:rFonts w:hint="eastAsia" w:ascii="仿宋" w:hAnsi="仿宋" w:eastAsia="仿宋" w:cs="仿宋"/>
          <w:b w:val="0"/>
          <w:i w:val="0"/>
          <w:snapToGrid/>
          <w:color w:val="000000"/>
          <w:sz w:val="32"/>
          <w:szCs w:val="32"/>
          <w:shd w:val="clear" w:color="auto" w:fill="FFFFFF"/>
          <w:lang w:eastAsia="zh-CN"/>
        </w:rPr>
        <w:t>维护；</w:t>
      </w:r>
    </w:p>
    <w:p>
      <w:pPr>
        <w:numPr>
          <w:ilvl w:val="0"/>
          <w:numId w:val="0"/>
        </w:numPr>
        <w:ind w:left="0" w:leftChars="0" w:right="0" w:rightChars="0" w:firstLine="640" w:firstLineChars="200"/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32"/>
          <w:szCs w:val="32"/>
          <w:shd w:val="clear" w:color="auto" w:fill="FFFFFF"/>
          <w:lang w:val="en-US" w:eastAsia="zh-CN"/>
        </w:rPr>
        <w:t>5、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负责退休人员待遇核定工作；</w:t>
      </w:r>
    </w:p>
    <w:p>
      <w:pPr>
        <w:numPr>
          <w:ilvl w:val="0"/>
          <w:numId w:val="0"/>
        </w:numPr>
        <w:ind w:left="0" w:leftChars="0" w:right="0" w:rightChars="0" w:firstLine="640" w:firstLineChars="200"/>
        <w:jc w:val="both"/>
        <w:rPr>
          <w:rFonts w:hint="eastAsia" w:ascii="仿宋" w:hAnsi="仿宋" w:eastAsia="仿宋" w:cs="仿宋"/>
          <w:b w:val="0"/>
          <w:i w:val="0"/>
          <w:snapToGrid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b w:val="0"/>
          <w:i w:val="0"/>
          <w:snapToGrid/>
          <w:color w:val="000000"/>
          <w:sz w:val="32"/>
          <w:szCs w:val="32"/>
          <w:shd w:val="clear" w:color="auto" w:fill="FFFFFF"/>
          <w:lang w:val="en-US" w:eastAsia="zh-CN"/>
        </w:rPr>
        <w:t>6、</w:t>
      </w:r>
      <w:r>
        <w:rPr>
          <w:rFonts w:hint="eastAsia" w:ascii="仿宋" w:hAnsi="仿宋" w:eastAsia="仿宋" w:cs="仿宋"/>
          <w:b w:val="0"/>
          <w:i w:val="0"/>
          <w:snapToGrid/>
          <w:color w:val="000000"/>
          <w:sz w:val="32"/>
          <w:szCs w:val="32"/>
          <w:shd w:val="clear" w:color="auto" w:fill="FFFFFF"/>
        </w:rPr>
        <w:t>负责接收、整理、保管</w:t>
      </w:r>
      <w:r>
        <w:rPr>
          <w:rFonts w:hint="eastAsia" w:ascii="仿宋" w:hAnsi="仿宋" w:eastAsia="仿宋" w:cs="仿宋"/>
          <w:b w:val="0"/>
          <w:i w:val="0"/>
          <w:snapToGrid/>
          <w:color w:val="000000"/>
          <w:sz w:val="32"/>
          <w:szCs w:val="32"/>
          <w:shd w:val="clear" w:color="auto" w:fill="FFFFFF"/>
          <w:lang w:eastAsia="zh-CN"/>
        </w:rPr>
        <w:t>本科室档案</w:t>
      </w:r>
      <w:r>
        <w:rPr>
          <w:rFonts w:hint="eastAsia" w:ascii="仿宋" w:hAnsi="仿宋" w:eastAsia="仿宋" w:cs="仿宋"/>
          <w:b w:val="0"/>
          <w:i w:val="0"/>
          <w:snapToGrid/>
          <w:color w:val="000000"/>
          <w:sz w:val="32"/>
          <w:szCs w:val="32"/>
          <w:shd w:val="clear" w:color="auto" w:fill="FFFFFF"/>
        </w:rPr>
        <w:t>资料</w:t>
      </w:r>
      <w:r>
        <w:rPr>
          <w:rFonts w:hint="eastAsia" w:ascii="仿宋" w:hAnsi="仿宋" w:eastAsia="仿宋" w:cs="仿宋"/>
          <w:b w:val="0"/>
          <w:i w:val="0"/>
          <w:snapToGrid/>
          <w:color w:val="000000"/>
          <w:sz w:val="32"/>
          <w:szCs w:val="32"/>
          <w:shd w:val="clear" w:color="auto" w:fill="FFFFFF"/>
          <w:lang w:eastAsia="zh-CN"/>
        </w:rPr>
        <w:t>；</w:t>
      </w:r>
    </w:p>
    <w:p>
      <w:pPr>
        <w:numPr>
          <w:ilvl w:val="0"/>
          <w:numId w:val="0"/>
        </w:numPr>
        <w:ind w:right="0" w:rightChars="0" w:firstLine="640" w:firstLineChars="200"/>
        <w:jc w:val="both"/>
        <w:rPr>
          <w:rFonts w:hint="eastAsia" w:ascii="仿宋" w:hAnsi="仿宋" w:eastAsia="仿宋" w:cs="仿宋"/>
          <w:b w:val="0"/>
          <w:i w:val="0"/>
          <w:snapToGrid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snapToGrid/>
          <w:color w:val="000000"/>
          <w:sz w:val="32"/>
          <w:szCs w:val="32"/>
          <w:shd w:val="clear" w:color="auto" w:fill="FFFFFF"/>
          <w:lang w:val="en-US" w:eastAsia="zh-CN"/>
        </w:rPr>
        <w:t>7、负责淄博医保APP、掌上办、网上办本科室业务的审核办理工作；</w:t>
      </w:r>
    </w:p>
    <w:p>
      <w:pPr>
        <w:tabs>
          <w:tab w:val="left" w:pos="1369"/>
        </w:tabs>
        <w:bidi w:val="0"/>
        <w:ind w:firstLine="640" w:firstLineChars="200"/>
        <w:jc w:val="left"/>
        <w:rPr>
          <w:rFonts w:hint="eastAsia" w:ascii="仿宋" w:hAnsi="仿宋" w:eastAsia="仿宋" w:cs="仿宋"/>
          <w:b w:val="0"/>
          <w:i w:val="0"/>
          <w:snapToGrid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snapToGrid/>
          <w:color w:val="000000"/>
          <w:sz w:val="32"/>
          <w:szCs w:val="32"/>
          <w:shd w:val="clear" w:color="auto" w:fill="FFFFFF"/>
          <w:lang w:val="en-US" w:eastAsia="zh-CN"/>
        </w:rPr>
        <w:t>8、</w:t>
      </w:r>
      <w:r>
        <w:rPr>
          <w:rFonts w:hint="eastAsia" w:ascii="仿宋" w:hAnsi="仿宋" w:eastAsia="仿宋" w:cs="仿宋"/>
          <w:b w:val="0"/>
          <w:i w:val="0"/>
          <w:snapToGrid/>
          <w:color w:val="000000"/>
          <w:sz w:val="32"/>
          <w:szCs w:val="32"/>
          <w:shd w:val="clear" w:color="auto" w:fill="FFFFFF"/>
          <w:lang w:eastAsia="zh-CN"/>
        </w:rPr>
        <w:t>完成领导交办</w:t>
      </w:r>
      <w:r>
        <w:rPr>
          <w:rFonts w:hint="eastAsia" w:ascii="仿宋" w:hAnsi="仿宋" w:eastAsia="仿宋" w:cs="仿宋"/>
          <w:b w:val="0"/>
          <w:i w:val="0"/>
          <w:snapToGrid/>
          <w:color w:val="000000"/>
          <w:sz w:val="32"/>
          <w:szCs w:val="32"/>
          <w:shd w:val="clear" w:color="auto" w:fill="FFFFFF"/>
        </w:rPr>
        <w:t>的其他工作任务。</w:t>
      </w:r>
      <w:r>
        <w:rPr>
          <w:rFonts w:hint="eastAsia" w:ascii="仿宋" w:hAnsi="仿宋" w:eastAsia="仿宋" w:cs="仿宋"/>
          <w:b w:val="0"/>
          <w:i w:val="0"/>
          <w:snapToGrid/>
          <w:color w:val="000000"/>
          <w:sz w:val="32"/>
          <w:szCs w:val="32"/>
          <w:shd w:val="clear" w:color="auto" w:fill="FFFFFF"/>
          <w:lang w:val="en-US" w:eastAsia="zh-CN"/>
        </w:rPr>
        <w:t xml:space="preserve"> </w:t>
      </w:r>
    </w:p>
    <w:p>
      <w:pPr>
        <w:numPr>
          <w:ilvl w:val="0"/>
          <w:numId w:val="0"/>
        </w:numPr>
        <w:ind w:right="0" w:rightChars="0"/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snapToGrid/>
          <w:color w:val="00000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三、信息科（门诊统筹科）</w:t>
      </w:r>
    </w:p>
    <w:p>
      <w:pPr>
        <w:numPr>
          <w:ilvl w:val="0"/>
          <w:numId w:val="0"/>
        </w:numPr>
        <w:ind w:leftChars="0" w:right="0" w:rightChars="0" w:firstLine="640" w:firstLineChars="200"/>
        <w:jc w:val="both"/>
        <w:rPr>
          <w:rFonts w:hint="eastAsia" w:ascii="仿宋" w:hAnsi="仿宋" w:eastAsia="仿宋" w:cs="仿宋"/>
          <w:b w:val="0"/>
          <w:i w:val="0"/>
          <w:snapToGrid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b w:val="0"/>
          <w:i w:val="0"/>
          <w:snapToGrid/>
          <w:color w:val="000000"/>
          <w:sz w:val="32"/>
          <w:szCs w:val="32"/>
          <w:shd w:val="clear" w:color="auto" w:fill="FFFFFF"/>
          <w:lang w:eastAsia="zh-CN"/>
        </w:rPr>
        <w:t>负责医疗保险信息化建设综合管理及运行、维护工作；负责门诊统筹政策的落实、管理工作。</w:t>
      </w:r>
    </w:p>
    <w:p>
      <w:pPr>
        <w:numPr>
          <w:ilvl w:val="0"/>
          <w:numId w:val="0"/>
        </w:numPr>
        <w:ind w:leftChars="0" w:right="0" w:rightChars="0" w:firstLine="640" w:firstLineChars="200"/>
        <w:jc w:val="both"/>
        <w:rPr>
          <w:rFonts w:hint="eastAsia" w:ascii="仿宋" w:hAnsi="仿宋" w:eastAsia="仿宋" w:cs="仿宋"/>
          <w:b w:val="0"/>
          <w:i w:val="0"/>
          <w:snapToGrid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b w:val="0"/>
          <w:i w:val="0"/>
          <w:snapToGrid/>
          <w:color w:val="000000"/>
          <w:sz w:val="32"/>
          <w:szCs w:val="32"/>
          <w:shd w:val="clear" w:color="auto" w:fill="FFFFFF"/>
          <w:lang w:val="en-US" w:eastAsia="zh-CN"/>
        </w:rPr>
        <w:t>1、</w:t>
      </w:r>
      <w:r>
        <w:rPr>
          <w:rFonts w:hint="eastAsia" w:ascii="仿宋" w:hAnsi="仿宋" w:eastAsia="仿宋" w:cs="仿宋"/>
          <w:b w:val="0"/>
          <w:i w:val="0"/>
          <w:snapToGrid/>
          <w:color w:val="000000"/>
          <w:sz w:val="32"/>
          <w:szCs w:val="32"/>
          <w:shd w:val="clear" w:color="auto" w:fill="FFFFFF"/>
        </w:rPr>
        <w:t>负责</w:t>
      </w:r>
      <w:r>
        <w:rPr>
          <w:rFonts w:hint="eastAsia" w:ascii="仿宋" w:hAnsi="仿宋" w:eastAsia="仿宋" w:cs="仿宋"/>
          <w:b w:val="0"/>
          <w:i w:val="0"/>
          <w:snapToGrid/>
          <w:color w:val="000000"/>
          <w:sz w:val="32"/>
          <w:szCs w:val="32"/>
          <w:shd w:val="clear" w:color="auto" w:fill="FFFFFF"/>
          <w:lang w:eastAsia="zh-CN"/>
        </w:rPr>
        <w:t>医保网络信息运行，</w:t>
      </w:r>
      <w:r>
        <w:rPr>
          <w:rFonts w:hint="eastAsia" w:ascii="仿宋" w:hAnsi="仿宋" w:eastAsia="仿宋" w:cs="仿宋"/>
          <w:b w:val="0"/>
          <w:i w:val="0"/>
          <w:snapToGrid/>
          <w:color w:val="000000"/>
          <w:sz w:val="32"/>
          <w:szCs w:val="32"/>
          <w:shd w:val="clear" w:color="auto" w:fill="FFFFFF"/>
        </w:rPr>
        <w:t>计算机硬件设施、设备维护、调试、保养与</w:t>
      </w:r>
      <w:r>
        <w:rPr>
          <w:rFonts w:hint="eastAsia" w:ascii="仿宋" w:hAnsi="仿宋" w:eastAsia="仿宋" w:cs="仿宋"/>
          <w:b w:val="0"/>
          <w:i w:val="0"/>
          <w:snapToGrid/>
          <w:color w:val="000000"/>
          <w:sz w:val="32"/>
          <w:szCs w:val="32"/>
          <w:shd w:val="clear" w:color="auto" w:fill="FFFFFF"/>
          <w:lang w:eastAsia="zh-CN"/>
        </w:rPr>
        <w:t>维护</w:t>
      </w:r>
      <w:r>
        <w:rPr>
          <w:rFonts w:hint="eastAsia" w:ascii="仿宋" w:hAnsi="仿宋" w:eastAsia="仿宋" w:cs="仿宋"/>
          <w:b w:val="0"/>
          <w:i w:val="0"/>
          <w:snapToGrid/>
          <w:color w:val="000000"/>
          <w:sz w:val="32"/>
          <w:szCs w:val="32"/>
          <w:shd w:val="clear" w:color="auto" w:fill="FFFFFF"/>
        </w:rPr>
        <w:t>等工作</w:t>
      </w:r>
      <w:r>
        <w:rPr>
          <w:rFonts w:hint="eastAsia" w:ascii="仿宋" w:hAnsi="仿宋" w:eastAsia="仿宋" w:cs="仿宋"/>
          <w:b w:val="0"/>
          <w:i w:val="0"/>
          <w:snapToGrid/>
          <w:color w:val="000000"/>
          <w:sz w:val="32"/>
          <w:szCs w:val="32"/>
          <w:shd w:val="clear" w:color="auto" w:fill="FFFFFF"/>
          <w:lang w:eastAsia="zh-CN"/>
        </w:rPr>
        <w:t>；</w:t>
      </w:r>
    </w:p>
    <w:p>
      <w:pPr>
        <w:numPr>
          <w:ilvl w:val="0"/>
          <w:numId w:val="0"/>
        </w:numPr>
        <w:ind w:leftChars="0" w:right="0" w:rightChars="0" w:firstLine="640" w:firstLineChars="200"/>
        <w:jc w:val="both"/>
        <w:rPr>
          <w:rFonts w:hint="eastAsia" w:ascii="仿宋" w:hAnsi="仿宋" w:eastAsia="仿宋" w:cs="仿宋"/>
          <w:b w:val="0"/>
          <w:i w:val="0"/>
          <w:snapToGrid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b w:val="0"/>
          <w:i w:val="0"/>
          <w:snapToGrid/>
          <w:color w:val="000000"/>
          <w:sz w:val="32"/>
          <w:szCs w:val="32"/>
          <w:shd w:val="clear" w:color="auto" w:fill="FFFFFF"/>
          <w:lang w:val="en-US" w:eastAsia="zh-CN"/>
        </w:rPr>
        <w:t>2、</w:t>
      </w:r>
      <w:r>
        <w:rPr>
          <w:rFonts w:hint="eastAsia" w:ascii="仿宋" w:hAnsi="仿宋" w:eastAsia="仿宋" w:cs="仿宋"/>
          <w:b w:val="0"/>
          <w:i w:val="0"/>
          <w:snapToGrid/>
          <w:color w:val="000000"/>
          <w:sz w:val="32"/>
          <w:szCs w:val="32"/>
          <w:shd w:val="clear" w:color="auto" w:fill="FFFFFF"/>
          <w:lang w:eastAsia="zh-CN"/>
        </w:rPr>
        <w:t>负责业务权限设置工作；</w:t>
      </w:r>
    </w:p>
    <w:p>
      <w:pPr>
        <w:numPr>
          <w:ilvl w:val="0"/>
          <w:numId w:val="0"/>
        </w:numPr>
        <w:ind w:leftChars="0" w:right="0" w:rightChars="0" w:firstLine="640" w:firstLineChars="200"/>
        <w:jc w:val="both"/>
        <w:rPr>
          <w:rFonts w:hint="eastAsia" w:ascii="仿宋" w:hAnsi="仿宋" w:eastAsia="仿宋" w:cs="仿宋"/>
          <w:b w:val="0"/>
          <w:i w:val="0"/>
          <w:snapToGrid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b w:val="0"/>
          <w:i w:val="0"/>
          <w:snapToGrid/>
          <w:color w:val="000000"/>
          <w:sz w:val="32"/>
          <w:szCs w:val="32"/>
          <w:shd w:val="clear" w:color="auto" w:fill="FFFFFF"/>
          <w:lang w:val="en-US" w:eastAsia="zh-CN"/>
        </w:rPr>
        <w:t>3、</w:t>
      </w:r>
      <w:r>
        <w:rPr>
          <w:rFonts w:hint="eastAsia" w:ascii="仿宋" w:hAnsi="仿宋" w:eastAsia="仿宋" w:cs="仿宋"/>
          <w:b w:val="0"/>
          <w:i w:val="0"/>
          <w:snapToGrid/>
          <w:color w:val="000000"/>
          <w:sz w:val="32"/>
          <w:szCs w:val="32"/>
          <w:shd w:val="clear" w:color="auto" w:fill="FFFFFF"/>
          <w:lang w:eastAsia="zh-CN"/>
        </w:rPr>
        <w:t>负责定点医药单位网络建设、管理、系统培训、技术支持等工作；</w:t>
      </w:r>
    </w:p>
    <w:p>
      <w:pPr>
        <w:numPr>
          <w:ilvl w:val="0"/>
          <w:numId w:val="0"/>
        </w:numPr>
        <w:ind w:leftChars="0" w:right="0" w:rightChars="0" w:firstLine="640" w:firstLineChars="200"/>
        <w:jc w:val="both"/>
        <w:rPr>
          <w:rFonts w:hint="eastAsia" w:ascii="仿宋" w:hAnsi="仿宋" w:eastAsia="仿宋" w:cs="仿宋"/>
          <w:b w:val="0"/>
          <w:i w:val="0"/>
          <w:snapToGrid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b w:val="0"/>
          <w:i w:val="0"/>
          <w:snapToGrid/>
          <w:color w:val="000000"/>
          <w:sz w:val="32"/>
          <w:szCs w:val="32"/>
          <w:shd w:val="clear" w:color="auto" w:fill="FFFFFF"/>
          <w:lang w:val="en-US" w:eastAsia="zh-CN"/>
        </w:rPr>
        <w:t>4、</w:t>
      </w:r>
      <w:r>
        <w:rPr>
          <w:rFonts w:hint="eastAsia" w:ascii="仿宋" w:hAnsi="仿宋" w:eastAsia="仿宋" w:cs="仿宋"/>
          <w:b w:val="0"/>
          <w:i w:val="0"/>
          <w:snapToGrid/>
          <w:color w:val="000000"/>
          <w:sz w:val="32"/>
          <w:szCs w:val="32"/>
          <w:shd w:val="clear" w:color="auto" w:fill="FFFFFF"/>
          <w:lang w:eastAsia="zh-CN"/>
        </w:rPr>
        <w:t>负责门诊统筹（两病）工作政策规定的落实、审核、结算、拨付、定额管理工作；</w:t>
      </w:r>
    </w:p>
    <w:p>
      <w:pPr>
        <w:numPr>
          <w:ilvl w:val="0"/>
          <w:numId w:val="0"/>
        </w:numPr>
        <w:ind w:leftChars="0" w:right="0" w:rightChars="0" w:firstLine="640" w:firstLineChars="200"/>
        <w:jc w:val="both"/>
        <w:rPr>
          <w:rFonts w:hint="eastAsia" w:ascii="仿宋" w:hAnsi="仿宋" w:eastAsia="仿宋" w:cs="仿宋"/>
          <w:b w:val="0"/>
          <w:i w:val="0"/>
          <w:snapToGrid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b w:val="0"/>
          <w:i w:val="0"/>
          <w:snapToGrid/>
          <w:color w:val="000000"/>
          <w:sz w:val="32"/>
          <w:szCs w:val="32"/>
          <w:shd w:val="clear" w:color="auto" w:fill="FFFFFF"/>
          <w:lang w:val="en-US" w:eastAsia="zh-CN"/>
        </w:rPr>
        <w:t>5、</w:t>
      </w:r>
      <w:r>
        <w:rPr>
          <w:rFonts w:hint="eastAsia" w:ascii="仿宋" w:hAnsi="仿宋" w:eastAsia="仿宋" w:cs="仿宋"/>
          <w:b w:val="0"/>
          <w:i w:val="0"/>
          <w:snapToGrid/>
          <w:color w:val="000000"/>
          <w:sz w:val="32"/>
          <w:szCs w:val="32"/>
          <w:shd w:val="clear" w:color="auto" w:fill="FFFFFF"/>
          <w:lang w:eastAsia="zh-CN"/>
        </w:rPr>
        <w:t>负责业务统计报表、经办窗口宣传工作；</w:t>
      </w:r>
    </w:p>
    <w:p>
      <w:pPr>
        <w:numPr>
          <w:ilvl w:val="0"/>
          <w:numId w:val="0"/>
        </w:numPr>
        <w:ind w:leftChars="0" w:right="0" w:rightChars="0" w:firstLine="640" w:firstLineChars="200"/>
        <w:jc w:val="both"/>
        <w:rPr>
          <w:rFonts w:hint="eastAsia" w:ascii="仿宋" w:hAnsi="仿宋" w:eastAsia="仿宋" w:cs="仿宋"/>
          <w:b w:val="0"/>
          <w:i w:val="0"/>
          <w:snapToGrid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snapToGrid/>
          <w:color w:val="000000"/>
          <w:sz w:val="32"/>
          <w:szCs w:val="32"/>
          <w:shd w:val="clear" w:color="auto" w:fill="FFFFFF"/>
          <w:lang w:val="en-US" w:eastAsia="zh-CN"/>
        </w:rPr>
        <w:t>6、负责定岗医师信息维护、组织考试工作</w:t>
      </w:r>
    </w:p>
    <w:p>
      <w:pPr>
        <w:numPr>
          <w:ilvl w:val="0"/>
          <w:numId w:val="0"/>
        </w:numPr>
        <w:ind w:leftChars="0" w:right="0" w:rightChars="0" w:firstLine="640" w:firstLineChars="200"/>
        <w:jc w:val="both"/>
        <w:rPr>
          <w:rFonts w:hint="eastAsia" w:ascii="仿宋" w:hAnsi="仿宋" w:eastAsia="仿宋" w:cs="仿宋"/>
          <w:b w:val="0"/>
          <w:i w:val="0"/>
          <w:snapToGrid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 w:val="0"/>
          <w:i w:val="0"/>
          <w:snapToGrid/>
          <w:color w:val="000000"/>
          <w:sz w:val="32"/>
          <w:szCs w:val="32"/>
          <w:shd w:val="clear" w:color="auto" w:fill="FFFFFF"/>
          <w:lang w:val="en-US" w:eastAsia="zh-CN"/>
        </w:rPr>
        <w:t>7、</w:t>
      </w:r>
      <w:r>
        <w:rPr>
          <w:rFonts w:hint="eastAsia" w:ascii="仿宋" w:hAnsi="仿宋" w:eastAsia="仿宋" w:cs="仿宋"/>
          <w:b w:val="0"/>
          <w:i w:val="0"/>
          <w:snapToGrid/>
          <w:color w:val="000000"/>
          <w:sz w:val="32"/>
          <w:szCs w:val="32"/>
          <w:shd w:val="clear" w:color="auto" w:fill="FFFFFF"/>
          <w:lang w:eastAsia="zh-CN"/>
        </w:rPr>
        <w:t>完成领导交办</w:t>
      </w:r>
      <w:r>
        <w:rPr>
          <w:rFonts w:hint="eastAsia" w:ascii="仿宋" w:hAnsi="仿宋" w:eastAsia="仿宋" w:cs="仿宋"/>
          <w:b w:val="0"/>
          <w:i w:val="0"/>
          <w:snapToGrid/>
          <w:color w:val="000000"/>
          <w:sz w:val="32"/>
          <w:szCs w:val="32"/>
          <w:shd w:val="clear" w:color="auto" w:fill="FFFFFF"/>
        </w:rPr>
        <w:t>的其他工作任务。</w:t>
      </w:r>
    </w:p>
    <w:p>
      <w:pPr>
        <w:numPr>
          <w:ilvl w:val="0"/>
          <w:numId w:val="0"/>
        </w:numPr>
        <w:ind w:right="0" w:rightChars="0"/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四、网络结算科：</w:t>
      </w:r>
    </w:p>
    <w:p>
      <w:pPr>
        <w:numPr>
          <w:ilvl w:val="0"/>
          <w:numId w:val="0"/>
        </w:numPr>
        <w:ind w:right="0" w:rightChars="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负责定点住院医疗机构的网络结算、异地就医联网、住院医疗费的手工审核工作。</w:t>
      </w:r>
    </w:p>
    <w:p>
      <w:pPr>
        <w:numPr>
          <w:ilvl w:val="0"/>
          <w:numId w:val="0"/>
        </w:numPr>
        <w:ind w:right="0" w:rightChars="0"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1、负责住院定点机构联网结算、异地就医管理工作；</w:t>
      </w:r>
    </w:p>
    <w:p>
      <w:pPr>
        <w:numPr>
          <w:ilvl w:val="0"/>
          <w:numId w:val="0"/>
        </w:numPr>
        <w:ind w:right="0" w:rightChars="0"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2、负责住院手工药费初审、复核、报销工作；</w:t>
      </w:r>
    </w:p>
    <w:p>
      <w:pPr>
        <w:numPr>
          <w:ilvl w:val="0"/>
          <w:numId w:val="0"/>
        </w:numPr>
        <w:ind w:right="0" w:rightChars="0" w:firstLine="640" w:firstLineChars="200"/>
        <w:jc w:val="both"/>
        <w:rPr>
          <w:rFonts w:hint="eastAsia" w:ascii="仿宋" w:hAnsi="仿宋" w:eastAsia="仿宋" w:cs="仿宋"/>
          <w:b w:val="0"/>
          <w:bCs w:val="0"/>
          <w:i w:val="0"/>
          <w:snapToGrid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3、负责</w:t>
      </w:r>
      <w:r>
        <w:rPr>
          <w:rFonts w:hint="eastAsia" w:ascii="仿宋" w:hAnsi="仿宋" w:eastAsia="仿宋" w:cs="仿宋"/>
          <w:b w:val="0"/>
          <w:i w:val="0"/>
          <w:snapToGrid/>
          <w:color w:val="000000"/>
          <w:sz w:val="32"/>
          <w:szCs w:val="32"/>
          <w:shd w:val="clear" w:color="auto" w:fill="FFFFFF"/>
        </w:rPr>
        <w:t>职工生育保险生育医疗费审核、报销</w:t>
      </w:r>
      <w:r>
        <w:rPr>
          <w:rFonts w:hint="eastAsia" w:ascii="仿宋" w:hAnsi="仿宋" w:eastAsia="仿宋" w:cs="仿宋"/>
          <w:b w:val="0"/>
          <w:i w:val="0"/>
          <w:snapToGrid/>
          <w:color w:val="000000"/>
          <w:sz w:val="32"/>
          <w:szCs w:val="32"/>
          <w:shd w:val="clear" w:color="auto" w:fill="FFFFFF"/>
          <w:lang w:eastAsia="zh-CN"/>
        </w:rPr>
        <w:t>及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生育保险津贴的审核及发放工作；</w:t>
      </w:r>
    </w:p>
    <w:p>
      <w:pPr>
        <w:numPr>
          <w:ilvl w:val="0"/>
          <w:numId w:val="0"/>
        </w:numPr>
        <w:ind w:right="0" w:rightChars="0"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4、负责意外伤害的稽核审批工作；</w:t>
      </w:r>
    </w:p>
    <w:p>
      <w:pPr>
        <w:numPr>
          <w:ilvl w:val="0"/>
          <w:numId w:val="0"/>
        </w:numPr>
        <w:ind w:right="0" w:rightChars="0"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5、负责居民大病保险工作；负责康复期延长的评定工作；</w:t>
      </w:r>
    </w:p>
    <w:p>
      <w:pPr>
        <w:numPr>
          <w:ilvl w:val="0"/>
          <w:numId w:val="0"/>
        </w:numPr>
        <w:ind w:right="0" w:rightChars="0" w:firstLine="640" w:firstLineChars="200"/>
        <w:jc w:val="both"/>
        <w:rPr>
          <w:rFonts w:hint="eastAsia" w:ascii="仿宋" w:hAnsi="仿宋" w:eastAsia="仿宋" w:cs="仿宋"/>
          <w:b w:val="0"/>
          <w:i w:val="0"/>
          <w:snapToGrid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snapToGrid/>
          <w:color w:val="000000"/>
          <w:sz w:val="32"/>
          <w:szCs w:val="32"/>
          <w:shd w:val="clear" w:color="auto" w:fill="FFFFFF"/>
          <w:lang w:val="en-US" w:eastAsia="zh-CN"/>
        </w:rPr>
        <w:t>6、负责淄博医保APP、掌上办、网上办本科室业务的审核办理工作；</w:t>
      </w:r>
    </w:p>
    <w:p>
      <w:pPr>
        <w:numPr>
          <w:ilvl w:val="0"/>
          <w:numId w:val="0"/>
        </w:numPr>
        <w:ind w:right="0" w:rightChars="0" w:firstLine="640" w:firstLineChars="200"/>
        <w:jc w:val="both"/>
        <w:rPr>
          <w:rFonts w:hint="eastAsia" w:ascii="仿宋" w:hAnsi="仿宋" w:eastAsia="仿宋" w:cs="仿宋"/>
          <w:b w:val="0"/>
          <w:i w:val="0"/>
          <w:snapToGrid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snapToGrid/>
          <w:color w:val="000000"/>
          <w:sz w:val="32"/>
          <w:szCs w:val="32"/>
          <w:shd w:val="clear" w:color="auto" w:fill="FFFFFF"/>
          <w:lang w:val="en-US" w:eastAsia="zh-CN"/>
        </w:rPr>
        <w:t>7、负责异地安置备案工作</w:t>
      </w:r>
    </w:p>
    <w:p>
      <w:pPr>
        <w:numPr>
          <w:ilvl w:val="0"/>
          <w:numId w:val="0"/>
        </w:numPr>
        <w:ind w:right="0" w:rightChars="0" w:firstLine="640" w:firstLineChars="200"/>
        <w:jc w:val="both"/>
        <w:rPr>
          <w:rFonts w:hint="eastAsia" w:ascii="仿宋" w:hAnsi="仿宋" w:eastAsia="仿宋" w:cs="仿宋"/>
          <w:b w:val="0"/>
          <w:i w:val="0"/>
          <w:snapToGrid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b w:val="0"/>
          <w:i w:val="0"/>
          <w:snapToGrid/>
          <w:color w:val="000000"/>
          <w:sz w:val="32"/>
          <w:szCs w:val="32"/>
          <w:shd w:val="clear" w:color="auto" w:fill="FFFFFF"/>
          <w:lang w:val="en-US" w:eastAsia="zh-CN"/>
        </w:rPr>
        <w:t>8、</w:t>
      </w:r>
      <w:r>
        <w:rPr>
          <w:rFonts w:hint="eastAsia" w:ascii="仿宋" w:hAnsi="仿宋" w:eastAsia="仿宋" w:cs="仿宋"/>
          <w:b w:val="0"/>
          <w:i w:val="0"/>
          <w:snapToGrid/>
          <w:color w:val="000000"/>
          <w:sz w:val="32"/>
          <w:szCs w:val="32"/>
          <w:shd w:val="clear" w:color="auto" w:fill="FFFFFF"/>
        </w:rPr>
        <w:t>负责接收、整理、保管</w:t>
      </w:r>
      <w:r>
        <w:rPr>
          <w:rFonts w:hint="eastAsia" w:ascii="仿宋" w:hAnsi="仿宋" w:eastAsia="仿宋" w:cs="仿宋"/>
          <w:b w:val="0"/>
          <w:i w:val="0"/>
          <w:snapToGrid/>
          <w:color w:val="000000"/>
          <w:sz w:val="32"/>
          <w:szCs w:val="32"/>
          <w:shd w:val="clear" w:color="auto" w:fill="FFFFFF"/>
          <w:lang w:eastAsia="zh-CN"/>
        </w:rPr>
        <w:t>本科室档案</w:t>
      </w:r>
      <w:r>
        <w:rPr>
          <w:rFonts w:hint="eastAsia" w:ascii="仿宋" w:hAnsi="仿宋" w:eastAsia="仿宋" w:cs="仿宋"/>
          <w:b w:val="0"/>
          <w:i w:val="0"/>
          <w:snapToGrid/>
          <w:color w:val="000000"/>
          <w:sz w:val="32"/>
          <w:szCs w:val="32"/>
          <w:shd w:val="clear" w:color="auto" w:fill="FFFFFF"/>
        </w:rPr>
        <w:t>资料</w:t>
      </w:r>
      <w:r>
        <w:rPr>
          <w:rFonts w:hint="eastAsia" w:ascii="仿宋" w:hAnsi="仿宋" w:eastAsia="仿宋" w:cs="仿宋"/>
          <w:b w:val="0"/>
          <w:i w:val="0"/>
          <w:snapToGrid/>
          <w:color w:val="000000"/>
          <w:sz w:val="32"/>
          <w:szCs w:val="32"/>
          <w:shd w:val="clear" w:color="auto" w:fill="FFFFFF"/>
          <w:lang w:eastAsia="zh-CN"/>
        </w:rPr>
        <w:t>；</w:t>
      </w:r>
    </w:p>
    <w:p>
      <w:pPr>
        <w:numPr>
          <w:ilvl w:val="0"/>
          <w:numId w:val="0"/>
        </w:numPr>
        <w:ind w:right="0" w:rightChars="0"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snapToGrid/>
          <w:color w:val="000000"/>
          <w:sz w:val="32"/>
          <w:szCs w:val="32"/>
          <w:shd w:val="clear" w:color="auto" w:fill="FFFFFF"/>
          <w:lang w:val="en-US" w:eastAsia="zh-CN"/>
        </w:rPr>
        <w:t>9、</w:t>
      </w:r>
      <w:r>
        <w:rPr>
          <w:rFonts w:hint="eastAsia" w:ascii="仿宋" w:hAnsi="仿宋" w:eastAsia="仿宋" w:cs="仿宋"/>
          <w:b w:val="0"/>
          <w:i w:val="0"/>
          <w:snapToGrid/>
          <w:color w:val="000000"/>
          <w:sz w:val="32"/>
          <w:szCs w:val="32"/>
          <w:shd w:val="clear" w:color="auto" w:fill="FFFFFF"/>
          <w:lang w:eastAsia="zh-CN"/>
        </w:rPr>
        <w:t>完成领导交办</w:t>
      </w:r>
      <w:r>
        <w:rPr>
          <w:rFonts w:hint="eastAsia" w:ascii="仿宋" w:hAnsi="仿宋" w:eastAsia="仿宋" w:cs="仿宋"/>
          <w:b w:val="0"/>
          <w:i w:val="0"/>
          <w:snapToGrid/>
          <w:color w:val="000000"/>
          <w:sz w:val="32"/>
          <w:szCs w:val="32"/>
          <w:shd w:val="clear" w:color="auto" w:fill="FFFFFF"/>
        </w:rPr>
        <w:t>的其他工作任务。</w:t>
      </w:r>
    </w:p>
    <w:p>
      <w:pPr>
        <w:numPr>
          <w:ilvl w:val="0"/>
          <w:numId w:val="0"/>
        </w:numPr>
        <w:ind w:right="0" w:rightChars="0"/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五、经办服务科：</w:t>
      </w:r>
    </w:p>
    <w:p>
      <w:pPr>
        <w:numPr>
          <w:ilvl w:val="0"/>
          <w:numId w:val="0"/>
        </w:numPr>
        <w:ind w:left="0" w:leftChars="0" w:right="0" w:rightChars="0"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负责经办服务大厅运行管理工作；负责职工个人账户管理工作。</w:t>
      </w:r>
    </w:p>
    <w:p>
      <w:pPr>
        <w:numPr>
          <w:ilvl w:val="0"/>
          <w:numId w:val="0"/>
        </w:numPr>
        <w:ind w:left="0" w:leftChars="0" w:right="0" w:rightChars="0"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1、负责经办服务大厅运行的综合管理工作；</w:t>
      </w:r>
    </w:p>
    <w:p>
      <w:pPr>
        <w:numPr>
          <w:ilvl w:val="0"/>
          <w:numId w:val="0"/>
        </w:numPr>
        <w:ind w:right="0" w:rightChars="0"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2、负责与行政审批局联系协调及对外公共服务事项管理工作；</w:t>
      </w:r>
    </w:p>
    <w:p>
      <w:pPr>
        <w:numPr>
          <w:ilvl w:val="0"/>
          <w:numId w:val="0"/>
        </w:numPr>
        <w:ind w:right="0" w:rightChars="0"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3、负责窗口柜员制经办服务、人员调配、业务培训等工作；</w:t>
      </w:r>
    </w:p>
    <w:p>
      <w:pPr>
        <w:numPr>
          <w:ilvl w:val="0"/>
          <w:numId w:val="0"/>
        </w:numPr>
        <w:ind w:right="0" w:rightChars="0" w:firstLine="640" w:firstLineChars="2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4、负责个人账户拨付、返还、结转、继承提取、报销等工作；</w:t>
      </w:r>
    </w:p>
    <w:p>
      <w:pPr>
        <w:numPr>
          <w:ilvl w:val="0"/>
          <w:numId w:val="0"/>
        </w:numPr>
        <w:ind w:right="0" w:rightChars="0" w:firstLine="640" w:firstLineChars="2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5、负责参保关系转移、接续工作；</w:t>
      </w:r>
    </w:p>
    <w:p>
      <w:pPr>
        <w:numPr>
          <w:ilvl w:val="0"/>
          <w:numId w:val="0"/>
        </w:numPr>
        <w:ind w:right="0" w:rightChars="0"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6、负责零星医疗费报销材料的核算及转交后台业务科室工作；</w:t>
      </w:r>
    </w:p>
    <w:p>
      <w:pPr>
        <w:numPr>
          <w:ilvl w:val="0"/>
          <w:numId w:val="0"/>
        </w:numPr>
        <w:ind w:right="0" w:rightChars="0"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7、负责重特大疾病慢性病资格申请受理及转交后台业务科室工作；</w:t>
      </w:r>
    </w:p>
    <w:p>
      <w:pPr>
        <w:numPr>
          <w:ilvl w:val="0"/>
          <w:numId w:val="0"/>
        </w:numPr>
        <w:ind w:right="0" w:rightChars="0"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8、负责大病、长护材料的申请受理及转交后台业务科室工作；</w:t>
      </w:r>
    </w:p>
    <w:p>
      <w:pPr>
        <w:numPr>
          <w:ilvl w:val="0"/>
          <w:numId w:val="0"/>
        </w:numPr>
        <w:ind w:right="0" w:rightChars="0"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9、负责热线电话3120000接听人员综合管理与调配；</w:t>
      </w:r>
    </w:p>
    <w:p>
      <w:pPr>
        <w:numPr>
          <w:ilvl w:val="0"/>
          <w:numId w:val="0"/>
        </w:numPr>
        <w:ind w:right="0" w:rightChars="0" w:firstLine="640" w:firstLineChars="200"/>
        <w:jc w:val="both"/>
        <w:rPr>
          <w:rFonts w:hint="eastAsia" w:ascii="仿宋" w:hAnsi="仿宋" w:eastAsia="仿宋" w:cs="仿宋"/>
          <w:b w:val="0"/>
          <w:i w:val="0"/>
          <w:snapToGrid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snapToGrid/>
          <w:color w:val="000000"/>
          <w:sz w:val="32"/>
          <w:szCs w:val="32"/>
          <w:shd w:val="clear" w:color="auto" w:fill="FFFFFF"/>
          <w:lang w:val="en-US" w:eastAsia="zh-CN"/>
        </w:rPr>
        <w:t>10、负责淄博医保APP、掌上办、网上办本科室业务的审核办理工作；</w:t>
      </w:r>
    </w:p>
    <w:p>
      <w:pPr>
        <w:numPr>
          <w:ilvl w:val="0"/>
          <w:numId w:val="0"/>
        </w:numPr>
        <w:ind w:right="0" w:rightChars="0" w:firstLine="640" w:firstLineChars="200"/>
        <w:jc w:val="left"/>
        <w:rPr>
          <w:rFonts w:hint="eastAsia" w:ascii="仿宋" w:hAnsi="仿宋" w:eastAsia="仿宋" w:cs="仿宋"/>
          <w:b w:val="0"/>
          <w:i w:val="0"/>
          <w:snapToGrid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b w:val="0"/>
          <w:i w:val="0"/>
          <w:snapToGrid/>
          <w:color w:val="000000"/>
          <w:sz w:val="32"/>
          <w:szCs w:val="32"/>
          <w:shd w:val="clear" w:color="auto" w:fill="FFFFFF"/>
          <w:lang w:val="en-US" w:eastAsia="zh-CN"/>
        </w:rPr>
        <w:t>11、</w:t>
      </w:r>
      <w:r>
        <w:rPr>
          <w:rFonts w:hint="eastAsia" w:ascii="仿宋" w:hAnsi="仿宋" w:eastAsia="仿宋" w:cs="仿宋"/>
          <w:b w:val="0"/>
          <w:i w:val="0"/>
          <w:snapToGrid/>
          <w:color w:val="000000"/>
          <w:sz w:val="32"/>
          <w:szCs w:val="32"/>
          <w:shd w:val="clear" w:color="auto" w:fill="FFFFFF"/>
        </w:rPr>
        <w:t>负责接收、整理、保管</w:t>
      </w:r>
      <w:r>
        <w:rPr>
          <w:rFonts w:hint="eastAsia" w:ascii="仿宋" w:hAnsi="仿宋" w:eastAsia="仿宋" w:cs="仿宋"/>
          <w:b w:val="0"/>
          <w:i w:val="0"/>
          <w:snapToGrid/>
          <w:color w:val="000000"/>
          <w:sz w:val="32"/>
          <w:szCs w:val="32"/>
          <w:shd w:val="clear" w:color="auto" w:fill="FFFFFF"/>
          <w:lang w:eastAsia="zh-CN"/>
        </w:rPr>
        <w:t>本科室档案</w:t>
      </w:r>
      <w:r>
        <w:rPr>
          <w:rFonts w:hint="eastAsia" w:ascii="仿宋" w:hAnsi="仿宋" w:eastAsia="仿宋" w:cs="仿宋"/>
          <w:b w:val="0"/>
          <w:i w:val="0"/>
          <w:snapToGrid/>
          <w:color w:val="000000"/>
          <w:sz w:val="32"/>
          <w:szCs w:val="32"/>
          <w:shd w:val="clear" w:color="auto" w:fill="FFFFFF"/>
        </w:rPr>
        <w:t>资料</w:t>
      </w:r>
      <w:r>
        <w:rPr>
          <w:rFonts w:hint="eastAsia" w:ascii="仿宋" w:hAnsi="仿宋" w:eastAsia="仿宋" w:cs="仿宋"/>
          <w:b w:val="0"/>
          <w:i w:val="0"/>
          <w:snapToGrid/>
          <w:color w:val="000000"/>
          <w:sz w:val="32"/>
          <w:szCs w:val="32"/>
          <w:shd w:val="clear" w:color="auto" w:fill="FFFFFF"/>
          <w:lang w:eastAsia="zh-CN"/>
        </w:rPr>
        <w:t>；</w:t>
      </w:r>
    </w:p>
    <w:p>
      <w:pPr>
        <w:numPr>
          <w:ilvl w:val="0"/>
          <w:numId w:val="0"/>
        </w:numPr>
        <w:ind w:right="0" w:rightChars="0" w:firstLine="640" w:firstLineChars="200"/>
        <w:jc w:val="left"/>
        <w:rPr>
          <w:rFonts w:hint="eastAsia" w:ascii="仿宋" w:hAnsi="仿宋" w:eastAsia="仿宋" w:cs="仿宋"/>
          <w:b w:val="0"/>
          <w:i w:val="0"/>
          <w:snapToGrid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 w:val="0"/>
          <w:i w:val="0"/>
          <w:snapToGrid/>
          <w:color w:val="000000"/>
          <w:sz w:val="32"/>
          <w:szCs w:val="32"/>
          <w:shd w:val="clear" w:color="auto" w:fill="FFFFFF"/>
          <w:lang w:val="en-US" w:eastAsia="zh-CN"/>
        </w:rPr>
        <w:t>12、</w:t>
      </w:r>
      <w:r>
        <w:rPr>
          <w:rFonts w:hint="eastAsia" w:ascii="仿宋" w:hAnsi="仿宋" w:eastAsia="仿宋" w:cs="仿宋"/>
          <w:b w:val="0"/>
          <w:i w:val="0"/>
          <w:snapToGrid/>
          <w:color w:val="000000"/>
          <w:sz w:val="32"/>
          <w:szCs w:val="32"/>
          <w:shd w:val="clear" w:color="auto" w:fill="FFFFFF"/>
          <w:lang w:eastAsia="zh-CN"/>
        </w:rPr>
        <w:t>完成领导交办</w:t>
      </w:r>
      <w:r>
        <w:rPr>
          <w:rFonts w:hint="eastAsia" w:ascii="仿宋" w:hAnsi="仿宋" w:eastAsia="仿宋" w:cs="仿宋"/>
          <w:b w:val="0"/>
          <w:i w:val="0"/>
          <w:snapToGrid/>
          <w:color w:val="000000"/>
          <w:sz w:val="32"/>
          <w:szCs w:val="32"/>
          <w:shd w:val="clear" w:color="auto" w:fill="FFFFFF"/>
        </w:rPr>
        <w:t>的其他工作任务。</w:t>
      </w:r>
    </w:p>
    <w:p>
      <w:pPr>
        <w:numPr>
          <w:ilvl w:val="0"/>
          <w:numId w:val="0"/>
        </w:numPr>
        <w:ind w:right="0" w:rightChars="0"/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六、特殊人员管理科：</w:t>
      </w:r>
    </w:p>
    <w:p>
      <w:pPr>
        <w:numPr>
          <w:ilvl w:val="0"/>
          <w:numId w:val="0"/>
        </w:numPr>
        <w:ind w:left="0" w:leftChars="0" w:right="0" w:rightChars="0" w:firstLine="0" w:firstLineChars="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负责慢性病综合管理工作；负责离休人员、二等乙级以上伤残军人、优抚对象等特殊人员的医疗费管理，负责医疗救助、医保扶贫政策规定落实及经办工作。    </w:t>
      </w:r>
    </w:p>
    <w:p>
      <w:pPr>
        <w:numPr>
          <w:ilvl w:val="0"/>
          <w:numId w:val="0"/>
        </w:numPr>
        <w:ind w:left="0" w:leftChars="0" w:right="0" w:rightChars="0"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1、负责慢性病申请、鉴定、签约工作；</w:t>
      </w:r>
    </w:p>
    <w:p>
      <w:pPr>
        <w:numPr>
          <w:ilvl w:val="0"/>
          <w:numId w:val="0"/>
        </w:numPr>
        <w:ind w:left="0" w:leftChars="0" w:right="0" w:rightChars="0"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2、负责慢性病费用及离休、优抚费用的门诊手工审核报销；</w:t>
      </w:r>
    </w:p>
    <w:p>
      <w:pPr>
        <w:numPr>
          <w:ilvl w:val="0"/>
          <w:numId w:val="0"/>
        </w:numPr>
        <w:ind w:left="0" w:leftChars="0" w:right="0" w:rightChars="0" w:firstLine="640" w:firstLineChars="200"/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3、负责医疗救助政策规定落实及经办工作；</w:t>
      </w:r>
    </w:p>
    <w:p>
      <w:pPr>
        <w:numPr>
          <w:ilvl w:val="0"/>
          <w:numId w:val="0"/>
        </w:numPr>
        <w:ind w:left="0" w:leftChars="0" w:right="0" w:rightChars="0" w:firstLine="640" w:firstLineChars="200"/>
        <w:jc w:val="both"/>
        <w:rPr>
          <w:rFonts w:hint="eastAsia" w:ascii="仿宋" w:hAnsi="仿宋" w:eastAsia="仿宋" w:cs="仿宋"/>
          <w:b w:val="0"/>
          <w:i w:val="0"/>
          <w:snapToGrid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 w:val="0"/>
          <w:i w:val="0"/>
          <w:snapToGrid/>
          <w:color w:val="000000"/>
          <w:sz w:val="32"/>
          <w:szCs w:val="32"/>
          <w:shd w:val="clear" w:color="auto" w:fill="FFFFFF"/>
          <w:lang w:val="en-US" w:eastAsia="zh-CN"/>
        </w:rPr>
        <w:t>4、负责淄博医保APP、掌上办、网上办本科室网上办业务的审核办理工作；</w:t>
      </w:r>
    </w:p>
    <w:p>
      <w:pPr>
        <w:numPr>
          <w:ilvl w:val="0"/>
          <w:numId w:val="0"/>
        </w:numPr>
        <w:ind w:left="0" w:leftChars="0" w:right="0" w:rightChars="0" w:firstLine="640" w:firstLineChars="200"/>
        <w:jc w:val="both"/>
        <w:rPr>
          <w:rFonts w:hint="eastAsia" w:ascii="仿宋" w:hAnsi="仿宋" w:eastAsia="仿宋" w:cs="仿宋"/>
          <w:b w:val="0"/>
          <w:i w:val="0"/>
          <w:snapToGrid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b w:val="0"/>
          <w:i w:val="0"/>
          <w:snapToGrid/>
          <w:color w:val="000000"/>
          <w:sz w:val="32"/>
          <w:szCs w:val="32"/>
          <w:shd w:val="clear" w:color="auto" w:fill="FFFFFF"/>
          <w:lang w:val="en-US" w:eastAsia="zh-CN"/>
        </w:rPr>
        <w:t>5、</w:t>
      </w:r>
      <w:r>
        <w:rPr>
          <w:rFonts w:hint="eastAsia" w:ascii="仿宋" w:hAnsi="仿宋" w:eastAsia="仿宋" w:cs="仿宋"/>
          <w:b w:val="0"/>
          <w:i w:val="0"/>
          <w:snapToGrid/>
          <w:color w:val="000000"/>
          <w:sz w:val="32"/>
          <w:szCs w:val="32"/>
          <w:shd w:val="clear" w:color="auto" w:fill="FFFFFF"/>
        </w:rPr>
        <w:t>负责接收、整理、保管</w:t>
      </w:r>
      <w:r>
        <w:rPr>
          <w:rFonts w:hint="eastAsia" w:ascii="仿宋" w:hAnsi="仿宋" w:eastAsia="仿宋" w:cs="仿宋"/>
          <w:b w:val="0"/>
          <w:i w:val="0"/>
          <w:snapToGrid/>
          <w:color w:val="000000"/>
          <w:sz w:val="32"/>
          <w:szCs w:val="32"/>
          <w:shd w:val="clear" w:color="auto" w:fill="FFFFFF"/>
          <w:lang w:eastAsia="zh-CN"/>
        </w:rPr>
        <w:t>本科室档案</w:t>
      </w:r>
      <w:r>
        <w:rPr>
          <w:rFonts w:hint="eastAsia" w:ascii="仿宋" w:hAnsi="仿宋" w:eastAsia="仿宋" w:cs="仿宋"/>
          <w:b w:val="0"/>
          <w:i w:val="0"/>
          <w:snapToGrid/>
          <w:color w:val="000000"/>
          <w:sz w:val="32"/>
          <w:szCs w:val="32"/>
          <w:shd w:val="clear" w:color="auto" w:fill="FFFFFF"/>
        </w:rPr>
        <w:t>资料</w:t>
      </w:r>
      <w:r>
        <w:rPr>
          <w:rFonts w:hint="eastAsia" w:ascii="仿宋" w:hAnsi="仿宋" w:eastAsia="仿宋" w:cs="仿宋"/>
          <w:b w:val="0"/>
          <w:i w:val="0"/>
          <w:snapToGrid/>
          <w:color w:val="000000"/>
          <w:sz w:val="32"/>
          <w:szCs w:val="32"/>
          <w:shd w:val="clear" w:color="auto" w:fill="FFFFFF"/>
          <w:lang w:eastAsia="zh-CN"/>
        </w:rPr>
        <w:t>；</w:t>
      </w:r>
    </w:p>
    <w:p>
      <w:pPr>
        <w:pStyle w:val="2"/>
        <w:ind w:left="0" w:leftChars="0" w:firstLine="640" w:firstLineChars="200"/>
        <w:rPr>
          <w:rFonts w:hint="eastAsia" w:ascii="仿宋" w:hAnsi="仿宋" w:eastAsia="仿宋" w:cs="仿宋"/>
          <w:b w:val="0"/>
          <w:i w:val="0"/>
          <w:snapToGrid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 w:val="0"/>
          <w:i w:val="0"/>
          <w:snapToGrid/>
          <w:color w:val="000000"/>
          <w:sz w:val="32"/>
          <w:szCs w:val="32"/>
          <w:shd w:val="clear" w:color="auto" w:fill="FFFFFF"/>
          <w:lang w:val="en-US" w:eastAsia="zh-CN"/>
        </w:rPr>
        <w:t>6、</w:t>
      </w:r>
      <w:r>
        <w:rPr>
          <w:rFonts w:hint="eastAsia" w:ascii="仿宋" w:hAnsi="仿宋" w:eastAsia="仿宋" w:cs="仿宋"/>
          <w:b w:val="0"/>
          <w:i w:val="0"/>
          <w:snapToGrid/>
          <w:color w:val="000000"/>
          <w:sz w:val="32"/>
          <w:szCs w:val="32"/>
          <w:shd w:val="clear" w:color="auto" w:fill="FFFFFF"/>
          <w:lang w:eastAsia="zh-CN"/>
        </w:rPr>
        <w:t>完成领导交办</w:t>
      </w:r>
      <w:r>
        <w:rPr>
          <w:rFonts w:hint="eastAsia" w:ascii="仿宋" w:hAnsi="仿宋" w:eastAsia="仿宋" w:cs="仿宋"/>
          <w:b w:val="0"/>
          <w:i w:val="0"/>
          <w:snapToGrid/>
          <w:color w:val="000000"/>
          <w:sz w:val="32"/>
          <w:szCs w:val="32"/>
          <w:shd w:val="clear" w:color="auto" w:fill="FFFFFF"/>
        </w:rPr>
        <w:t>的其他工作任务。</w:t>
      </w:r>
    </w:p>
    <w:p>
      <w:pPr>
        <w:numPr>
          <w:ilvl w:val="0"/>
          <w:numId w:val="0"/>
        </w:numPr>
        <w:ind w:left="0" w:leftChars="0" w:right="0" w:rightChars="0" w:firstLine="0" w:firstLineChars="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七、基金监管科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负责医疗保障基金支出的审计、内控和定点医药机构的监督稽核工作，依法查处医疗保障领域违法违规行为。</w:t>
      </w:r>
    </w:p>
    <w:p>
      <w:pPr>
        <w:numPr>
          <w:ilvl w:val="0"/>
          <w:numId w:val="0"/>
        </w:numPr>
        <w:ind w:right="0" w:rightChars="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1、制定医疗保险保险稽核工作计划，负责医保基金监督管理职责；</w:t>
      </w:r>
    </w:p>
    <w:p>
      <w:pPr>
        <w:numPr>
          <w:ilvl w:val="0"/>
          <w:numId w:val="0"/>
        </w:numPr>
        <w:ind w:right="0" w:rightChars="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2、负责对定点医疗机构和零售药店的监督、稽核、受理投诉、举报工作；</w:t>
      </w:r>
    </w:p>
    <w:p>
      <w:pPr>
        <w:numPr>
          <w:ilvl w:val="0"/>
          <w:numId w:val="0"/>
        </w:numPr>
        <w:ind w:right="0" w:rightChars="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3、负责上级交办、业务科室转办、群众举报情况的稽核工作；</w:t>
      </w:r>
    </w:p>
    <w:p>
      <w:pPr>
        <w:numPr>
          <w:ilvl w:val="0"/>
          <w:numId w:val="0"/>
        </w:numPr>
        <w:ind w:right="0" w:rightChars="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4、负责信访维稳、12345热线的协调处理工作；</w:t>
      </w:r>
    </w:p>
    <w:p>
      <w:pPr>
        <w:numPr>
          <w:ilvl w:val="0"/>
          <w:numId w:val="0"/>
        </w:numPr>
        <w:ind w:right="0" w:rightChars="0" w:firstLine="64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5、完成领导交办的其他工作。</w:t>
      </w:r>
    </w:p>
    <w:p>
      <w:pPr>
        <w:numPr>
          <w:ilvl w:val="0"/>
          <w:numId w:val="0"/>
        </w:numPr>
        <w:ind w:right="0" w:rightChars="0"/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八、财务科：</w:t>
      </w:r>
    </w:p>
    <w:p>
      <w:pPr>
        <w:numPr>
          <w:ilvl w:val="0"/>
          <w:numId w:val="0"/>
        </w:numPr>
        <w:ind w:left="0" w:leftChars="0" w:right="0" w:rightChars="0"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负责基本医疗保险基金和其他补充保险资金及单位经费管理工作。</w:t>
      </w:r>
    </w:p>
    <w:p>
      <w:pPr>
        <w:numPr>
          <w:ilvl w:val="0"/>
          <w:numId w:val="0"/>
        </w:numPr>
        <w:ind w:left="0" w:leftChars="0" w:right="0" w:rightChars="0" w:firstLine="640" w:firstLineChars="200"/>
        <w:jc w:val="both"/>
        <w:rPr>
          <w:rFonts w:hint="eastAsia" w:ascii="仿宋" w:hAnsi="仿宋" w:eastAsia="仿宋" w:cs="仿宋"/>
          <w:b w:val="0"/>
          <w:i w:val="0"/>
          <w:snapToGrid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负责基本医疗保险基金、生育保险基金、长期护理保险基金、医疗救助资金、大额救助资金、居民大病保险资金、公务员补助资金、离休人员及优抚人员资金的预决算编制、存储、支付、对账、往来清算等工作；</w:t>
      </w:r>
    </w:p>
    <w:p>
      <w:pPr>
        <w:numPr>
          <w:ilvl w:val="0"/>
          <w:numId w:val="0"/>
        </w:numPr>
        <w:ind w:left="0" w:leftChars="0" w:right="0" w:rightChars="0" w:firstLine="640" w:firstLineChars="200"/>
        <w:jc w:val="both"/>
        <w:rPr>
          <w:rFonts w:hint="eastAsia" w:ascii="仿宋" w:hAnsi="仿宋" w:eastAsia="仿宋" w:cs="仿宋"/>
          <w:b w:val="0"/>
          <w:i w:val="0"/>
          <w:snapToGrid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snapToGrid/>
          <w:color w:val="333333"/>
          <w:sz w:val="32"/>
          <w:szCs w:val="32"/>
          <w:shd w:val="clear" w:color="auto" w:fill="FFFFFF"/>
          <w:lang w:val="en-US" w:eastAsia="zh-CN"/>
        </w:rPr>
        <w:t>2、负责各项保险资金的财政补助申请及上解工作；</w:t>
      </w:r>
    </w:p>
    <w:p>
      <w:pPr>
        <w:numPr>
          <w:ilvl w:val="0"/>
          <w:numId w:val="0"/>
        </w:numPr>
        <w:ind w:left="0" w:leftChars="0" w:right="0" w:rightChars="0" w:firstLine="640" w:firstLineChars="200"/>
        <w:jc w:val="both"/>
        <w:rPr>
          <w:rFonts w:hint="eastAsia" w:ascii="仿宋" w:hAnsi="仿宋" w:eastAsia="仿宋" w:cs="仿宋"/>
          <w:b w:val="0"/>
          <w:i w:val="0"/>
          <w:snapToGrid/>
          <w:color w:val="333333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b w:val="0"/>
          <w:i w:val="0"/>
          <w:snapToGrid/>
          <w:color w:val="333333"/>
          <w:sz w:val="32"/>
          <w:szCs w:val="32"/>
          <w:shd w:val="clear" w:color="auto" w:fill="FFFFFF"/>
          <w:lang w:val="en-US" w:eastAsia="zh-CN"/>
        </w:rPr>
        <w:t>3、</w:t>
      </w:r>
      <w:r>
        <w:rPr>
          <w:rFonts w:hint="eastAsia" w:ascii="仿宋" w:hAnsi="仿宋" w:eastAsia="仿宋" w:cs="仿宋"/>
          <w:b w:val="0"/>
          <w:i w:val="0"/>
          <w:snapToGrid/>
          <w:color w:val="333333"/>
          <w:sz w:val="32"/>
          <w:szCs w:val="32"/>
          <w:shd w:val="clear" w:color="auto" w:fill="FFFFFF"/>
          <w:lang w:eastAsia="zh-CN"/>
        </w:rPr>
        <w:t>负责牵头业务科室与税务部门做好基金征收对账工作；</w:t>
      </w:r>
    </w:p>
    <w:p>
      <w:pPr>
        <w:numPr>
          <w:ilvl w:val="0"/>
          <w:numId w:val="0"/>
        </w:numPr>
        <w:ind w:left="0" w:leftChars="0" w:right="0" w:rightChars="0" w:firstLine="640" w:firstLineChars="200"/>
        <w:jc w:val="both"/>
        <w:rPr>
          <w:rFonts w:hint="eastAsia" w:ascii="仿宋" w:hAnsi="仿宋" w:eastAsia="仿宋" w:cs="仿宋"/>
          <w:b w:val="0"/>
          <w:i w:val="0"/>
          <w:snapToGrid/>
          <w:color w:val="333333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b w:val="0"/>
          <w:i w:val="0"/>
          <w:snapToGrid/>
          <w:color w:val="333333"/>
          <w:sz w:val="32"/>
          <w:szCs w:val="32"/>
          <w:shd w:val="clear" w:color="auto" w:fill="FFFFFF"/>
          <w:lang w:val="en-US" w:eastAsia="zh-CN"/>
        </w:rPr>
        <w:t>4、</w:t>
      </w:r>
      <w:r>
        <w:rPr>
          <w:rFonts w:hint="eastAsia" w:ascii="仿宋" w:hAnsi="仿宋" w:eastAsia="仿宋" w:cs="仿宋"/>
          <w:b w:val="0"/>
          <w:i w:val="0"/>
          <w:snapToGrid/>
          <w:color w:val="333333"/>
          <w:sz w:val="32"/>
          <w:szCs w:val="32"/>
          <w:shd w:val="clear" w:color="auto" w:fill="FFFFFF"/>
          <w:lang w:eastAsia="zh-CN"/>
        </w:rPr>
        <w:t>负责</w:t>
      </w:r>
      <w:r>
        <w:rPr>
          <w:rFonts w:hint="eastAsia" w:ascii="仿宋" w:hAnsi="仿宋" w:eastAsia="仿宋" w:cs="仿宋"/>
          <w:b w:val="0"/>
          <w:i w:val="0"/>
          <w:snapToGrid/>
          <w:color w:val="333333"/>
          <w:sz w:val="32"/>
          <w:szCs w:val="32"/>
          <w:shd w:val="clear" w:color="auto" w:fill="FFFFFF"/>
        </w:rPr>
        <w:t>机关财务、</w:t>
      </w:r>
      <w:r>
        <w:rPr>
          <w:rFonts w:hint="eastAsia" w:ascii="仿宋" w:hAnsi="仿宋" w:eastAsia="仿宋" w:cs="仿宋"/>
          <w:b w:val="0"/>
          <w:i w:val="0"/>
          <w:snapToGrid/>
          <w:color w:val="333333"/>
          <w:sz w:val="32"/>
          <w:szCs w:val="32"/>
          <w:shd w:val="clear" w:color="auto" w:fill="FFFFFF"/>
          <w:lang w:eastAsia="zh-CN"/>
        </w:rPr>
        <w:t>会计核算、人员工资、</w:t>
      </w:r>
      <w:r>
        <w:rPr>
          <w:rFonts w:hint="eastAsia" w:ascii="仿宋" w:hAnsi="仿宋" w:eastAsia="仿宋" w:cs="仿宋"/>
          <w:b w:val="0"/>
          <w:i w:val="0"/>
          <w:snapToGrid/>
          <w:color w:val="333333"/>
          <w:sz w:val="32"/>
          <w:szCs w:val="32"/>
          <w:shd w:val="clear" w:color="auto" w:fill="FFFFFF"/>
        </w:rPr>
        <w:t>资产管理、内部审计工作</w:t>
      </w:r>
      <w:r>
        <w:rPr>
          <w:rFonts w:hint="eastAsia" w:ascii="仿宋" w:hAnsi="仿宋" w:eastAsia="仿宋" w:cs="仿宋"/>
          <w:b w:val="0"/>
          <w:i w:val="0"/>
          <w:snapToGrid/>
          <w:color w:val="333333"/>
          <w:sz w:val="32"/>
          <w:szCs w:val="32"/>
          <w:shd w:val="clear" w:color="auto" w:fill="FFFFFF"/>
          <w:lang w:eastAsia="zh-CN"/>
        </w:rPr>
        <w:t>；</w:t>
      </w:r>
    </w:p>
    <w:p>
      <w:pPr>
        <w:numPr>
          <w:ilvl w:val="0"/>
          <w:numId w:val="0"/>
        </w:numPr>
        <w:ind w:left="0" w:leftChars="0" w:right="0" w:rightChars="0" w:firstLine="640" w:firstLineChars="200"/>
        <w:jc w:val="both"/>
        <w:rPr>
          <w:rFonts w:hint="eastAsia" w:ascii="仿宋" w:hAnsi="仿宋" w:eastAsia="仿宋" w:cs="仿宋"/>
          <w:b w:val="0"/>
          <w:i w:val="0"/>
          <w:snapToGrid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b w:val="0"/>
          <w:i w:val="0"/>
          <w:snapToGrid/>
          <w:color w:val="333333"/>
          <w:sz w:val="32"/>
          <w:szCs w:val="32"/>
          <w:shd w:val="clear" w:color="auto" w:fill="FFFFFF"/>
          <w:lang w:val="en-US" w:eastAsia="zh-CN"/>
        </w:rPr>
        <w:t>5、</w:t>
      </w:r>
      <w:r>
        <w:rPr>
          <w:rFonts w:hint="eastAsia" w:ascii="仿宋" w:hAnsi="仿宋" w:eastAsia="仿宋" w:cs="仿宋"/>
          <w:b w:val="0"/>
          <w:i w:val="0"/>
          <w:snapToGrid/>
          <w:color w:val="333333"/>
          <w:sz w:val="32"/>
          <w:szCs w:val="32"/>
          <w:shd w:val="clear" w:color="auto" w:fill="FFFFFF"/>
          <w:lang w:eastAsia="zh-CN"/>
        </w:rPr>
        <w:t>负责</w:t>
      </w:r>
      <w:r>
        <w:rPr>
          <w:rFonts w:hint="eastAsia" w:ascii="仿宋" w:hAnsi="仿宋" w:eastAsia="仿宋" w:cs="仿宋"/>
          <w:b w:val="0"/>
          <w:i w:val="0"/>
          <w:snapToGrid/>
          <w:color w:val="000000"/>
          <w:sz w:val="32"/>
          <w:szCs w:val="32"/>
          <w:shd w:val="clear" w:color="auto" w:fill="FFFFFF"/>
          <w:lang w:eastAsia="zh-CN"/>
        </w:rPr>
        <w:t>会计</w:t>
      </w:r>
      <w:r>
        <w:rPr>
          <w:rFonts w:hint="eastAsia" w:ascii="仿宋" w:hAnsi="仿宋" w:eastAsia="仿宋" w:cs="仿宋"/>
          <w:b w:val="0"/>
          <w:i w:val="0"/>
          <w:snapToGrid/>
          <w:color w:val="000000"/>
          <w:sz w:val="32"/>
          <w:szCs w:val="32"/>
          <w:shd w:val="clear" w:color="auto" w:fill="FFFFFF"/>
        </w:rPr>
        <w:t>报表填报工</w:t>
      </w:r>
      <w:r>
        <w:rPr>
          <w:rFonts w:hint="eastAsia" w:ascii="仿宋" w:hAnsi="仿宋" w:eastAsia="仿宋" w:cs="仿宋"/>
          <w:b w:val="0"/>
          <w:i w:val="0"/>
          <w:snapToGrid/>
          <w:color w:val="000000"/>
          <w:sz w:val="32"/>
          <w:szCs w:val="32"/>
          <w:shd w:val="clear" w:color="auto" w:fill="FFFFFF"/>
          <w:lang w:eastAsia="zh-CN"/>
        </w:rPr>
        <w:t>作；</w:t>
      </w:r>
    </w:p>
    <w:p>
      <w:pPr>
        <w:numPr>
          <w:ilvl w:val="0"/>
          <w:numId w:val="0"/>
        </w:numPr>
        <w:ind w:left="0" w:leftChars="0" w:right="0" w:rightChars="0" w:firstLine="640" w:firstLineChars="200"/>
        <w:jc w:val="both"/>
        <w:rPr>
          <w:rFonts w:hint="eastAsia" w:ascii="仿宋" w:hAnsi="仿宋" w:eastAsia="仿宋" w:cs="仿宋"/>
          <w:b w:val="0"/>
          <w:i w:val="0"/>
          <w:snapToGrid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snapToGrid/>
          <w:color w:val="000000"/>
          <w:sz w:val="32"/>
          <w:szCs w:val="32"/>
          <w:shd w:val="clear" w:color="auto" w:fill="FFFFFF"/>
          <w:lang w:val="en-US" w:eastAsia="zh-CN"/>
        </w:rPr>
        <w:t>6、负责固定资产明细账及会计资料的整理、装订和归档工作；</w:t>
      </w:r>
    </w:p>
    <w:p>
      <w:pPr>
        <w:pStyle w:val="2"/>
        <w:ind w:left="0" w:leftChars="0" w:firstLine="640" w:firstLineChars="200"/>
        <w:rPr>
          <w:rFonts w:hint="eastAsia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snapToGrid/>
          <w:color w:val="000000"/>
          <w:sz w:val="32"/>
          <w:szCs w:val="32"/>
          <w:shd w:val="clear" w:color="auto" w:fill="FFFFFF"/>
          <w:lang w:val="en-US" w:eastAsia="zh-CN"/>
        </w:rPr>
        <w:t>7、</w:t>
      </w:r>
      <w:r>
        <w:rPr>
          <w:rFonts w:hint="eastAsia" w:ascii="仿宋" w:hAnsi="仿宋" w:eastAsia="仿宋" w:cs="仿宋"/>
          <w:b w:val="0"/>
          <w:i w:val="0"/>
          <w:snapToGrid/>
          <w:color w:val="000000"/>
          <w:sz w:val="32"/>
          <w:szCs w:val="32"/>
          <w:shd w:val="clear" w:color="auto" w:fill="FFFFFF"/>
          <w:lang w:eastAsia="zh-CN"/>
        </w:rPr>
        <w:t>完成领导交办</w:t>
      </w:r>
      <w:r>
        <w:rPr>
          <w:rFonts w:hint="eastAsia" w:ascii="仿宋" w:hAnsi="仿宋" w:eastAsia="仿宋" w:cs="仿宋"/>
          <w:b w:val="0"/>
          <w:i w:val="0"/>
          <w:snapToGrid/>
          <w:color w:val="000000"/>
          <w:sz w:val="32"/>
          <w:szCs w:val="32"/>
          <w:shd w:val="clear" w:color="auto" w:fill="FFFFFF"/>
        </w:rPr>
        <w:t>的其他工作任务。</w:t>
      </w:r>
    </w:p>
    <w:p>
      <w:pPr>
        <w:numPr>
          <w:ilvl w:val="0"/>
          <w:numId w:val="0"/>
        </w:numPr>
        <w:ind w:left="0" w:leftChars="0" w:right="0" w:rightChars="0" w:firstLine="0" w:firstLineChars="0"/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九、医药价格和招标采购科</w:t>
      </w:r>
    </w:p>
    <w:p>
      <w:pPr>
        <w:numPr>
          <w:ilvl w:val="0"/>
          <w:numId w:val="0"/>
        </w:numPr>
        <w:ind w:right="0" w:rightChars="0"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负责医药价格和招标采购；负责定点医药机构的基础管理</w:t>
      </w:r>
    </w:p>
    <w:p>
      <w:pPr>
        <w:numPr>
          <w:ilvl w:val="0"/>
          <w:numId w:val="0"/>
        </w:numPr>
        <w:ind w:right="0" w:rightChars="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1、负责药品、医用耗材价格和医疗服务项目、医疗服务设施收费标准工作；</w:t>
      </w:r>
    </w:p>
    <w:p>
      <w:pPr>
        <w:numPr>
          <w:ilvl w:val="0"/>
          <w:numId w:val="0"/>
        </w:numPr>
        <w:ind w:right="0" w:rightChars="0"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2、负责药品招标带量采购工作；药品统一编码维护、谈判药品系列政策等工作；</w:t>
      </w:r>
    </w:p>
    <w:p>
      <w:pPr>
        <w:numPr>
          <w:ilvl w:val="0"/>
          <w:numId w:val="0"/>
        </w:numPr>
        <w:ind w:right="0" w:rightChars="0"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3、负责医疗保险三个目录、定点医疗机构收费项目和自产制剂的确认维护工作；   </w:t>
      </w:r>
    </w:p>
    <w:p>
      <w:pPr>
        <w:numPr>
          <w:ilvl w:val="0"/>
          <w:numId w:val="0"/>
        </w:numPr>
        <w:ind w:right="0" w:rightChars="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4、负责定点医药机构的新增、变更申请工作，</w:t>
      </w:r>
    </w:p>
    <w:p>
      <w:pPr>
        <w:numPr>
          <w:ilvl w:val="0"/>
          <w:numId w:val="0"/>
        </w:numPr>
        <w:ind w:right="0" w:rightChars="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5、负责定点医药机构的年审、协议签订工作；</w:t>
      </w:r>
    </w:p>
    <w:p>
      <w:pPr>
        <w:numPr>
          <w:ilvl w:val="0"/>
          <w:numId w:val="0"/>
        </w:numPr>
        <w:ind w:right="0" w:rightChars="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6、负责定点医药机构服务资格暂停、取消及开通工作；</w:t>
      </w:r>
    </w:p>
    <w:p>
      <w:pPr>
        <w:numPr>
          <w:ilvl w:val="0"/>
          <w:numId w:val="0"/>
        </w:numPr>
        <w:ind w:right="0" w:rightChars="0" w:firstLine="64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7、完成领导交办的其他工作。</w:t>
      </w:r>
    </w:p>
    <w:p>
      <w:pPr>
        <w:pStyle w:val="2"/>
        <w:ind w:firstLine="640"/>
        <w:rPr>
          <w:rFonts w:hint="eastAsia"/>
          <w:lang w:val="en-US" w:eastAsia="zh-CN"/>
        </w:rPr>
      </w:pPr>
    </w:p>
    <w:p>
      <w:pPr>
        <w:ind w:left="0" w:leftChars="0" w:right="0" w:rightChars="0" w:firstLine="640" w:firstLineChars="20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为进一步增强医保中心管理服务职能，设主任助理一名，由任相云同志担任，主要职责是协助中心主任管理服务医保中心各项工作。</w:t>
      </w:r>
    </w:p>
    <w:p>
      <w:pPr>
        <w:ind w:left="0" w:leftChars="0" w:right="0" w:rightChars="0" w:firstLine="640" w:firstLineChars="200"/>
        <w:jc w:val="both"/>
        <w:rPr>
          <w:rFonts w:hint="eastAsia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医保工作关系到千家万户，关系到每一名参保群众的切身利益，各科室必须统一思想认识，团结一心、众志成城，全面提高经办服务的标准化、规范化、精细化水平，推动实现我局医疗保障事业的高质量发展。</w:t>
      </w:r>
    </w:p>
    <w:p>
      <w:pPr>
        <w:ind w:left="0" w:leftChars="0" w:right="0" w:rightChars="0" w:firstLine="9280" w:firstLineChars="2900"/>
        <w:jc w:val="both"/>
        <w:rPr>
          <w:rFonts w:hint="eastAsia" w:ascii="仿宋" w:hAnsi="仿宋" w:eastAsia="仿宋" w:cs="仿宋"/>
          <w:b w:val="0"/>
          <w:i w:val="0"/>
          <w:snapToGrid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b w:val="0"/>
          <w:i w:val="0"/>
          <w:snapToGrid/>
          <w:color w:val="000000"/>
          <w:sz w:val="32"/>
          <w:szCs w:val="32"/>
          <w:shd w:val="clear" w:color="auto" w:fill="FFFFFF"/>
          <w:lang w:eastAsia="zh-CN"/>
        </w:rPr>
        <w:t>沂源县医疗保障局服务中心</w:t>
      </w:r>
    </w:p>
    <w:p>
      <w:pPr>
        <w:ind w:left="0" w:leftChars="0" w:right="0" w:rightChars="0" w:firstLine="0" w:firstLineChars="0"/>
        <w:jc w:val="both"/>
        <w:rPr>
          <w:rFonts w:hint="eastAsia" w:ascii="仿宋" w:hAnsi="仿宋" w:eastAsia="仿宋" w:cs="仿宋"/>
          <w:b w:val="0"/>
          <w:i w:val="0"/>
          <w:snapToGrid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snapToGrid/>
          <w:color w:val="000000"/>
          <w:sz w:val="32"/>
          <w:szCs w:val="32"/>
          <w:shd w:val="clear" w:color="auto" w:fill="FFFFFF"/>
          <w:lang w:val="en-US" w:eastAsia="zh-CN"/>
        </w:rPr>
        <w:t xml:space="preserve">                                                              2020年1</w:t>
      </w:r>
      <w:bookmarkStart w:id="1" w:name="_GoBack"/>
      <w:bookmarkEnd w:id="1"/>
      <w:r>
        <w:rPr>
          <w:rFonts w:hint="eastAsia" w:ascii="仿宋" w:hAnsi="仿宋" w:eastAsia="仿宋" w:cs="仿宋"/>
          <w:b w:val="0"/>
          <w:i w:val="0"/>
          <w:snapToGrid/>
          <w:color w:val="000000"/>
          <w:sz w:val="32"/>
          <w:szCs w:val="32"/>
          <w:shd w:val="clear" w:color="auto" w:fill="FFFFFF"/>
          <w:lang w:val="en-US" w:eastAsia="zh-CN"/>
        </w:rPr>
        <w:t>0月18日</w:t>
      </w:r>
    </w:p>
    <w:p>
      <w:pPr>
        <w:tabs>
          <w:tab w:val="left" w:pos="1369"/>
        </w:tabs>
        <w:bidi w:val="0"/>
        <w:jc w:val="left"/>
        <w:rPr>
          <w:rFonts w:hint="eastAsia" w:eastAsia="宋体"/>
          <w:lang w:eastAsia="zh-CN"/>
        </w:rPr>
      </w:pPr>
    </w:p>
    <w:sectPr>
      <w:pgSz w:w="16838" w:h="11906" w:orient="landscape"/>
      <w:pgMar w:top="1440" w:right="1440" w:bottom="1440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-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208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-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208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8C48F4"/>
    <w:rsid w:val="0811123C"/>
    <w:rsid w:val="0A0616B9"/>
    <w:rsid w:val="0E3A290E"/>
    <w:rsid w:val="14DA4BF1"/>
    <w:rsid w:val="1D7A6BE7"/>
    <w:rsid w:val="22906867"/>
    <w:rsid w:val="23FA396D"/>
    <w:rsid w:val="2FFA2129"/>
    <w:rsid w:val="333E3951"/>
    <w:rsid w:val="44A171AA"/>
    <w:rsid w:val="4F0D0298"/>
    <w:rsid w:val="6421124C"/>
    <w:rsid w:val="65E33A23"/>
    <w:rsid w:val="67982D19"/>
    <w:rsid w:val="733F02D3"/>
    <w:rsid w:val="7FEC3B0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9"/>
    <w:basedOn w:val="1"/>
    <w:next w:val="1"/>
    <w:qFormat/>
    <w:uiPriority w:val="0"/>
    <w:pPr>
      <w:ind w:left="3360"/>
      <w:jc w:val="left"/>
    </w:pPr>
    <w:rPr>
      <w:rFonts w:ascii="Times New Roman" w:hAnsi="Times New Roman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Freedom</cp:lastModifiedBy>
  <cp:lastPrinted>2020-07-28T02:39:00Z</cp:lastPrinted>
  <dcterms:modified xsi:type="dcterms:W3CDTF">2020-12-29T08:37:18Z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