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F4" w:rsidRPr="00A16AA5" w:rsidRDefault="00B217F4" w:rsidP="00E25C96">
      <w:pPr>
        <w:adjustRightInd/>
        <w:snapToGrid/>
        <w:spacing w:before="75" w:after="75"/>
        <w:jc w:val="center"/>
        <w:rPr>
          <w:rFonts w:ascii="方正小标宋简体" w:eastAsia="方正小标宋简体" w:hAnsi="宋体" w:cs="Arial"/>
          <w:color w:val="000000"/>
          <w:sz w:val="44"/>
          <w:szCs w:val="44"/>
        </w:rPr>
      </w:pPr>
      <w:r w:rsidRPr="00A16AA5">
        <w:rPr>
          <w:rFonts w:ascii="方正小标宋简体" w:eastAsia="方正小标宋简体" w:hAnsi="宋体" w:cs="Arial" w:hint="eastAsia"/>
          <w:color w:val="000000"/>
          <w:sz w:val="44"/>
          <w:szCs w:val="44"/>
        </w:rPr>
        <w:t>沂源县行政审批服务局2019年政府信息公开工作年度报告</w:t>
      </w:r>
    </w:p>
    <w:p w:rsidR="00B217F4" w:rsidRPr="00B217F4" w:rsidRDefault="00B217F4" w:rsidP="00E25C96">
      <w:pPr>
        <w:adjustRightInd/>
        <w:snapToGrid/>
        <w:spacing w:after="0" w:line="560" w:lineRule="exact"/>
        <w:ind w:firstLineChars="200" w:firstLine="640"/>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根据《中华人民共和国政府信息公开条例》和各级政府有关信息公开的要求，结合我局信息公开工作实际，现向社会公开2019年度行政审批服务局政府信息公开年度报告。本报告中所列数据的统计期限自2019年1月1日起至2019年12月31日止。公民、法人及其他组织需要查询报告中相关政府信息公开工作事项或对本报告有任何疑问的，请与沂源县行政审批服务局办公室联系（地址：沂源县鲁山路86号；邮编：256100；电话：3618002；传真：3618002；电子邮箱:yyxzwb@zb.shandong.cn ）。</w:t>
      </w:r>
    </w:p>
    <w:p w:rsidR="00B217F4" w:rsidRPr="00B217F4" w:rsidRDefault="00B217F4" w:rsidP="00E25C96">
      <w:pPr>
        <w:adjustRightInd/>
        <w:snapToGrid/>
        <w:spacing w:after="0" w:line="560" w:lineRule="exact"/>
        <w:rPr>
          <w:rFonts w:ascii="黑体" w:eastAsia="黑体"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黑体" w:hAnsi="宋体" w:cs="Arial" w:hint="eastAsia"/>
          <w:color w:val="000000"/>
          <w:sz w:val="32"/>
          <w:szCs w:val="32"/>
        </w:rPr>
        <w:t> </w:t>
      </w:r>
      <w:r w:rsidRPr="00B217F4">
        <w:rPr>
          <w:rFonts w:ascii="黑体" w:eastAsia="黑体" w:hAnsi="宋体" w:cs="Arial" w:hint="eastAsia"/>
          <w:color w:val="000000"/>
          <w:sz w:val="32"/>
          <w:szCs w:val="32"/>
        </w:rPr>
        <w:t>一、总体情况</w:t>
      </w:r>
    </w:p>
    <w:p w:rsidR="00A16AA5" w:rsidRPr="00E25C96" w:rsidRDefault="00B217F4" w:rsidP="00E25C96">
      <w:pPr>
        <w:adjustRightInd/>
        <w:snapToGrid/>
        <w:spacing w:after="0" w:line="560" w:lineRule="exact"/>
        <w:rPr>
          <w:rFonts w:ascii="仿宋_GB2312" w:eastAsia="仿宋_GB2312" w:hAnsi="宋体" w:cs="Arial"/>
          <w:color w:val="000000"/>
          <w:sz w:val="32"/>
          <w:szCs w:val="32"/>
        </w:rPr>
      </w:pPr>
      <w:r w:rsidRPr="00B217F4">
        <w:rPr>
          <w:rFonts w:ascii="宋体" w:eastAsia="仿宋_GB2312" w:hAnsi="宋体" w:cs="Arial" w:hint="eastAsia"/>
          <w:color w:val="000000"/>
          <w:sz w:val="32"/>
          <w:szCs w:val="32"/>
        </w:rPr>
        <w:t> </w:t>
      </w:r>
      <w:r w:rsidRPr="00E25C96">
        <w:rPr>
          <w:rFonts w:ascii="仿宋_GB2312" w:eastAsia="仿宋_GB2312" w:hAnsi="宋体" w:cs="Arial" w:hint="eastAsia"/>
          <w:color w:val="000000"/>
          <w:sz w:val="32"/>
          <w:szCs w:val="32"/>
        </w:rPr>
        <w:t xml:space="preserve">  </w:t>
      </w:r>
      <w:r w:rsidRPr="00B217F4">
        <w:rPr>
          <w:rFonts w:ascii="仿宋_GB2312" w:eastAsia="仿宋_GB2312" w:hAnsi="宋体" w:cs="Arial" w:hint="eastAsia"/>
          <w:color w:val="000000"/>
          <w:sz w:val="32"/>
          <w:szCs w:val="32"/>
        </w:rPr>
        <w:t>2019年，沂源县行政审批服务局高度重视政府政务公开工作，严格按照县政府信息中心的要求，积极采取措施，认真抓好《政府信息公开条例》的贯彻落实。通过落实工作机构和人员、完善各项制度、开展学习宣传、加强政务公开工作，使我镇政府信息公开工作取得了良好成效。</w:t>
      </w:r>
    </w:p>
    <w:p w:rsidR="00A16AA5" w:rsidRPr="00E25C96" w:rsidRDefault="00B217F4" w:rsidP="00E25C96">
      <w:pPr>
        <w:adjustRightInd/>
        <w:snapToGrid/>
        <w:spacing w:after="0" w:line="560" w:lineRule="exact"/>
        <w:ind w:firstLineChars="150" w:firstLine="480"/>
        <w:rPr>
          <w:rFonts w:ascii="仿宋_GB2312" w:eastAsia="仿宋_GB2312" w:hAnsi="宋体" w:cs="Arial"/>
          <w:color w:val="000000"/>
          <w:sz w:val="32"/>
          <w:szCs w:val="32"/>
        </w:rPr>
      </w:pPr>
      <w:r w:rsidRPr="00E25C96">
        <w:rPr>
          <w:rFonts w:ascii="仿宋_GB2312" w:eastAsia="仿宋_GB2312" w:hAnsi="宋体" w:cs="Arial" w:hint="eastAsia"/>
          <w:color w:val="000000"/>
          <w:sz w:val="32"/>
          <w:szCs w:val="32"/>
        </w:rPr>
        <w:t>（一）主动公开内容。2019年，我局主动公开了基层动态消息</w:t>
      </w:r>
      <w:r w:rsidR="0009568F">
        <w:rPr>
          <w:rFonts w:ascii="仿宋_GB2312" w:eastAsia="仿宋_GB2312" w:hAnsi="宋体" w:cs="Arial" w:hint="eastAsia"/>
          <w:color w:val="000000"/>
          <w:sz w:val="32"/>
          <w:szCs w:val="32"/>
        </w:rPr>
        <w:t>6</w:t>
      </w:r>
      <w:r w:rsidRPr="00E25C96">
        <w:rPr>
          <w:rFonts w:ascii="仿宋_GB2312" w:eastAsia="仿宋_GB2312" w:hAnsi="宋体" w:cs="Arial" w:hint="eastAsia"/>
          <w:color w:val="000000"/>
          <w:sz w:val="32"/>
          <w:szCs w:val="32"/>
        </w:rPr>
        <w:t>条，机构概况信息2条，领导分工信息1条，人事信息1条，政务会议信息2条，部门文件1件，公示公告信息</w:t>
      </w:r>
      <w:r w:rsidR="00A16AA5" w:rsidRPr="00E25C96">
        <w:rPr>
          <w:rFonts w:ascii="仿宋_GB2312" w:eastAsia="仿宋_GB2312" w:hAnsi="宋体" w:cs="Arial" w:hint="eastAsia"/>
          <w:color w:val="000000"/>
          <w:sz w:val="32"/>
          <w:szCs w:val="32"/>
        </w:rPr>
        <w:t>20</w:t>
      </w:r>
      <w:r w:rsidRPr="00E25C96">
        <w:rPr>
          <w:rFonts w:ascii="仿宋_GB2312" w:eastAsia="仿宋_GB2312" w:hAnsi="宋体" w:cs="Arial" w:hint="eastAsia"/>
          <w:color w:val="000000"/>
          <w:sz w:val="32"/>
          <w:szCs w:val="32"/>
        </w:rPr>
        <w:t>条，</w:t>
      </w:r>
      <w:r w:rsidR="00A16AA5" w:rsidRPr="00E25C96">
        <w:rPr>
          <w:rFonts w:ascii="仿宋_GB2312" w:eastAsia="仿宋_GB2312" w:hAnsi="宋体" w:cs="Arial" w:hint="eastAsia"/>
          <w:color w:val="000000"/>
          <w:sz w:val="32"/>
          <w:szCs w:val="32"/>
        </w:rPr>
        <w:t>政策解读信息1条。</w:t>
      </w:r>
    </w:p>
    <w:p w:rsidR="00A16AA5" w:rsidRPr="00E25C96" w:rsidRDefault="00B217F4" w:rsidP="00E25C96">
      <w:pPr>
        <w:adjustRightInd/>
        <w:snapToGrid/>
        <w:spacing w:after="0" w:line="560" w:lineRule="exact"/>
        <w:ind w:firstLineChars="150" w:firstLine="480"/>
        <w:rPr>
          <w:rFonts w:ascii="仿宋_GB2312" w:eastAsia="仿宋_GB2312" w:cs="Arial"/>
          <w:color w:val="000000"/>
          <w:sz w:val="32"/>
          <w:szCs w:val="32"/>
        </w:rPr>
      </w:pPr>
      <w:r w:rsidRPr="00E25C96">
        <w:rPr>
          <w:rFonts w:ascii="仿宋_GB2312" w:eastAsia="仿宋_GB2312" w:cs="Arial" w:hint="eastAsia"/>
          <w:color w:val="000000"/>
          <w:sz w:val="32"/>
          <w:szCs w:val="32"/>
        </w:rPr>
        <w:t>（二）依申请公开情况。2019年，我局没有收到申请公开的信息。</w:t>
      </w:r>
    </w:p>
    <w:p w:rsidR="0009568F" w:rsidRPr="0009568F" w:rsidRDefault="0009568F" w:rsidP="0009568F">
      <w:pPr>
        <w:pStyle w:val="a3"/>
        <w:spacing w:before="0" w:beforeAutospacing="0" w:after="0" w:afterAutospacing="0" w:line="560" w:lineRule="exact"/>
        <w:rPr>
          <w:rFonts w:ascii="仿宋_GB2312" w:eastAsia="仿宋_GB2312" w:cs="Arial" w:hint="eastAsia"/>
          <w:color w:val="000000"/>
          <w:sz w:val="32"/>
          <w:szCs w:val="32"/>
        </w:rPr>
      </w:pPr>
      <w:r w:rsidRPr="0009568F">
        <w:rPr>
          <w:rFonts w:ascii="仿宋_GB2312" w:eastAsia="仿宋_GB2312" w:cs="Arial" w:hint="eastAsia"/>
          <w:color w:val="000000"/>
          <w:sz w:val="32"/>
          <w:szCs w:val="32"/>
        </w:rPr>
        <w:t>（三）政府信息管理情况</w:t>
      </w:r>
    </w:p>
    <w:p w:rsidR="0009568F" w:rsidRPr="0009568F" w:rsidRDefault="0009568F" w:rsidP="0009568F">
      <w:pPr>
        <w:pStyle w:val="a3"/>
        <w:spacing w:before="0" w:beforeAutospacing="0" w:after="0" w:afterAutospacing="0" w:line="560" w:lineRule="exact"/>
        <w:rPr>
          <w:rFonts w:ascii="仿宋_GB2312" w:eastAsia="仿宋_GB2312" w:cs="Arial" w:hint="eastAsia"/>
          <w:color w:val="000000"/>
          <w:sz w:val="32"/>
          <w:szCs w:val="32"/>
        </w:rPr>
      </w:pPr>
      <w:r w:rsidRPr="0009568F">
        <w:rPr>
          <w:rFonts w:ascii="仿宋_GB2312" w:eastAsia="仿宋_GB2312" w:cs="Arial" w:hint="eastAsia"/>
          <w:color w:val="000000"/>
          <w:sz w:val="32"/>
          <w:szCs w:val="32"/>
        </w:rPr>
        <w:lastRenderedPageBreak/>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1、加强政务公开组织领导。2019年，我局召开会议对政务公开工作进行了研究和部署，成立了由局长为组长、副局长为副组长、各科室负责人为成员的政府信息公开工作领导小组，下设办公室，专门配备了信息公开专兼职工作人员</w:t>
      </w:r>
      <w:r>
        <w:rPr>
          <w:rFonts w:ascii="仿宋_GB2312" w:eastAsia="仿宋_GB2312" w:cs="Arial" w:hint="eastAsia"/>
          <w:color w:val="000000"/>
          <w:sz w:val="32"/>
          <w:szCs w:val="32"/>
        </w:rPr>
        <w:t>1</w:t>
      </w:r>
      <w:r w:rsidRPr="0009568F">
        <w:rPr>
          <w:rFonts w:ascii="仿宋_GB2312" w:eastAsia="仿宋_GB2312" w:cs="Arial" w:hint="eastAsia"/>
          <w:color w:val="000000"/>
          <w:sz w:val="32"/>
          <w:szCs w:val="32"/>
        </w:rPr>
        <w:t>名，有专人负责信息公开网站的维护和信息发布工作，及时做好网上投诉案件办理、答复工作，保障政府信息公开工作有序运行。研究制定了信息发布规划和工作方案，定期部署推进政务公开有关工作，实现了主要领导亲自抓，年内听取一次政务公开工作汇报，所有办公文稿都必须经过单位主要负责人、分管负责人、科室负责人三级复核后方可上传到网站公开，切实保证了政府信息公开领导力量和工作程序。</w:t>
      </w:r>
    </w:p>
    <w:p w:rsidR="0009568F" w:rsidRPr="0009568F" w:rsidRDefault="0009568F" w:rsidP="0009568F">
      <w:pPr>
        <w:pStyle w:val="a3"/>
        <w:spacing w:before="0" w:beforeAutospacing="0" w:after="0" w:afterAutospacing="0" w:line="560" w:lineRule="exact"/>
        <w:rPr>
          <w:rFonts w:ascii="仿宋_GB2312" w:eastAsia="仿宋_GB2312" w:cs="Arial" w:hint="eastAsia"/>
          <w:color w:val="000000"/>
          <w:sz w:val="32"/>
          <w:szCs w:val="32"/>
        </w:rPr>
      </w:pP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2、健全完善工作机制。不断完善政府信息公开保密审查制度、政府信息公开责任追究制度和依申请政府信息按时公开制度，并抓好各项制度的督查落实。</w:t>
      </w:r>
    </w:p>
    <w:p w:rsidR="0009568F" w:rsidRPr="0009568F" w:rsidRDefault="0009568F" w:rsidP="0009568F">
      <w:pPr>
        <w:pStyle w:val="a3"/>
        <w:spacing w:before="0" w:beforeAutospacing="0" w:after="0" w:afterAutospacing="0" w:line="560" w:lineRule="exact"/>
        <w:rPr>
          <w:rFonts w:ascii="仿宋_GB2312" w:eastAsia="仿宋_GB2312" w:cs="Arial" w:hint="eastAsia"/>
          <w:color w:val="000000"/>
          <w:sz w:val="32"/>
          <w:szCs w:val="32"/>
        </w:rPr>
      </w:pP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3、加强信息员队伍建设。一是定期组织业务培训，按照要求认真学习了《山东省政府信息公开办法》《中华人民共和国政府信息公开条例》等，及时报送工作动态信息，严格执行公开审查程序，确保了信息公开的及时性、准确性。二是完善了重点领域公文管理制度，进一步规范了机关发文程序，专人负责、规范存档，提高了政府信息质量。</w:t>
      </w:r>
    </w:p>
    <w:p w:rsidR="0009568F" w:rsidRPr="0009568F" w:rsidRDefault="0009568F" w:rsidP="0009568F">
      <w:pPr>
        <w:pStyle w:val="a3"/>
        <w:spacing w:before="0" w:beforeAutospacing="0" w:after="0" w:afterAutospacing="0" w:line="560" w:lineRule="exact"/>
        <w:rPr>
          <w:rFonts w:ascii="仿宋_GB2312" w:eastAsia="仿宋_GB2312" w:cs="Arial" w:hint="eastAsia"/>
          <w:color w:val="000000"/>
          <w:sz w:val="32"/>
          <w:szCs w:val="32"/>
        </w:rPr>
      </w:pP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（四）政府信息公开平台、机构建设和人员情况</w:t>
      </w:r>
    </w:p>
    <w:p w:rsidR="0009568F" w:rsidRPr="0009568F" w:rsidRDefault="0009568F" w:rsidP="0009568F">
      <w:pPr>
        <w:pStyle w:val="a3"/>
        <w:spacing w:before="0" w:beforeAutospacing="0" w:after="0" w:afterAutospacing="0" w:line="560" w:lineRule="exact"/>
        <w:rPr>
          <w:rFonts w:ascii="仿宋_GB2312" w:eastAsia="仿宋_GB2312" w:cs="Arial" w:hint="eastAsia"/>
          <w:color w:val="000000"/>
          <w:sz w:val="32"/>
          <w:szCs w:val="32"/>
        </w:rPr>
      </w:pPr>
      <w:r w:rsidRPr="0009568F">
        <w:rPr>
          <w:rFonts w:ascii="仿宋_GB2312" w:eastAsia="仿宋_GB2312" w:cs="Arial" w:hint="eastAsia"/>
          <w:color w:val="000000"/>
          <w:sz w:val="32"/>
          <w:szCs w:val="32"/>
        </w:rPr>
        <w:lastRenderedPageBreak/>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一是加快推进网站集约化，优化整合网站功能。加强重点领域信息公开，做好社会救助与社会福利公开，保障好人民基本权益。二是做好机构改革后机构概况、领导分工、权责清单等信息的更新。三是做好县政府网站栏目维护工作，推动政府网站优质发展。严格落实网络意识形态责任制，加强政府网站内容建设和信息发布审核，把好政治关、政策关、文字关。</w:t>
      </w:r>
    </w:p>
    <w:p w:rsidR="0009568F" w:rsidRPr="0009568F" w:rsidRDefault="0009568F" w:rsidP="0009568F">
      <w:pPr>
        <w:pStyle w:val="a3"/>
        <w:spacing w:before="0" w:beforeAutospacing="0" w:after="0" w:afterAutospacing="0" w:line="560" w:lineRule="exact"/>
        <w:rPr>
          <w:rFonts w:ascii="仿宋_GB2312" w:eastAsia="仿宋_GB2312" w:cs="Arial" w:hint="eastAsia"/>
          <w:color w:val="000000"/>
          <w:sz w:val="32"/>
          <w:szCs w:val="32"/>
        </w:rPr>
      </w:pP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（五）监督保障情况</w:t>
      </w:r>
    </w:p>
    <w:p w:rsidR="0009568F" w:rsidRPr="0009568F" w:rsidRDefault="0009568F" w:rsidP="0009568F">
      <w:pPr>
        <w:pStyle w:val="a3"/>
        <w:spacing w:before="0" w:beforeAutospacing="0" w:after="0" w:afterAutospacing="0" w:line="560" w:lineRule="exact"/>
        <w:rPr>
          <w:rFonts w:ascii="仿宋_GB2312" w:eastAsia="仿宋_GB2312" w:cs="Arial" w:hint="eastAsia"/>
          <w:color w:val="000000"/>
          <w:sz w:val="32"/>
          <w:szCs w:val="32"/>
        </w:rPr>
      </w:pP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 xml:space="preserve"> </w:t>
      </w:r>
      <w:r w:rsidRPr="0009568F">
        <w:rPr>
          <w:rFonts w:ascii="仿宋_GB2312" w:eastAsia="仿宋_GB2312" w:cs="Arial" w:hint="eastAsia"/>
          <w:color w:val="000000"/>
          <w:sz w:val="32"/>
          <w:szCs w:val="32"/>
        </w:rPr>
        <w:t> </w:t>
      </w:r>
      <w:r w:rsidRPr="0009568F">
        <w:rPr>
          <w:rFonts w:ascii="仿宋_GB2312" w:eastAsia="仿宋_GB2312" w:cs="Arial" w:hint="eastAsia"/>
          <w:color w:val="000000"/>
          <w:sz w:val="32"/>
          <w:szCs w:val="32"/>
        </w:rPr>
        <w:t>一是加强日常监测，通过人工检查等方法，对政府网站的整体运行情况、栏目更新情况、信息内容质量等进行日常巡检，发现问题及时纠正错漏并做好记录，保证核查巡检的有效性。二是加强安全防护，严格执行网络安全法等法律法规，提高安全防护能力。强化用户信息安全保护，保障用户权益。三是建立健全监督制度，强化督导落实。进一步完善政府信息公开保密审查制度、政府信息公开责任追究制度和依申请政府信息按时公开制度，并抓好各项制度的督查落实。</w:t>
      </w:r>
      <w:r w:rsidRPr="0009568F">
        <w:rPr>
          <w:rFonts w:ascii="仿宋_GB2312" w:eastAsia="仿宋_GB2312" w:cs="Arial" w:hint="eastAsia"/>
          <w:color w:val="000000"/>
          <w:sz w:val="32"/>
          <w:szCs w:val="32"/>
        </w:rPr>
        <w:t>  </w:t>
      </w:r>
    </w:p>
    <w:p w:rsidR="00B217F4" w:rsidRPr="0009568F" w:rsidRDefault="00B217F4" w:rsidP="0009568F">
      <w:pPr>
        <w:adjustRightInd/>
        <w:snapToGrid/>
        <w:spacing w:after="0" w:line="560" w:lineRule="exact"/>
        <w:ind w:firstLineChars="150" w:firstLine="480"/>
        <w:rPr>
          <w:rFonts w:ascii="仿宋_GB2312" w:eastAsia="仿宋_GB2312" w:hAnsi="宋体" w:cs="Arial" w:hint="eastAsia"/>
          <w:color w:val="000000"/>
          <w:sz w:val="32"/>
          <w:szCs w:val="32"/>
        </w:rPr>
      </w:pPr>
      <w:r w:rsidRPr="0009568F">
        <w:rPr>
          <w:rFonts w:ascii="仿宋_GB2312" w:eastAsia="仿宋_GB2312" w:hAnsi="宋体" w:cs="Arial" w:hint="eastAsia"/>
          <w:color w:val="000000"/>
          <w:sz w:val="32"/>
          <w:szCs w:val="32"/>
        </w:rPr>
        <w:t>（六）建议提案办理结果公开情况。2019年，我局</w:t>
      </w:r>
      <w:r w:rsidR="00A16AA5" w:rsidRPr="0009568F">
        <w:rPr>
          <w:rFonts w:ascii="仿宋_GB2312" w:eastAsia="仿宋_GB2312" w:hAnsi="宋体" w:cs="Arial" w:hint="eastAsia"/>
          <w:color w:val="000000"/>
          <w:sz w:val="32"/>
          <w:szCs w:val="32"/>
        </w:rPr>
        <w:t>未</w:t>
      </w:r>
      <w:r w:rsidRPr="0009568F">
        <w:rPr>
          <w:rFonts w:ascii="仿宋_GB2312" w:eastAsia="仿宋_GB2312" w:hAnsi="宋体" w:cs="Arial" w:hint="eastAsia"/>
          <w:color w:val="000000"/>
          <w:sz w:val="32"/>
          <w:szCs w:val="32"/>
        </w:rPr>
        <w:t>收到县人大代表建议</w:t>
      </w:r>
      <w:r w:rsidR="00A16AA5" w:rsidRPr="0009568F">
        <w:rPr>
          <w:rFonts w:ascii="仿宋_GB2312" w:eastAsia="仿宋_GB2312" w:hAnsi="宋体" w:cs="Arial" w:hint="eastAsia"/>
          <w:color w:val="000000"/>
          <w:sz w:val="32"/>
          <w:szCs w:val="32"/>
        </w:rPr>
        <w:t>和</w:t>
      </w:r>
      <w:r w:rsidRPr="0009568F">
        <w:rPr>
          <w:rFonts w:ascii="仿宋_GB2312" w:eastAsia="仿宋_GB2312" w:hAnsi="宋体" w:cs="Arial" w:hint="eastAsia"/>
          <w:color w:val="000000"/>
          <w:sz w:val="32"/>
          <w:szCs w:val="32"/>
        </w:rPr>
        <w:t>县政协委员提案。</w:t>
      </w:r>
    </w:p>
    <w:p w:rsidR="00B217F4" w:rsidRPr="00B217F4" w:rsidRDefault="00B217F4" w:rsidP="00E25C96">
      <w:pPr>
        <w:adjustRightInd/>
        <w:snapToGrid/>
        <w:spacing w:after="0" w:line="560" w:lineRule="exact"/>
        <w:rPr>
          <w:rFonts w:ascii="黑体" w:eastAsia="黑体" w:hAnsi="Arial" w:cs="Arial"/>
          <w:b/>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黑体" w:eastAsia="黑体" w:hAnsi="宋体" w:cs="Arial" w:hint="eastAsia"/>
          <w:b/>
          <w:color w:val="000000"/>
          <w:sz w:val="32"/>
          <w:szCs w:val="32"/>
        </w:rPr>
        <w:t>二、主动公开政府信息情况。</w:t>
      </w:r>
    </w:p>
    <w:tbl>
      <w:tblPr>
        <w:tblW w:w="8715" w:type="dxa"/>
        <w:tblCellMar>
          <w:top w:w="15" w:type="dxa"/>
          <w:left w:w="15" w:type="dxa"/>
          <w:bottom w:w="15" w:type="dxa"/>
          <w:right w:w="15" w:type="dxa"/>
        </w:tblCellMar>
        <w:tblLook w:val="04A0"/>
      </w:tblPr>
      <w:tblGrid>
        <w:gridCol w:w="3075"/>
        <w:gridCol w:w="15"/>
        <w:gridCol w:w="2100"/>
        <w:gridCol w:w="1500"/>
        <w:gridCol w:w="2025"/>
      </w:tblGrid>
      <w:tr w:rsidR="00B217F4" w:rsidRPr="00B217F4" w:rsidTr="00B217F4">
        <w:trPr>
          <w:trHeight w:val="600"/>
        </w:trPr>
        <w:tc>
          <w:tcPr>
            <w:tcW w:w="871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第二十条第（一）项</w:t>
            </w:r>
          </w:p>
        </w:tc>
      </w:tr>
      <w:tr w:rsidR="00B217F4" w:rsidRPr="00B217F4" w:rsidTr="00B217F4">
        <w:trPr>
          <w:trHeight w:val="870"/>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信息内容</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本年新制作数量</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本年新</w:t>
            </w:r>
            <w:r w:rsidRPr="00B217F4">
              <w:rPr>
                <w:rFonts w:ascii="仿宋_GB2312" w:eastAsia="仿宋_GB2312" w:hAnsi="宋体" w:cs="Arial" w:hint="eastAsia"/>
                <w:color w:val="000000"/>
                <w:sz w:val="32"/>
                <w:szCs w:val="32"/>
              </w:rPr>
              <w:br/>
              <w:t>公开数量</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对外公开</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总数量</w:t>
            </w:r>
          </w:p>
        </w:tc>
      </w:tr>
      <w:tr w:rsidR="00B217F4" w:rsidRPr="00B217F4" w:rsidTr="00B217F4">
        <w:trPr>
          <w:trHeight w:val="405"/>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规章</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05"/>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lastRenderedPageBreak/>
              <w:t>规范性文件</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80"/>
        </w:trPr>
        <w:tc>
          <w:tcPr>
            <w:tcW w:w="871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第二十条第（五）项</w:t>
            </w:r>
          </w:p>
        </w:tc>
      </w:tr>
      <w:tr w:rsidR="00B217F4" w:rsidRPr="00B217F4" w:rsidTr="00B217F4">
        <w:trPr>
          <w:trHeight w:val="510"/>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信息内容</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上一年项目数量</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本年增/减</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处理决定数量</w:t>
            </w:r>
          </w:p>
        </w:tc>
      </w:tr>
      <w:tr w:rsidR="00B217F4" w:rsidRPr="00B217F4" w:rsidTr="00B217F4">
        <w:trPr>
          <w:trHeight w:val="450"/>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行政许可</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 xml:space="preserve">　</w:t>
            </w:r>
            <w:r w:rsidRPr="00B217F4">
              <w:rPr>
                <w:rFonts w:ascii="仿宋_GB2312" w:eastAsia="仿宋_GB2312" w:hAnsi="宋体" w:cs="Arial" w:hint="eastAsia"/>
                <w:color w:val="000000"/>
                <w:sz w:val="32"/>
                <w:szCs w:val="32"/>
              </w:rPr>
              <w:t>0</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79</w:t>
            </w:r>
            <w:r w:rsidRPr="00B217F4">
              <w:rPr>
                <w:rFonts w:ascii="仿宋_GB2312" w:eastAsia="仿宋_GB2312" w:hAnsi="Arial" w:cs="Arial" w:hint="eastAsia"/>
                <w:color w:val="000000"/>
                <w:sz w:val="32"/>
                <w:szCs w:val="32"/>
              </w:rPr>
              <w:t xml:space="preserve">　</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555"/>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其他对外管理服务事项</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 xml:space="preserve">　</w:t>
            </w:r>
            <w:r w:rsidRPr="00B217F4">
              <w:rPr>
                <w:rFonts w:ascii="仿宋_GB2312" w:eastAsia="仿宋_GB2312" w:hAnsi="宋体" w:cs="Arial" w:hint="eastAsia"/>
                <w:color w:val="000000"/>
                <w:sz w:val="32"/>
                <w:szCs w:val="32"/>
              </w:rPr>
              <w:t>0</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15</w:t>
            </w:r>
            <w:r w:rsidRPr="00B217F4">
              <w:rPr>
                <w:rFonts w:ascii="仿宋_GB2312" w:eastAsia="仿宋_GB2312" w:hAnsi="Arial" w:cs="Arial" w:hint="eastAsia"/>
                <w:color w:val="000000"/>
                <w:sz w:val="32"/>
                <w:szCs w:val="32"/>
              </w:rPr>
              <w:t xml:space="preserve">　</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95"/>
        </w:trPr>
        <w:tc>
          <w:tcPr>
            <w:tcW w:w="871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第二十条第（六）项</w:t>
            </w:r>
          </w:p>
        </w:tc>
      </w:tr>
      <w:tr w:rsidR="00B217F4" w:rsidRPr="00B217F4" w:rsidTr="00B217F4">
        <w:trPr>
          <w:trHeight w:val="540"/>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信息内容</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上一年项目数量</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本年增/减</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处理决定数量</w:t>
            </w:r>
          </w:p>
        </w:tc>
      </w:tr>
      <w:tr w:rsidR="00B217F4" w:rsidRPr="00B217F4" w:rsidTr="00B217F4">
        <w:trPr>
          <w:trHeight w:val="435"/>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行政处罚</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05"/>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行政强制</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80"/>
        </w:trPr>
        <w:tc>
          <w:tcPr>
            <w:tcW w:w="871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第二十条第（八）项</w:t>
            </w:r>
          </w:p>
        </w:tc>
      </w:tr>
      <w:tr w:rsidR="00B217F4" w:rsidRPr="00B217F4" w:rsidTr="00B217F4">
        <w:trPr>
          <w:trHeight w:val="450"/>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信息内容</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上一年项目数量</w:t>
            </w:r>
          </w:p>
        </w:tc>
        <w:tc>
          <w:tcPr>
            <w:tcW w:w="3525" w:type="dxa"/>
            <w:gridSpan w:val="2"/>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本年增/减</w:t>
            </w:r>
          </w:p>
        </w:tc>
      </w:tr>
      <w:tr w:rsidR="00B217F4" w:rsidRPr="00B217F4" w:rsidTr="00B217F4">
        <w:trPr>
          <w:trHeight w:val="435"/>
        </w:trPr>
        <w:tc>
          <w:tcPr>
            <w:tcW w:w="30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行政事业性收费</w:t>
            </w:r>
          </w:p>
        </w:tc>
        <w:tc>
          <w:tcPr>
            <w:tcW w:w="21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3525" w:type="dxa"/>
            <w:gridSpan w:val="2"/>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80"/>
        </w:trPr>
        <w:tc>
          <w:tcPr>
            <w:tcW w:w="871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第二十条第（九）项</w:t>
            </w:r>
          </w:p>
        </w:tc>
      </w:tr>
      <w:tr w:rsidR="00B217F4" w:rsidRPr="00B217F4" w:rsidTr="00B217F4">
        <w:trPr>
          <w:trHeight w:val="420"/>
        </w:trPr>
        <w:tc>
          <w:tcPr>
            <w:tcW w:w="309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信息内容</w:t>
            </w:r>
          </w:p>
        </w:tc>
        <w:tc>
          <w:tcPr>
            <w:tcW w:w="21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采购项目数量</w:t>
            </w:r>
          </w:p>
        </w:tc>
        <w:tc>
          <w:tcPr>
            <w:tcW w:w="3525" w:type="dxa"/>
            <w:gridSpan w:val="2"/>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采购总金额</w:t>
            </w:r>
          </w:p>
        </w:tc>
      </w:tr>
      <w:tr w:rsidR="00B217F4" w:rsidRPr="00B217F4" w:rsidTr="00B217F4">
        <w:trPr>
          <w:trHeight w:val="465"/>
        </w:trPr>
        <w:tc>
          <w:tcPr>
            <w:tcW w:w="309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政府集中采购</w:t>
            </w:r>
          </w:p>
        </w:tc>
        <w:tc>
          <w:tcPr>
            <w:tcW w:w="21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3525" w:type="dxa"/>
            <w:gridSpan w:val="2"/>
            <w:tcBorders>
              <w:top w:val="single" w:sz="6" w:space="0" w:color="auto"/>
              <w:left w:val="single" w:sz="6" w:space="0" w:color="auto"/>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bl>
    <w:p w:rsidR="00B217F4" w:rsidRPr="00B217F4" w:rsidRDefault="00B217F4" w:rsidP="00E25C96">
      <w:pPr>
        <w:adjustRightInd/>
        <w:snapToGrid/>
        <w:spacing w:after="0" w:line="560" w:lineRule="exact"/>
        <w:rPr>
          <w:rFonts w:ascii="黑体" w:eastAsia="黑体" w:hAnsi="Arial" w:cs="Arial"/>
          <w:b/>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黑体" w:eastAsia="黑体" w:hAnsi="宋体" w:cs="Arial" w:hint="eastAsia"/>
          <w:b/>
          <w:color w:val="000000"/>
          <w:sz w:val="32"/>
          <w:szCs w:val="32"/>
        </w:rPr>
        <w:t>三、收到和处理政府信息公开申请情况。</w:t>
      </w:r>
    </w:p>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自2019年</w:t>
      </w:r>
      <w:r w:rsidRPr="00B217F4">
        <w:rPr>
          <w:rFonts w:ascii="仿宋_GB2312" w:eastAsia="仿宋_GB2312" w:hAnsi="Calibri" w:cs="Arial" w:hint="eastAsia"/>
          <w:color w:val="000000"/>
          <w:sz w:val="32"/>
          <w:szCs w:val="32"/>
        </w:rPr>
        <w:t>1</w:t>
      </w:r>
      <w:r w:rsidRPr="00B217F4">
        <w:rPr>
          <w:rFonts w:ascii="仿宋_GB2312" w:eastAsia="仿宋_GB2312" w:hAnsi="宋体" w:cs="Arial" w:hint="eastAsia"/>
          <w:color w:val="000000"/>
          <w:sz w:val="32"/>
          <w:szCs w:val="32"/>
        </w:rPr>
        <w:t>月</w:t>
      </w:r>
      <w:r w:rsidRPr="00B217F4">
        <w:rPr>
          <w:rFonts w:ascii="仿宋_GB2312" w:eastAsia="仿宋_GB2312" w:hAnsi="Calibri" w:cs="Arial" w:hint="eastAsia"/>
          <w:color w:val="000000"/>
          <w:sz w:val="32"/>
          <w:szCs w:val="32"/>
        </w:rPr>
        <w:t>1</w:t>
      </w:r>
      <w:r w:rsidRPr="00B217F4">
        <w:rPr>
          <w:rFonts w:ascii="仿宋_GB2312" w:eastAsia="仿宋_GB2312" w:hAnsi="宋体" w:cs="Arial" w:hint="eastAsia"/>
          <w:color w:val="000000"/>
          <w:sz w:val="32"/>
          <w:szCs w:val="32"/>
        </w:rPr>
        <w:t>日起至</w:t>
      </w:r>
      <w:r w:rsidRPr="00B217F4">
        <w:rPr>
          <w:rFonts w:ascii="仿宋_GB2312" w:eastAsia="仿宋_GB2312" w:hAnsi="Calibri" w:cs="Arial" w:hint="eastAsia"/>
          <w:color w:val="000000"/>
          <w:sz w:val="32"/>
          <w:szCs w:val="32"/>
        </w:rPr>
        <w:t>2019</w:t>
      </w:r>
      <w:r w:rsidRPr="00B217F4">
        <w:rPr>
          <w:rFonts w:ascii="仿宋_GB2312" w:eastAsia="仿宋_GB2312" w:hAnsi="宋体" w:cs="Arial" w:hint="eastAsia"/>
          <w:color w:val="000000"/>
          <w:sz w:val="32"/>
          <w:szCs w:val="32"/>
        </w:rPr>
        <w:t>年</w:t>
      </w:r>
      <w:r w:rsidRPr="00B217F4">
        <w:rPr>
          <w:rFonts w:ascii="仿宋_GB2312" w:eastAsia="仿宋_GB2312" w:hAnsi="Calibri" w:cs="Arial" w:hint="eastAsia"/>
          <w:color w:val="000000"/>
          <w:sz w:val="32"/>
          <w:szCs w:val="32"/>
        </w:rPr>
        <w:t>12</w:t>
      </w:r>
      <w:r w:rsidRPr="00B217F4">
        <w:rPr>
          <w:rFonts w:ascii="仿宋_GB2312" w:eastAsia="仿宋_GB2312" w:hAnsi="宋体" w:cs="Arial" w:hint="eastAsia"/>
          <w:color w:val="000000"/>
          <w:sz w:val="32"/>
          <w:szCs w:val="32"/>
        </w:rPr>
        <w:t>月</w:t>
      </w:r>
      <w:r w:rsidRPr="00B217F4">
        <w:rPr>
          <w:rFonts w:ascii="仿宋_GB2312" w:eastAsia="仿宋_GB2312" w:hAnsi="Calibri" w:cs="Arial" w:hint="eastAsia"/>
          <w:color w:val="000000"/>
          <w:sz w:val="32"/>
          <w:szCs w:val="32"/>
        </w:rPr>
        <w:t>31</w:t>
      </w:r>
      <w:r w:rsidRPr="00B217F4">
        <w:rPr>
          <w:rFonts w:ascii="仿宋_GB2312" w:eastAsia="仿宋_GB2312" w:hAnsi="宋体" w:cs="Arial" w:hint="eastAsia"/>
          <w:color w:val="000000"/>
          <w:sz w:val="32"/>
          <w:szCs w:val="32"/>
        </w:rPr>
        <w:t>日止，我单位未接到书面依申请公开政府信息的申请。</w:t>
      </w:r>
    </w:p>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p>
    <w:tbl>
      <w:tblPr>
        <w:tblW w:w="9075" w:type="dxa"/>
        <w:tblCellMar>
          <w:top w:w="15" w:type="dxa"/>
          <w:left w:w="15" w:type="dxa"/>
          <w:bottom w:w="15" w:type="dxa"/>
          <w:right w:w="15" w:type="dxa"/>
        </w:tblCellMar>
        <w:tblLook w:val="04A0"/>
      </w:tblPr>
      <w:tblGrid>
        <w:gridCol w:w="851"/>
        <w:gridCol w:w="1394"/>
        <w:gridCol w:w="2597"/>
        <w:gridCol w:w="816"/>
        <w:gridCol w:w="565"/>
        <w:gridCol w:w="565"/>
        <w:gridCol w:w="565"/>
        <w:gridCol w:w="565"/>
        <w:gridCol w:w="539"/>
        <w:gridCol w:w="618"/>
      </w:tblGrid>
      <w:tr w:rsidR="00B217F4" w:rsidRPr="00B217F4" w:rsidTr="00B217F4">
        <w:trPr>
          <w:trHeight w:val="420"/>
        </w:trPr>
        <w:tc>
          <w:tcPr>
            <w:tcW w:w="4785"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lastRenderedPageBreak/>
              <w:t>（本列数据的勾稽关系为：第一项加第二项之和，</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等于第三项加第四项之和）</w:t>
            </w:r>
          </w:p>
        </w:tc>
        <w:tc>
          <w:tcPr>
            <w:tcW w:w="4290" w:type="dxa"/>
            <w:gridSpan w:val="7"/>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申请人情况</w:t>
            </w:r>
          </w:p>
        </w:tc>
      </w:tr>
      <w:tr w:rsidR="00B217F4" w:rsidRPr="00B217F4" w:rsidTr="00B217F4">
        <w:trPr>
          <w:trHeight w:val="420"/>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85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自然人</w:t>
            </w:r>
          </w:p>
        </w:tc>
        <w:tc>
          <w:tcPr>
            <w:tcW w:w="280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法人或其他组织</w:t>
            </w:r>
          </w:p>
        </w:tc>
        <w:tc>
          <w:tcPr>
            <w:tcW w:w="63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总计</w:t>
            </w:r>
          </w:p>
        </w:tc>
      </w:tr>
      <w:tr w:rsidR="00B217F4" w:rsidRPr="00B217F4" w:rsidTr="00B217F4">
        <w:trPr>
          <w:trHeight w:val="1125"/>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商业企业</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科研机构</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社会公益组织</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法律服务机构</w:t>
            </w: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其他</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c>
          <w:tcPr>
            <w:tcW w:w="478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一、本年新收政府信息公开申请数量</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c>
          <w:tcPr>
            <w:tcW w:w="478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二、上年结转政府信息公开申请数量</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c>
          <w:tcPr>
            <w:tcW w:w="52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三、本年度办理结果</w:t>
            </w:r>
          </w:p>
        </w:tc>
        <w:tc>
          <w:tcPr>
            <w:tcW w:w="42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（一）予以公开</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42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（二）部分公开（区分处理的，只计这一情形，不计其他情形）</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142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（三）不予公开</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1.属于国家秘密</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2.其他法律行政法规禁止公开</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3.危及“三安全一稳定”</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4.保护第三方合法权益</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5.属于三类内部</w:t>
            </w:r>
            <w:r w:rsidRPr="00B217F4">
              <w:rPr>
                <w:rFonts w:ascii="仿宋_GB2312" w:eastAsia="仿宋_GB2312" w:hAnsi="Arial" w:cs="Arial" w:hint="eastAsia"/>
                <w:color w:val="000000"/>
                <w:sz w:val="32"/>
                <w:szCs w:val="32"/>
              </w:rPr>
              <w:lastRenderedPageBreak/>
              <w:t>事务信息</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6.属于四类过程性信息</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7.属于行政执法案卷</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8.属于行政查询事项</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142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（四）无法提供</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1.本机关不掌握相关政府信息</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2.没有现成信息需要另行制作</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3.补正后申请内容仍不明确</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142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（五）不予处理</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1.信访举报投诉类申请</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2.重复申请</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3.要求提供公开出版物</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4.无正当理由大量反复申请</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5.要求行政机关确认或重新</w:t>
            </w:r>
          </w:p>
          <w:p w:rsidR="00B217F4" w:rsidRPr="00B217F4" w:rsidRDefault="00B217F4" w:rsidP="00E25C96">
            <w:pPr>
              <w:adjustRightInd/>
              <w:snapToGrid/>
              <w:spacing w:after="0" w:line="560" w:lineRule="exact"/>
              <w:ind w:firstLine="195"/>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出具已获取信</w:t>
            </w:r>
            <w:r w:rsidRPr="00B217F4">
              <w:rPr>
                <w:rFonts w:ascii="仿宋_GB2312" w:eastAsia="仿宋_GB2312" w:hAnsi="Arial" w:cs="Arial" w:hint="eastAsia"/>
                <w:color w:val="000000"/>
                <w:sz w:val="32"/>
                <w:szCs w:val="32"/>
              </w:rPr>
              <w:lastRenderedPageBreak/>
              <w:t>息</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42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（六）其他处理</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rPr>
          <w:trHeight w:val="3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426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Arial" w:cs="Arial" w:hint="eastAsia"/>
                <w:color w:val="000000"/>
                <w:sz w:val="32"/>
                <w:szCs w:val="32"/>
              </w:rPr>
              <w:t>（七）总计</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r w:rsidR="00B217F4" w:rsidRPr="00B217F4" w:rsidTr="00B217F4">
        <w:tc>
          <w:tcPr>
            <w:tcW w:w="4785"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四、结转下年度继续办理</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r>
    </w:tbl>
    <w:p w:rsidR="00B217F4" w:rsidRPr="00B217F4" w:rsidRDefault="00B217F4" w:rsidP="00E25C96">
      <w:pPr>
        <w:adjustRightInd/>
        <w:snapToGrid/>
        <w:spacing w:after="0" w:line="560" w:lineRule="exact"/>
        <w:ind w:firstLine="645"/>
        <w:rPr>
          <w:rFonts w:ascii="仿宋_GB2312" w:eastAsia="仿宋_GB2312" w:hAnsi="Arial" w:cs="Arial"/>
          <w:color w:val="000000"/>
          <w:sz w:val="32"/>
          <w:szCs w:val="32"/>
        </w:rPr>
      </w:pPr>
    </w:p>
    <w:p w:rsidR="00B217F4" w:rsidRPr="00B217F4" w:rsidRDefault="00B217F4" w:rsidP="00E25C96">
      <w:pPr>
        <w:adjustRightInd/>
        <w:snapToGrid/>
        <w:spacing w:after="0" w:line="560" w:lineRule="exact"/>
        <w:rPr>
          <w:rFonts w:ascii="黑体" w:eastAsia="黑体"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黑体" w:eastAsia="黑体" w:hAnsi="宋体" w:cs="Arial" w:hint="eastAsia"/>
          <w:color w:val="000000"/>
          <w:sz w:val="32"/>
          <w:szCs w:val="32"/>
        </w:rPr>
        <w:t>四、因政府信息公开申请提起行政复议、行政诉讼的情况</w:t>
      </w:r>
    </w:p>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2019年，我单位严格按照《条例》的规定公开政府信息，没有因政府信息公开申请提起行政复议、行政诉讼的情况发生。</w:t>
      </w:r>
    </w:p>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p>
    <w:tbl>
      <w:tblPr>
        <w:tblW w:w="9075" w:type="dxa"/>
        <w:tblCellMar>
          <w:top w:w="15" w:type="dxa"/>
          <w:left w:w="15" w:type="dxa"/>
          <w:bottom w:w="15" w:type="dxa"/>
          <w:right w:w="15" w:type="dxa"/>
        </w:tblCellMar>
        <w:tblLook w:val="04A0"/>
      </w:tblPr>
      <w:tblGrid>
        <w:gridCol w:w="600"/>
        <w:gridCol w:w="600"/>
        <w:gridCol w:w="600"/>
        <w:gridCol w:w="600"/>
        <w:gridCol w:w="675"/>
        <w:gridCol w:w="555"/>
        <w:gridCol w:w="600"/>
        <w:gridCol w:w="600"/>
        <w:gridCol w:w="600"/>
        <w:gridCol w:w="615"/>
        <w:gridCol w:w="600"/>
        <w:gridCol w:w="600"/>
        <w:gridCol w:w="600"/>
        <w:gridCol w:w="600"/>
        <w:gridCol w:w="630"/>
      </w:tblGrid>
      <w:tr w:rsidR="00B217F4" w:rsidRPr="00B217F4" w:rsidTr="00B217F4">
        <w:trPr>
          <w:trHeight w:val="495"/>
        </w:trPr>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行政复议</w:t>
            </w:r>
          </w:p>
        </w:tc>
        <w:tc>
          <w:tcPr>
            <w:tcW w:w="6000" w:type="dxa"/>
            <w:gridSpan w:val="10"/>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行政诉讼</w:t>
            </w:r>
          </w:p>
        </w:tc>
      </w:tr>
      <w:tr w:rsidR="00B217F4" w:rsidRPr="00B217F4" w:rsidTr="00B217F4">
        <w:trPr>
          <w:trHeight w:val="540"/>
        </w:trPr>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结果</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维持</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结果纠正</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其他结果</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尚未</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审结</w:t>
            </w:r>
          </w:p>
        </w:tc>
        <w:tc>
          <w:tcPr>
            <w:tcW w:w="66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总</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计</w:t>
            </w:r>
          </w:p>
        </w:tc>
        <w:tc>
          <w:tcPr>
            <w:tcW w:w="297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未经复议直接起诉</w:t>
            </w:r>
          </w:p>
        </w:tc>
        <w:tc>
          <w:tcPr>
            <w:tcW w:w="303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复议后起诉</w:t>
            </w:r>
          </w:p>
        </w:tc>
      </w:tr>
      <w:tr w:rsidR="00B217F4" w:rsidRPr="00B217F4" w:rsidTr="00B217F4">
        <w:trPr>
          <w:trHeight w:val="9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5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结果维持</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结果纠正</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其他</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结果</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尚未</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审结</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总计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结果维持</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结果</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纠正</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其他</w:t>
            </w:r>
          </w:p>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结果</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尚未审结</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总计</w:t>
            </w:r>
          </w:p>
        </w:tc>
      </w:tr>
      <w:tr w:rsidR="00B217F4" w:rsidRPr="00B217F4" w:rsidTr="00B217F4">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0</w:t>
            </w:r>
          </w:p>
        </w:tc>
        <w:tc>
          <w:tcPr>
            <w:tcW w:w="5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0</w:t>
            </w:r>
            <w:r w:rsidRPr="00B217F4">
              <w:rPr>
                <w:rFonts w:ascii="宋体" w:eastAsia="仿宋_GB2312" w:hAnsi="宋体" w:cs="Arial" w:hint="eastAsia"/>
                <w:color w:val="000000"/>
                <w:sz w:val="32"/>
                <w:szCs w:val="32"/>
              </w:rPr>
              <w:t>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217F4" w:rsidRPr="00B217F4" w:rsidRDefault="00B217F4" w:rsidP="00E25C96">
            <w:pPr>
              <w:adjustRightInd/>
              <w:snapToGrid/>
              <w:spacing w:after="0" w:line="560" w:lineRule="exact"/>
              <w:jc w:val="center"/>
              <w:rPr>
                <w:rFonts w:ascii="仿宋_GB2312" w:eastAsia="仿宋_GB2312" w:hAnsi="Arial" w:cs="Arial"/>
                <w:color w:val="000000"/>
                <w:sz w:val="32"/>
                <w:szCs w:val="32"/>
              </w:rPr>
            </w:pPr>
            <w:r w:rsidRPr="00B217F4">
              <w:rPr>
                <w:rFonts w:ascii="仿宋_GB2312" w:eastAsia="仿宋_GB2312" w:hAnsi="宋体" w:cs="Arial" w:hint="eastAsia"/>
                <w:color w:val="000000"/>
                <w:sz w:val="32"/>
                <w:szCs w:val="32"/>
              </w:rPr>
              <w:t>0</w:t>
            </w:r>
          </w:p>
        </w:tc>
      </w:tr>
    </w:tbl>
    <w:p w:rsidR="00B217F4" w:rsidRPr="00B217F4" w:rsidRDefault="00B217F4" w:rsidP="00E25C96">
      <w:pPr>
        <w:adjustRightInd/>
        <w:snapToGrid/>
        <w:spacing w:after="0" w:line="560" w:lineRule="exact"/>
        <w:rPr>
          <w:rFonts w:ascii="仿宋_GB2312" w:eastAsia="仿宋_GB2312" w:hAnsi="Arial" w:cs="Arial"/>
          <w:color w:val="000000"/>
          <w:sz w:val="32"/>
          <w:szCs w:val="32"/>
        </w:rPr>
      </w:pPr>
    </w:p>
    <w:p w:rsidR="00B217F4" w:rsidRPr="00B217F4" w:rsidRDefault="00B217F4" w:rsidP="00E25C96">
      <w:pPr>
        <w:adjustRightInd/>
        <w:snapToGrid/>
        <w:spacing w:after="0" w:line="560" w:lineRule="exact"/>
        <w:rPr>
          <w:rFonts w:ascii="黑体" w:eastAsia="黑体"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黑体" w:eastAsia="黑体" w:hAnsi="宋体" w:cs="Arial" w:hint="eastAsia"/>
          <w:color w:val="000000"/>
          <w:sz w:val="32"/>
          <w:szCs w:val="32"/>
        </w:rPr>
        <w:t>五、政府信息公开工作存在的主要问题及改进情况。</w:t>
      </w:r>
    </w:p>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2019年，我单位虽然在推进政务公开工作中取得了一些成绩，但也存在对实行政务公开的重要意义认识不足的情况，对政务信息公开理解还存在偏差政务公开的供给与公众信息获取需求之间仍然存在着差距、监督制度不健全、</w:t>
      </w:r>
      <w:r w:rsidRPr="00B217F4">
        <w:rPr>
          <w:rFonts w:ascii="仿宋_GB2312" w:eastAsia="仿宋_GB2312" w:hAnsi="宋体" w:cs="Arial" w:hint="eastAsia"/>
          <w:color w:val="000000"/>
          <w:sz w:val="32"/>
          <w:szCs w:val="32"/>
        </w:rPr>
        <w:lastRenderedPageBreak/>
        <w:t>信息公开内容不够规范等问题。这些问题需要我们在</w:t>
      </w:r>
      <w:r w:rsidRPr="00B217F4">
        <w:rPr>
          <w:rFonts w:ascii="仿宋_GB2312" w:eastAsia="仿宋_GB2312" w:hAnsi="Calibri" w:cs="Arial" w:hint="eastAsia"/>
          <w:color w:val="000000"/>
          <w:sz w:val="32"/>
          <w:szCs w:val="32"/>
        </w:rPr>
        <w:t>2020</w:t>
      </w:r>
      <w:r w:rsidRPr="00B217F4">
        <w:rPr>
          <w:rFonts w:ascii="仿宋_GB2312" w:eastAsia="仿宋_GB2312" w:hAnsi="宋体" w:cs="Arial" w:hint="eastAsia"/>
          <w:color w:val="000000"/>
          <w:sz w:val="32"/>
          <w:szCs w:val="32"/>
        </w:rPr>
        <w:t>年的政务公开中予以逐步的落实和改进。</w:t>
      </w:r>
    </w:p>
    <w:p w:rsidR="00B217F4" w:rsidRPr="00B217F4" w:rsidRDefault="00B217F4" w:rsidP="00E25C96">
      <w:pPr>
        <w:adjustRightInd/>
        <w:snapToGrid/>
        <w:spacing w:after="0" w:line="560" w:lineRule="exact"/>
        <w:rPr>
          <w:rFonts w:ascii="黑体" w:eastAsia="黑体"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 xml:space="preserve"> </w:t>
      </w:r>
      <w:r w:rsidRPr="00B217F4">
        <w:rPr>
          <w:rFonts w:ascii="宋体" w:eastAsia="仿宋_GB2312" w:hAnsi="宋体" w:cs="Arial" w:hint="eastAsia"/>
          <w:color w:val="000000"/>
          <w:sz w:val="32"/>
          <w:szCs w:val="32"/>
        </w:rPr>
        <w:t> </w:t>
      </w:r>
      <w:r w:rsidRPr="00B217F4">
        <w:rPr>
          <w:rFonts w:ascii="黑体" w:eastAsia="黑体" w:hAnsi="宋体" w:cs="Arial" w:hint="eastAsia"/>
          <w:color w:val="000000"/>
          <w:sz w:val="32"/>
          <w:szCs w:val="32"/>
        </w:rPr>
        <w:t xml:space="preserve"> 六、其他需要报告的事项。</w:t>
      </w:r>
    </w:p>
    <w:p w:rsidR="00B217F4" w:rsidRPr="00B217F4" w:rsidRDefault="00B217F4" w:rsidP="00E25C96">
      <w:pPr>
        <w:adjustRightInd/>
        <w:snapToGrid/>
        <w:spacing w:after="0" w:line="560" w:lineRule="exact"/>
        <w:rPr>
          <w:rFonts w:ascii="仿宋_GB2312" w:eastAsia="仿宋_GB2312" w:hAnsi="Arial" w:cs="Arial"/>
          <w:color w:val="000000"/>
          <w:sz w:val="32"/>
          <w:szCs w:val="32"/>
        </w:rPr>
      </w:pPr>
      <w:r w:rsidRPr="00B217F4">
        <w:rPr>
          <w:rFonts w:ascii="宋体" w:eastAsia="仿宋_GB2312" w:hAnsi="宋体" w:cs="Arial" w:hint="eastAsia"/>
          <w:color w:val="000000"/>
          <w:sz w:val="32"/>
          <w:szCs w:val="32"/>
        </w:rPr>
        <w:t>    </w:t>
      </w:r>
      <w:r w:rsidRPr="00B217F4">
        <w:rPr>
          <w:rFonts w:ascii="仿宋_GB2312" w:eastAsia="仿宋_GB2312" w:hAnsi="宋体" w:cs="Arial" w:hint="eastAsia"/>
          <w:color w:val="000000"/>
          <w:sz w:val="32"/>
          <w:szCs w:val="32"/>
        </w:rPr>
        <w:t>无</w:t>
      </w:r>
    </w:p>
    <w:p w:rsidR="004358AB" w:rsidRPr="00E25C96" w:rsidRDefault="004358AB" w:rsidP="00E25C96">
      <w:pPr>
        <w:spacing w:after="0" w:line="560" w:lineRule="exact"/>
        <w:rPr>
          <w:rFonts w:ascii="仿宋_GB2312" w:eastAsia="仿宋_GB2312"/>
          <w:sz w:val="32"/>
          <w:szCs w:val="32"/>
        </w:rPr>
      </w:pPr>
    </w:p>
    <w:sectPr w:rsidR="004358AB" w:rsidRPr="00E25C9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9568F"/>
    <w:rsid w:val="00323B43"/>
    <w:rsid w:val="003D37D8"/>
    <w:rsid w:val="00426133"/>
    <w:rsid w:val="004358AB"/>
    <w:rsid w:val="008B7726"/>
    <w:rsid w:val="00A16AA5"/>
    <w:rsid w:val="00B217F4"/>
    <w:rsid w:val="00BC7698"/>
    <w:rsid w:val="00D31D50"/>
    <w:rsid w:val="00E25C96"/>
    <w:rsid w:val="00F95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7F4"/>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B217F4"/>
  </w:style>
  <w:style w:type="character" w:styleId="a4">
    <w:name w:val="Strong"/>
    <w:basedOn w:val="a0"/>
    <w:uiPriority w:val="22"/>
    <w:qFormat/>
    <w:rsid w:val="0009568F"/>
    <w:rPr>
      <w:b/>
      <w:bCs/>
    </w:rPr>
  </w:style>
</w:styles>
</file>

<file path=word/webSettings.xml><?xml version="1.0" encoding="utf-8"?>
<w:webSettings xmlns:r="http://schemas.openxmlformats.org/officeDocument/2006/relationships" xmlns:w="http://schemas.openxmlformats.org/wordprocessingml/2006/main">
  <w:divs>
    <w:div w:id="5743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2020-07-14T08:16:00Z</dcterms:modified>
</cp:coreProperties>
</file>