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沂源县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信访局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2021年政务公开工作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方案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  <w:t>为切实履行好政府信息公开主体责任，进一步推动我局政务公开工作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  <w:t>发展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，根据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沂源县政务公开工作领导小组办公室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2021年政务公开工作要求，结合我局实际，特制定本实施方案。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一、指导思想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以习近平新时代中国特色社会主义思想为指导，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深入贯彻落实中央、省、市、县关于全面推进政务公开工作的有关精神，紧紧围绕县信访局年度工作安排，严格按照《政府信息公开条例》规定，扎实开展政务公开工作，充分保障人民群众知情权、参与权和监督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  <w:t>组织领导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成立政务公开工作领导小组，由主要负责人任组长，分管负责人任副组长，明确领导小组办公室设在县信访局办公室，具体负责政务公开工作的组织协调、指导推进、监督检查，其他科室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按照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信息发布协调机制积极配合局办公室开展政务信息工作，及时提供经办的相关信息。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公开原则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坚持依法依规原则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，严格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按照法律法规和有关政策规定的范围、程序履行公开义务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坚持全面真实原则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对各类行政管理和公共服务事项，除涉及国家秘密和依法受到保护的商业秘密、个人隐私外，都要如实公开，并保证信息充分、真实有效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坚持及时统一原则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对应当公开的事项，按照规定统一在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沂源县人民政府网站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及时公开。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四、主要任务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640" w:leftChars="0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、加强政策解读，回应社会关切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制定出台信访工作政策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文件时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，按照“谁起草、谁解读；谁负责、谁解读”的原则，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由主要负责人带头解读。政策解读从公众生产生活实际需求出发，对文件进行梳理、分类、提炼、精简，重新归纳组织，通过数字化、图表图解、音频、视频、动漫等形式予以展现。同时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强化舆情研判，第一时间实事求是、有针对性地回应社会关切。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责任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科室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办公室、信访科、督查科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积极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主动公开，保障群众知情权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坚持以公开为常态、不公开为例外原则，及时将相关制度文件、新调整的局领导班子成员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分工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、年度财政预算决算、政府信息公开年度报告、重要工作动态等信息在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政务公开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网站公开。按照规定公开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信访局落实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中央、省、市、县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关于信访工作部署推进情况、审计整改情况。及时更新主动公开目录，不断增加公开的内容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丰富公开形式。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责任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科室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推进阳光信访，提高工作效能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加快推广“最多访一次”，使信访群众及时了解反映问题去向、信访事项办理过程和处理结果。加大网上信访宣传引导力度，提高移动端信访普及率，让群众足不出户就能反映问题，更快捷地查询办理情况，进行满意度评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责任单位：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信访科。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</w:rPr>
        <w:t>、开展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eastAsia="zh-CN"/>
        </w:rPr>
        <w:t>法治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</w:rPr>
        <w:t>宣传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eastAsia="zh-CN"/>
        </w:rPr>
        <w:t>，创设法治氛围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坚持把信访法规政策宣传作为信访工作的基础工程来抓。印制宣传小册子、不干胶贴纸等信访法规宣传材料，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依托沂源县人民政府政务公开网站、“沂源信访”微信公众号、“今日头条”、各镇（办）村居微信群等，广泛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开展宣传，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有效提高群众法治意识和自律意识。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加强组织领导，认真贯彻《政府信息公开条例》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按照政务公开工作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领导小组职责，定期召开政务公开专题会议，研究推动有关工作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局主要负责同志认真研究政务公开工作，带头履行信息发布、审核把关等职责，带头解读信访工作相关政策。认真学习贯彻《中华人民共和国政府信息公开条例》，及时完善政府信息公开指南，更新主动公开目录，增加和优化主动公开内容。开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政务公开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相关培训，增强全局政务公开意识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责任单位：办公室。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640" w:left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五、加强保障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1、健全工作机制。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及时根据人员变更情况调整政务公开领导小组，明确工作承担机构，配备至少1名专职工作人员。单位主要负责人要定期听取汇报、协调解决问题，分管负责人要及时跟进政务公开各项工作进度，确保各项公开任务保质保量完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2、开展业务培训。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组织开展形式多样的政务公开工作培训活动，加大领导干部和专职工作人员的培训力度，使其准确理解掌握相关规定，不断增强公开意识和工作水平。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3、注重信息审查。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要加强政府网站信息公开保密审查和内容监管，严格遵守“先审查，后公开”的原则，杜绝出现政治错误、内容偏差和失泄密事故的发生。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   2021年3月22日</w:t>
      </w:r>
    </w:p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1D1819"/>
    <w:multiLevelType w:val="singleLevel"/>
    <w:tmpl w:val="8B1D181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572B0"/>
    <w:rsid w:val="015A4A87"/>
    <w:rsid w:val="01FD20FE"/>
    <w:rsid w:val="04DC2E5C"/>
    <w:rsid w:val="063E64C5"/>
    <w:rsid w:val="08243321"/>
    <w:rsid w:val="0B116F86"/>
    <w:rsid w:val="0B174E18"/>
    <w:rsid w:val="0B902FCC"/>
    <w:rsid w:val="0DBA17FC"/>
    <w:rsid w:val="0DC317AC"/>
    <w:rsid w:val="17153BF4"/>
    <w:rsid w:val="181A5D46"/>
    <w:rsid w:val="1B856184"/>
    <w:rsid w:val="1D6213FB"/>
    <w:rsid w:val="1EC75E2A"/>
    <w:rsid w:val="200B5D88"/>
    <w:rsid w:val="2AAB366C"/>
    <w:rsid w:val="2B1229B8"/>
    <w:rsid w:val="2BD37B9E"/>
    <w:rsid w:val="2BE572B0"/>
    <w:rsid w:val="2E0C45F5"/>
    <w:rsid w:val="32A109F2"/>
    <w:rsid w:val="336B1A96"/>
    <w:rsid w:val="384239D3"/>
    <w:rsid w:val="39DD2B70"/>
    <w:rsid w:val="3E8B2D2A"/>
    <w:rsid w:val="45DE4E0F"/>
    <w:rsid w:val="461828A0"/>
    <w:rsid w:val="4DBD4962"/>
    <w:rsid w:val="543D6B5B"/>
    <w:rsid w:val="547E08E8"/>
    <w:rsid w:val="57F86CD6"/>
    <w:rsid w:val="5EA04D2F"/>
    <w:rsid w:val="5F190ED4"/>
    <w:rsid w:val="71105CE3"/>
    <w:rsid w:val="71D22FFF"/>
    <w:rsid w:val="764B1B5E"/>
    <w:rsid w:val="7AB136E2"/>
    <w:rsid w:val="7AD7298B"/>
    <w:rsid w:val="7D29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qFormat/>
    <w:uiPriority w:val="0"/>
    <w:rPr>
      <w:color w:val="111111"/>
      <w:u w:val="none"/>
    </w:rPr>
  </w:style>
  <w:style w:type="character" w:styleId="9">
    <w:name w:val="Hyperlink"/>
    <w:basedOn w:val="6"/>
    <w:qFormat/>
    <w:uiPriority w:val="0"/>
    <w:rPr>
      <w:color w:val="111111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1579</Words>
  <Characters>1589</Characters>
  <Lines>0</Lines>
  <Paragraphs>0</Paragraphs>
  <TotalTime>12</TotalTime>
  <ScaleCrop>false</ScaleCrop>
  <LinksUpToDate>false</LinksUpToDate>
  <CharactersWithSpaces>1617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2019-10-09T09:30:00Z</dcterms:created>
  <dc:creator>Administrator</dc:creator>
  <cp:lastModifiedBy>凌波零</cp:lastModifiedBy>
  <cp:lastPrinted>2020-05-20T05:56:00Z</cp:lastPrinted>
  <dcterms:modified xsi:type="dcterms:W3CDTF">2021-03-23T02:33:49Z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FD3E8B06D9A1496BBEFBA3CE0BD925A8</vt:lpwstr>
  </property>
</Properties>
</file>