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720" w:lineRule="exact"/>
        <w:jc w:val="center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沂源县信访局</w:t>
      </w:r>
    </w:p>
    <w:p>
      <w:pPr>
        <w:pStyle w:val="5"/>
        <w:widowControl/>
        <w:spacing w:line="720" w:lineRule="exact"/>
        <w:jc w:val="center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2018年政府信息公开年度报告</w:t>
      </w:r>
    </w:p>
    <w:p>
      <w:pPr>
        <w:pStyle w:val="5"/>
        <w:widowControl/>
        <w:rPr>
          <w:rFonts w:ascii="仿宋" w:hAnsi="仿宋"/>
          <w:b w:val="0"/>
          <w:bCs w:val="0"/>
          <w:sz w:val="32"/>
          <w:szCs w:val="32"/>
        </w:rPr>
      </w:pPr>
      <w:r>
        <w:rPr>
          <w:rFonts w:ascii="仿宋" w:hAnsi="仿宋"/>
          <w:b w:val="0"/>
          <w:bCs w:val="0"/>
          <w:sz w:val="32"/>
          <w:szCs w:val="32"/>
        </w:rPr>
        <w:t xml:space="preserve">    </w:t>
      </w:r>
    </w:p>
    <w:p>
      <w:pPr>
        <w:pStyle w:val="5"/>
        <w:widowControl/>
        <w:ind w:firstLine="640" w:firstLineChars="200"/>
        <w:rPr>
          <w:rFonts w:ascii="仿宋_GB2312" w:eastAsia="仿宋_GB2312"/>
          <w:b w:val="0"/>
          <w:bCs w:val="0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为进一步推进信访局政府信息公开工作的开展，按照沂源县人民政府办公室要求，现将我单位2018年政府信息公开年度报告公布如下：</w:t>
      </w:r>
    </w:p>
    <w:p>
      <w:pPr>
        <w:pStyle w:val="5"/>
        <w:widowControl/>
        <w:rPr>
          <w:b w:val="0"/>
          <w:bCs w:val="0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 xml:space="preserve">    一、政府信息公开工作概述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2018年，在县委、县政府的正确领导下，认真贯彻落实国家、省、市、县关于政府信息公开的相关要求，不断建立健全政府信息公开的制度和规定，切实加大信息公开力度，充分发挥相关载体作用，在沂源通讯等大众媒体上公开相关信访法规、信息，拓宽了群众获取信息渠道，使政府信息公开的形式得到进一步完善。</w:t>
      </w:r>
    </w:p>
    <w:p>
      <w:pPr>
        <w:pStyle w:val="5"/>
        <w:widowControl/>
        <w:ind w:firstLine="640" w:firstLineChars="200"/>
        <w:rPr>
          <w:rFonts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二、政府信息公开的组织领导和制度建设情况</w:t>
      </w:r>
    </w:p>
    <w:p>
      <w:pPr>
        <w:pStyle w:val="5"/>
        <w:widowControl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（一）强化组织领导。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局领导高度重视政府信息公开工作，明确主要负责人总负责、分管副局长牵头部署、有关科室具体落实的工作机制，为政府信息公开工作的顺利开展提供了组织和人员保障。</w:t>
      </w:r>
    </w:p>
    <w:p>
      <w:pPr>
        <w:pStyle w:val="5"/>
        <w:widowControl/>
        <w:ind w:firstLine="640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hAnsi="楷体" w:eastAsia="楷体_GB2312"/>
          <w:b w:val="0"/>
          <w:bCs w:val="0"/>
          <w:sz w:val="32"/>
          <w:szCs w:val="32"/>
        </w:rPr>
        <w:t>（二）加强制度建设。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为规范政府信息公开的内容、途径和保密工作相关要求，修改完善了《沂源县信访局保密制度》《沂源县信访局信息公开保密审查制度》，明确了信息公开范围、时间、程序、保密要求，确保政府信息公开工作持续良好开展。</w:t>
      </w:r>
    </w:p>
    <w:p>
      <w:pPr>
        <w:pStyle w:val="5"/>
        <w:widowControl/>
        <w:ind w:firstLine="640" w:firstLineChars="200"/>
        <w:rPr>
          <w:rFonts w:ascii="黑体" w:hAnsi="宋体" w:eastAsia="黑体"/>
          <w:b w:val="0"/>
          <w:bCs w:val="0"/>
          <w:sz w:val="32"/>
          <w:szCs w:val="32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三、重点领域政府信息公开工作推进情况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 xml:space="preserve">按照县政府财政部门要求，在淄博市预决算公开统一平台公开部门预决算报告，2018年公开“2017年沂源县信访局部门决算”和“2018年沂源县信访局部门预算”各1次。                        </w:t>
      </w:r>
    </w:p>
    <w:p>
      <w:pPr>
        <w:pStyle w:val="5"/>
        <w:widowControl/>
        <w:rPr>
          <w:rFonts w:ascii="黑体" w:hAnsi="宋体" w:eastAsia="黑体"/>
          <w:b w:val="0"/>
          <w:bCs w:val="0"/>
          <w:sz w:val="32"/>
          <w:szCs w:val="32"/>
        </w:rPr>
      </w:pPr>
      <w:r>
        <w:rPr>
          <w:rFonts w:ascii="仿宋" w:hAnsi="仿宋"/>
          <w:b w:val="0"/>
          <w:bCs w:val="0"/>
          <w:sz w:val="32"/>
          <w:szCs w:val="32"/>
        </w:rPr>
        <w:t xml:space="preserve">    </w:t>
      </w:r>
      <w:r>
        <w:rPr>
          <w:rFonts w:hint="eastAsia" w:ascii="黑体" w:hAnsi="宋体" w:eastAsia="黑体"/>
          <w:b w:val="0"/>
          <w:bCs w:val="0"/>
          <w:sz w:val="32"/>
          <w:szCs w:val="32"/>
        </w:rPr>
        <w:t>四、主动公开政府信息以及公开平台建设情况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color w:val="FF000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（一）主动公开政府信息。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2018年，根据县政府要求，主动在政府网站公开10条信息；在沂源通讯等大众媒体公开相关法规信息105次，初步统计阅读人数达37万人次；组织20余个部门、单位开展“信访法规赶大集”活动，分发宣传材料8000余份。</w:t>
      </w:r>
    </w:p>
    <w:p>
      <w:pPr>
        <w:pStyle w:val="5"/>
        <w:widowControl/>
        <w:ind w:firstLine="640" w:firstLineChars="200"/>
        <w:rPr>
          <w:rFonts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（二）公开平台建设情况。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县信访局无门户网站。</w:t>
      </w:r>
    </w:p>
    <w:p>
      <w:pPr>
        <w:pStyle w:val="5"/>
        <w:widowControl/>
        <w:ind w:firstLine="640" w:firstLineChars="200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五、政府信息公开申请的办理情况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2018年度未接到公民、法人或其他组织有关公开政府信息的申请。</w:t>
      </w:r>
    </w:p>
    <w:p>
      <w:pPr>
        <w:pStyle w:val="5"/>
        <w:widowControl/>
        <w:rPr>
          <w:b w:val="0"/>
          <w:bCs w:val="0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 xml:space="preserve">    六、政府信息公开的收费及减免情况</w:t>
      </w:r>
    </w:p>
    <w:p>
      <w:pPr>
        <w:pStyle w:val="5"/>
        <w:widowControl/>
        <w:ind w:firstLine="640" w:firstLineChars="200"/>
        <w:rPr>
          <w:rFonts w:ascii="仿宋_GB2312" w:eastAsia="仿宋_GB2312"/>
          <w:b w:val="0"/>
          <w:bCs w:val="0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信访局无行政收费项目。</w:t>
      </w:r>
    </w:p>
    <w:p>
      <w:pPr>
        <w:pStyle w:val="5"/>
        <w:widowControl/>
        <w:rPr>
          <w:b w:val="0"/>
          <w:bCs w:val="0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 xml:space="preserve">    七、因政府信息公开申请行政复议、提起行政诉讼的情况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2018年度未接到有关公民、法人或其他组织就政府信息公开提起的行政复议、行政诉讼案件。</w:t>
      </w:r>
    </w:p>
    <w:p>
      <w:pPr>
        <w:pStyle w:val="5"/>
        <w:widowControl/>
        <w:ind w:left="420" w:leftChars="200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 xml:space="preserve">  八、政府信息公开保密审查及监督检查情况</w:t>
      </w:r>
    </w:p>
    <w:p>
      <w:pPr>
        <w:pStyle w:val="5"/>
        <w:widowControl/>
        <w:ind w:firstLine="640" w:firstLineChars="200"/>
        <w:jc w:val="both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严格执行政府信息公开保密审查制度，坚持“先审查、后公开”原则，凡通过网站发布的政府信息一律通过严格审查、及时登记，由分管领导不定期对信息公开情况进行督导检查，确保了全年无一起泄密事件发生。</w:t>
      </w:r>
    </w:p>
    <w:p>
      <w:pPr>
        <w:pStyle w:val="5"/>
        <w:widowControl/>
        <w:ind w:firstLine="627" w:firstLineChars="196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九、政府信息公开工作存在的主要问题及改进情况</w:t>
      </w:r>
    </w:p>
    <w:p>
      <w:pPr>
        <w:pStyle w:val="5"/>
        <w:widowControl/>
        <w:ind w:firstLine="640" w:firstLineChars="200"/>
        <w:rPr>
          <w:rFonts w:ascii="仿宋_GB2312" w:eastAsia="仿宋_GB2312"/>
          <w:b w:val="0"/>
          <w:bCs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 w:val="0"/>
          <w:bCs w:val="0"/>
          <w:sz w:val="32"/>
          <w:szCs w:val="32"/>
        </w:rPr>
        <w:t>2018年，信访局政府信息公开工作对照上级的要求和公众的期望，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仍然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存在不足和问题，主要是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公开内容和解读形势有待进一步丰富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。在以后的工作中我局将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健全信息公开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工作制度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不断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加强信访法规解读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水平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切实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提升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信访部门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政府信息公开水平。</w:t>
      </w:r>
    </w:p>
    <w:bookmarkEnd w:id="0"/>
    <w:p>
      <w:pPr>
        <w:pStyle w:val="5"/>
        <w:widowControl/>
        <w:ind w:firstLine="640" w:firstLineChars="200"/>
        <w:rPr>
          <w:rFonts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十、需要说明的事项与附表</w:t>
      </w:r>
    </w:p>
    <w:p>
      <w:pPr>
        <w:pStyle w:val="5"/>
        <w:widowControl/>
        <w:ind w:firstLine="640" w:firstLineChars="200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附件：2018年政府信息公开工作情况统计表</w:t>
      </w:r>
    </w:p>
    <w:p>
      <w:pPr>
        <w:pStyle w:val="5"/>
        <w:widowControl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pStyle w:val="5"/>
        <w:widowControl/>
        <w:ind w:firstLine="640" w:firstLineChars="200"/>
        <w:rPr>
          <w:rFonts w:ascii="仿宋" w:hAnsi="仿宋"/>
          <w:b w:val="0"/>
          <w:bCs w:val="0"/>
          <w:sz w:val="32"/>
          <w:szCs w:val="32"/>
        </w:rPr>
      </w:pPr>
      <w:r>
        <w:rPr>
          <w:rFonts w:ascii="仿宋" w:hAnsi="仿宋"/>
          <w:b w:val="0"/>
          <w:bCs w:val="0"/>
          <w:sz w:val="32"/>
          <w:szCs w:val="32"/>
        </w:rPr>
        <w:t xml:space="preserve">                              </w:t>
      </w:r>
    </w:p>
    <w:p>
      <w:pPr>
        <w:pStyle w:val="5"/>
        <w:widowControl/>
        <w:ind w:firstLine="640" w:firstLineChars="200"/>
        <w:rPr>
          <w:rFonts w:ascii="仿宋" w:hAnsi="仿宋"/>
          <w:b w:val="0"/>
          <w:bCs w:val="0"/>
          <w:sz w:val="32"/>
          <w:szCs w:val="32"/>
        </w:rPr>
      </w:pPr>
    </w:p>
    <w:p>
      <w:pPr>
        <w:pStyle w:val="5"/>
        <w:widowControl/>
        <w:ind w:firstLine="640" w:firstLineChars="200"/>
        <w:rPr>
          <w:rFonts w:ascii="仿宋" w:hAnsi="仿宋"/>
          <w:b w:val="0"/>
          <w:bCs w:val="0"/>
          <w:sz w:val="32"/>
          <w:szCs w:val="32"/>
        </w:rPr>
      </w:pPr>
    </w:p>
    <w:p>
      <w:pPr>
        <w:pStyle w:val="5"/>
        <w:widowControl/>
        <w:ind w:firstLine="640" w:firstLineChars="200"/>
        <w:rPr>
          <w:rFonts w:ascii="仿宋" w:hAnsi="仿宋"/>
          <w:b w:val="0"/>
          <w:bCs w:val="0"/>
          <w:sz w:val="32"/>
          <w:szCs w:val="32"/>
        </w:rPr>
      </w:pPr>
    </w:p>
    <w:p>
      <w:pPr>
        <w:pStyle w:val="5"/>
        <w:widowControl/>
        <w:ind w:firstLine="640" w:firstLineChars="200"/>
        <w:rPr>
          <w:rFonts w:ascii="仿宋" w:hAnsi="仿宋"/>
          <w:b w:val="0"/>
          <w:bCs w:val="0"/>
          <w:sz w:val="32"/>
          <w:szCs w:val="32"/>
        </w:rPr>
      </w:pPr>
    </w:p>
    <w:p>
      <w:pPr>
        <w:pStyle w:val="5"/>
        <w:widowControl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pStyle w:val="5"/>
        <w:widowControl/>
        <w:rPr>
          <w:rFonts w:hint="eastAsia" w:ascii="黑体" w:hAnsi="黑体" w:eastAsia="黑体"/>
          <w:b w:val="0"/>
          <w:bCs w:val="0"/>
          <w:sz w:val="32"/>
          <w:szCs w:val="32"/>
        </w:rPr>
      </w:pPr>
    </w:p>
    <w:p>
      <w:pPr>
        <w:pStyle w:val="5"/>
        <w:widowControl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 w:val="0"/>
          <w:bCs w:val="0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2018年度政府信息公开工作情况统计表</w:t>
      </w:r>
    </w:p>
    <w:tbl>
      <w:tblPr>
        <w:tblStyle w:val="6"/>
        <w:tblpPr w:leftFromText="180" w:rightFromText="180" w:vertAnchor="text" w:horzAnchor="page" w:tblpX="1228" w:tblpY="597"/>
        <w:tblOverlap w:val="never"/>
        <w:tblW w:w="0" w:type="auto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4"/>
                <w:szCs w:val="24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4"/>
                <w:szCs w:val="24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</w:t>
            </w:r>
          </w:p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（一）主动公开政府信息数（不同渠道和方式公开相同信息计1条）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right="120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（一）回应公众关注热点或重大舆情数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　　　　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七、向图书馆、档案馆等查阅场所报送信息数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（一）纸质文件数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八、政府公报发行量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（一）公报发行期数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期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九、设置政府信息查阅点数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（一）县直部门、单位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十、查阅点接待人数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（一）县直部门、单位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（二）街道、镇办及经济开发区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十二、机构建设和保障经费情况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（一）政府信息公开工作机构数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1.专职人员数（不包括政府网站工作人员数）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（三）政府信息公开专项经费（不包括政府网站建设维护等方面的经费）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十三、政府信息公开会议和培训情况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480" w:lineRule="exact"/>
              <w:jc w:val="right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（注：各子栏目数要等于总栏目数量）</w:t>
      </w:r>
    </w:p>
    <w:p>
      <w:pPr>
        <w:spacing w:line="360" w:lineRule="auto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 w:val="0"/>
          <w:bCs w:val="0"/>
          <w:sz w:val="32"/>
          <w:szCs w:val="32"/>
        </w:rPr>
      </w:pPr>
    </w:p>
    <w:p>
      <w:pPr>
        <w:rPr>
          <w:b w:val="0"/>
          <w:bCs w:val="0"/>
        </w:rPr>
      </w:pPr>
    </w:p>
    <w:p>
      <w:pPr>
        <w:pStyle w:val="5"/>
        <w:widowControl/>
        <w:rPr>
          <w:rFonts w:ascii="仿宋_GB2312" w:hAnsi="仿宋" w:eastAsia="仿宋_GB2312"/>
          <w:b w:val="0"/>
          <w:bCs w:val="0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9E"/>
    <w:rsid w:val="0002197E"/>
    <w:rsid w:val="00022A22"/>
    <w:rsid w:val="00022CBA"/>
    <w:rsid w:val="000241AB"/>
    <w:rsid w:val="000C4DCC"/>
    <w:rsid w:val="001415B6"/>
    <w:rsid w:val="001B3A5E"/>
    <w:rsid w:val="001D2EB2"/>
    <w:rsid w:val="002618A3"/>
    <w:rsid w:val="00357682"/>
    <w:rsid w:val="003A668A"/>
    <w:rsid w:val="003C3F3F"/>
    <w:rsid w:val="003D478C"/>
    <w:rsid w:val="003F2A2E"/>
    <w:rsid w:val="00420183"/>
    <w:rsid w:val="00454417"/>
    <w:rsid w:val="00477BB9"/>
    <w:rsid w:val="004D5ABE"/>
    <w:rsid w:val="005353FF"/>
    <w:rsid w:val="00593E9E"/>
    <w:rsid w:val="005A154A"/>
    <w:rsid w:val="005A3A8E"/>
    <w:rsid w:val="005C1173"/>
    <w:rsid w:val="005E11BD"/>
    <w:rsid w:val="006966C0"/>
    <w:rsid w:val="006D2007"/>
    <w:rsid w:val="006E4C3B"/>
    <w:rsid w:val="007919CF"/>
    <w:rsid w:val="007B6003"/>
    <w:rsid w:val="007D5E34"/>
    <w:rsid w:val="00854B3B"/>
    <w:rsid w:val="00893FB5"/>
    <w:rsid w:val="008F1BCB"/>
    <w:rsid w:val="00900E64"/>
    <w:rsid w:val="0092557C"/>
    <w:rsid w:val="00926D72"/>
    <w:rsid w:val="00971AD4"/>
    <w:rsid w:val="00A649B9"/>
    <w:rsid w:val="00C11E1D"/>
    <w:rsid w:val="00CA52C3"/>
    <w:rsid w:val="00CE15ED"/>
    <w:rsid w:val="00D90BB3"/>
    <w:rsid w:val="00E73FB8"/>
    <w:rsid w:val="00F4032C"/>
    <w:rsid w:val="00F72CEC"/>
    <w:rsid w:val="00FE109F"/>
    <w:rsid w:val="19E924E0"/>
    <w:rsid w:val="334334B2"/>
    <w:rsid w:val="63FE1E53"/>
    <w:rsid w:val="6F1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批注框文本 Char"/>
    <w:basedOn w:val="8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</Words>
  <Characters>1124</Characters>
  <Lines>9</Lines>
  <Paragraphs>2</Paragraphs>
  <TotalTime>7</TotalTime>
  <ScaleCrop>false</ScaleCrop>
  <LinksUpToDate>false</LinksUpToDate>
  <CharactersWithSpaces>1319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2018-12-26T01:59:00Z</dcterms:created>
  <dc:creator>yybxk</dc:creator>
  <cp:lastModifiedBy>Administrator</cp:lastModifiedBy>
  <cp:lastPrinted>2019-01-16T00:55:00Z</cp:lastPrinted>
  <dcterms:modified xsi:type="dcterms:W3CDTF">2020-12-09T06:08:33Z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