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C3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 w14:paraId="19AD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4F1C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 w14:paraId="03C19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1432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 w14:paraId="71D3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应聘人员按照规定时间、地点和要求提交相关材料进行审核。其中，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类材料提交原件，由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沂源县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卫生健康局或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招聘单位留存；证书、档案类材料提交原件和复印件，审核后原件退回，复印件由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沂源县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卫生健康局或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招聘单位留存；档案类材料无法提交原件的，可提交加盖档案保管部门公章的复印件，由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沂源县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卫生健康局或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招聘单位留存。</w:t>
      </w:r>
    </w:p>
    <w:p w14:paraId="649C8C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 w14:paraId="3BB9600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（一）报名表。</w:t>
      </w:r>
    </w:p>
    <w:p w14:paraId="703B13E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</w:rPr>
        <w:t>身份证原件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复印件各一份。身份证丢失的可提交临时身份证。</w:t>
      </w:r>
    </w:p>
    <w:p w14:paraId="342B5C8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香港和澳门居民中的中国公民应聘的，还需提供《港澳居民来往内地通行证》。</w:t>
      </w:r>
    </w:p>
    <w:p w14:paraId="6600A496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学历、学位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、专业</w:t>
      </w:r>
      <w:r>
        <w:rPr>
          <w:rFonts w:hint="eastAsia" w:ascii="仿宋_GB2312" w:eastAsia="仿宋_GB2312"/>
          <w:color w:val="auto"/>
          <w:sz w:val="32"/>
          <w:szCs w:val="32"/>
        </w:rPr>
        <w:t>有关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证书</w:t>
      </w:r>
      <w:r>
        <w:rPr>
          <w:rFonts w:hint="eastAsia" w:ascii="仿宋_GB2312" w:eastAsia="仿宋_GB2312"/>
          <w:color w:val="auto"/>
          <w:sz w:val="32"/>
          <w:szCs w:val="32"/>
        </w:rPr>
        <w:t>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原件及复印件各一份</w:t>
      </w:r>
      <w:r>
        <w:rPr>
          <w:rFonts w:hint="eastAsia" w:ascii="仿宋_GB2312" w:eastAsia="仿宋_GB2312"/>
          <w:color w:val="auto"/>
          <w:sz w:val="32"/>
          <w:szCs w:val="32"/>
        </w:rPr>
        <w:t>，具体包括：</w:t>
      </w:r>
    </w:p>
    <w:p w14:paraId="43A0A8F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符合岗位学历、专业要求的学历证书。</w:t>
      </w:r>
    </w:p>
    <w:p w14:paraId="12E8123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学历证书还需要提供《教育部学历证书电子注册备案表》。（可从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“中国高等教育学生信息网”学历查询中下载打印）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招聘岗位要求具体专业、应聘人员学历证书上注明的专业为一级学科（类）的，还需提交学校出具的所学具体专业的说明。</w:t>
      </w:r>
    </w:p>
    <w:p w14:paraId="6740736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 w14:paraId="000D41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招聘岗位有学位要求的，还需提交与学历证书相对应的学位证书。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学位证明还需要提供学位认证报告（可从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“中国高等教育学生信息网”进行查询打印）。</w:t>
      </w:r>
    </w:p>
    <w:p w14:paraId="333D13C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国（境）外高校毕业生应聘的，还须提交教育部门出具的国（境）外学历学位认证书和成绩单（附有资质的机构出具的翻译件）等材料。</w:t>
      </w:r>
    </w:p>
    <w:p w14:paraId="7C57F62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尚未取得学历、学位证书的普通高校2025年应届毕业生，符合教研厅〔2016〕2号和教研厅函〔2019〕1号规定自2016年12月1日后录取且2025年毕业的非全日制研究生，提交学校核发的就业推荐表或学校相关部门出具的学历（专业）学位情况说明（可参照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附件3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样式出具）等其他材料；尚未取得学历学位证书的与国（境）内普通高校2025年应届毕业生同期毕业的留学回国人员需提交成绩单（附有资质的机构出具的翻译件）及规定时间内可取得学历学位证书和学历学位认证材料的承诺书；已取得学历学位证书、尚未取得学历学位认证的与国（境）内普通高校2025年应届毕业生同期毕业的留学回国人员提交学历学位证书及成绩单（附有资质的机构出具的翻译件），并作出于2025年7月31日前可取得学历学位认证的承诺。</w:t>
      </w:r>
    </w:p>
    <w:p w14:paraId="0C0E8C0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按照新旧专业对应关系应聘的人员，属于根据所学方向不同分别划入不同专业情况的，应聘人员还需提交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能说明</w:t>
      </w:r>
      <w:r>
        <w:rPr>
          <w:rFonts w:hint="eastAsia" w:ascii="仿宋_GB2312" w:eastAsia="仿宋_GB2312"/>
          <w:color w:val="auto"/>
          <w:sz w:val="32"/>
          <w:szCs w:val="32"/>
        </w:rPr>
        <w:t>所学具体方向的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材料，由招聘单位认定是否符合岗位要求。</w:t>
      </w:r>
    </w:p>
    <w:p w14:paraId="058127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color w:val="auto"/>
          <w:sz w:val="32"/>
          <w:szCs w:val="32"/>
        </w:rPr>
        <w:t>材料。证书丢失的，可提交具有同等效力的公布文件、登记表等材料。</w:t>
      </w:r>
    </w:p>
    <w:p w14:paraId="384A38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</w:rPr>
        <w:t>证书丢失的，可提交具有同等效力的公布文件、登记表等材料。</w:t>
      </w:r>
    </w:p>
    <w:p w14:paraId="71AC2F2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相关资格证书，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在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日以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前取得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对于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年新考取相关资格证书的，可暂提交已通过考试的成绩单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但最晚必须于20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年7月31日提交相关资格证书原件进行审核，否则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取消其聘用资格。</w:t>
      </w:r>
    </w:p>
    <w:p w14:paraId="1F6FCA8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）应聘有工作经历要求的岗位，还需提交以下工作经历相关材料之一，并以此计算工作时间：</w:t>
      </w:r>
    </w:p>
    <w:p w14:paraId="2488C977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职工养老保险缴费情况；</w:t>
      </w:r>
    </w:p>
    <w:p w14:paraId="6053EFE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.入伍通知书（或入伍批准书）及退伍证；</w:t>
      </w:r>
    </w:p>
    <w:p w14:paraId="49DC815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.公务员登记表或招考录用手续之一；</w:t>
      </w:r>
    </w:p>
    <w:p w14:paraId="21B446F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事业单位聘用合同、聘用登记表或招聘录用手续之一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2279BA37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招聘岗位要求的从事具体岗位（专业）工作情况在上述材料中无法体现的，还须提交用人单位出具的相关情况说明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等材料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173137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属</w:t>
      </w:r>
      <w:r>
        <w:rPr>
          <w:rFonts w:hint="eastAsia" w:ascii="仿宋_GB2312" w:eastAsia="仿宋_GB2312"/>
          <w:color w:val="auto"/>
          <w:sz w:val="32"/>
          <w:szCs w:val="32"/>
        </w:rPr>
        <w:t>无业人员的需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提交</w:t>
      </w:r>
      <w:r>
        <w:rPr>
          <w:rFonts w:hint="eastAsia" w:ascii="仿宋_GB2312" w:eastAsia="仿宋_GB2312"/>
          <w:color w:val="auto"/>
          <w:sz w:val="32"/>
          <w:szCs w:val="32"/>
        </w:rPr>
        <w:t>处于无业状态的个人书面承诺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可参照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附件4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样式出具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。在职人员（含已签订就业协议人员）应聘的，还需提交有用人权限部门或单位（就业协议单位）出具的同意应聘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可参照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附件5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样式出具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或解聘材料。</w:t>
      </w:r>
    </w:p>
    <w:p w14:paraId="555592F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劳务派遣人员应聘的，提交的同意应聘或解聘材料需同时加盖派遣单位和工作单位公章。</w:t>
      </w:r>
    </w:p>
    <w:p w14:paraId="2C3B373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公办中小学（幼儿园）在编教师应聘的，还需同时提交县以上教育行政主管部门出具的同意应聘或解聘材料。</w:t>
      </w:r>
    </w:p>
    <w:p w14:paraId="2A338AF6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 w14:paraId="05827A6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对在职人员出具同意应聘或解聘材料确有困难的，经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沂源县卫生健康局和招聘单位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同意，可在考察或体检时提供。</w:t>
      </w:r>
    </w:p>
    <w:p w14:paraId="0488661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3" w:firstLineChars="20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招聘岗位要求的其他相关材料。</w:t>
      </w:r>
    </w:p>
    <w:p w14:paraId="4FDC35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为提高审查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效率，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应聘人员参加现场资格审查时，提前将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以上所需材料按上述顺序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排好，交给现场审查人员审查。</w:t>
      </w:r>
    </w:p>
    <w:p w14:paraId="0214EC9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7" w:firstLineChars="220"/>
        <w:textAlignment w:val="auto"/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</w:p>
    <w:p w14:paraId="14B3FA2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26" w:firstLineChars="22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</w:p>
    <w:p w14:paraId="1C25F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1591D"/>
    <w:rsid w:val="304E4B60"/>
    <w:rsid w:val="3F94011F"/>
    <w:rsid w:val="4DDA41E6"/>
    <w:rsid w:val="6A3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1801</Words>
  <Characters>1846</Characters>
  <Lines>0</Lines>
  <Paragraphs>0</Paragraphs>
  <TotalTime>1</TotalTime>
  <ScaleCrop>false</ScaleCrop>
  <LinksUpToDate>false</LinksUpToDate>
  <CharactersWithSpaces>1846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2025-05-30T02:11:00Z</dcterms:created>
  <dc:creator>rsk-xu</dc:creator>
  <cp:lastModifiedBy>rsk-xu</cp:lastModifiedBy>
  <cp:lastPrinted>2025-05-30T02:13:00Z</cp:lastPrinted>
  <dcterms:modified xsi:type="dcterms:W3CDTF">2025-05-30T09:31:45Z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eyJoZGlkIjoiYjlmYWNkNjY1ZGRlMDYxOTZhNzQzZmI2OWJmNmIzMTMifQ==</vt:lpwstr>
  </property>
  <property fmtid="{D5CDD505-2E9C-101B-9397-08002B2CF9AE}" pid="4" name="ICV">
    <vt:lpwstr>9E3AF92472084438B52D3CCE62A7ACFC_13</vt:lpwstr>
  </property>
</Properties>
</file>