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b w:val="0"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 w:val="0"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 w:val="0"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 w:val="0"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 w:val="0"/>
          <w:bCs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源卫字〔20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号</w:t>
      </w:r>
    </w:p>
    <w:p>
      <w:pPr>
        <w:spacing w:line="240" w:lineRule="exact"/>
        <w:jc w:val="center"/>
        <w:rPr>
          <w:rFonts w:ascii="仿宋_GB2312"/>
          <w:b w:val="0"/>
          <w:bCs/>
          <w:sz w:val="18"/>
          <w:szCs w:val="18"/>
        </w:rPr>
      </w:pPr>
    </w:p>
    <w:p>
      <w:pPr>
        <w:spacing w:line="240" w:lineRule="exact"/>
        <w:jc w:val="center"/>
        <w:rPr>
          <w:rFonts w:ascii="仿宋_GB2312"/>
          <w:b w:val="0"/>
          <w:bCs/>
          <w:sz w:val="18"/>
          <w:szCs w:val="18"/>
        </w:rPr>
      </w:pPr>
    </w:p>
    <w:p>
      <w:pPr>
        <w:spacing w:line="240" w:lineRule="exact"/>
        <w:jc w:val="center"/>
        <w:rPr>
          <w:rFonts w:ascii="仿宋_GB2312"/>
          <w:b w:val="0"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沂源县卫生健康局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关于公布局领导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班子成员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和科级干部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工作分工的通知</w:t>
      </w:r>
    </w:p>
    <w:p>
      <w:pPr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各镇、街道卫计办，各医疗卫生单位，局机关各科室：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根据工作需要，经局党组研究决定，对局领导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工作分工进行了调整，现公布如下：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王世礼同志主持县卫生健康局（县中医药管理局）全面工作。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曹洪星同志协助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王世礼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同志分管党的建设、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党风廉政</w:t>
      </w:r>
      <w:r>
        <w:rPr>
          <w:rFonts w:hint="default" w:ascii="Times New Roman" w:hAnsi="Times New Roman" w:eastAsia="仿宋_GB2312" w:cs="Times New Roman"/>
          <w:sz w:val="32"/>
          <w:szCs w:val="40"/>
        </w:rPr>
        <w:t>、群团统战、精神文明、信访维稳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意识形态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等工作；主持县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疾病预防控制中心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全面工作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负责综合考核、人事人才、老干部、群团、工会、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卫生健康发展规划、深化改革、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群众满意度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等工作；分管人事科、规划发展与信息化科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党建办、群众满意度办公室；联系县人民医院，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南麻街道、历山街道</w:t>
      </w:r>
      <w:r>
        <w:rPr>
          <w:rFonts w:hint="default" w:ascii="Times New Roman" w:hAnsi="Times New Roman" w:eastAsia="仿宋_GB2312" w:cs="Times New Roman"/>
          <w:sz w:val="32"/>
          <w:szCs w:val="40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张玉兰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同志主持县纪委监委驻县卫生健康局纪检监察组全面工作。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唐文忠同志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主持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县卫生健康监督执法大队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全面工作；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负责财务审计、经济运营监管、安全生产、综合监督执法、职业安全健康管理、信息化建设、卫生健康统计、爱国卫生、扫黑除恶、机要保密、政务公开等工作；分管县医疗急救指挥中心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办公室、财务审计科、综合监督科；联系县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中医医院</w:t>
      </w:r>
      <w:r>
        <w:rPr>
          <w:rFonts w:hint="default" w:ascii="Times New Roman" w:hAnsi="Times New Roman" w:eastAsia="仿宋_GB2312" w:cs="Times New Roman"/>
          <w:sz w:val="32"/>
          <w:szCs w:val="40"/>
        </w:rPr>
        <w:t>，南鲁山镇、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鲁村镇</w:t>
      </w:r>
      <w:r>
        <w:rPr>
          <w:rFonts w:hint="default" w:ascii="Times New Roman" w:hAnsi="Times New Roman" w:eastAsia="仿宋_GB2312" w:cs="Times New Roman"/>
          <w:sz w:val="32"/>
          <w:szCs w:val="40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魏德峰同志负责人口与家庭发展、计划生育服务管理、医养健康服务体系建设、老龄事业发展规划、中心卫生室建设等工作；分管县计划生育协会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机关</w:t>
      </w:r>
      <w:r>
        <w:rPr>
          <w:rFonts w:hint="default" w:ascii="Times New Roman" w:hAnsi="Times New Roman" w:eastAsia="仿宋_GB2312" w:cs="Times New Roman"/>
          <w:sz w:val="32"/>
          <w:szCs w:val="40"/>
        </w:rPr>
        <w:t>，人口监测与家庭发展科、医养健康科；联系县妇幼保健计划生育服务中心，张家坡镇、石桥镇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悦庄镇</w:t>
      </w:r>
      <w:r>
        <w:rPr>
          <w:rFonts w:hint="default" w:ascii="Times New Roman" w:hAnsi="Times New Roman" w:eastAsia="仿宋_GB2312" w:cs="Times New Roman"/>
          <w:sz w:val="32"/>
          <w:szCs w:val="40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徐庆同志主持县传染病医院全面工作；负责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医政与医疗服务监管、医药卫生体制改革、中医药管理、干部保健、行风建设、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全县卫生健康系统的疫情防控工作；分管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医政医管科、中医药科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；联系县委统筹疫情防控和经济运行工作领导小组（指挥部）办公室、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县委重大疾病和传染病防治工作领导小组办公室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联系大张庄镇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燕崖镇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中庄镇。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val="en-US" w:eastAsia="zh-CN"/>
        </w:rPr>
        <w:t>科级干部工作分工：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王瑞林同志主持县卫生健康事业发展中心全面工作；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负责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疾病预防控制、基本公共卫生服务、乡村医生指导管理、健康扶贫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帮扶共建、文字材料、信息宣传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等工作；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分管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疾病预防控制科、基层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卫生妇幼保健科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联系西里镇、东里镇。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陈钰霞同志主持县计划生育协会机关日常工作。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谢仕玲同志主持局疾病预防控制科工作。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王会玲同志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协助曹洪星同志分管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局人事科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党建办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工作。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耿云红同志主持局人口监测与家庭发展科、群众满意度办公室工作。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左效臣同志主持县医疗急救指挥中心全面工作。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刘思军同志主持县第二人民医院、西里卫生院全面工作。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40"/>
        </w:rPr>
        <w:t>领导班子成员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和科级干部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按照“一岗双责”要求，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同时负责分管范围内的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全面从严治党、意识形态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和安全生产等工作。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                     沂源县卫生健康局</w:t>
      </w:r>
    </w:p>
    <w:p>
      <w:pPr>
        <w:ind w:firstLine="4480" w:firstLineChars="14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2023年7月1日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YzEwNDY1NGI0ZDM4N2M0NWJhMjMzNTI0ZWFhMzAifQ=="/>
  </w:docVars>
  <w:rsids>
    <w:rsidRoot w:val="11AC0B8B"/>
    <w:rsid w:val="029562D6"/>
    <w:rsid w:val="05E355AA"/>
    <w:rsid w:val="06AE3D97"/>
    <w:rsid w:val="0C0E7B0E"/>
    <w:rsid w:val="0D4E49AA"/>
    <w:rsid w:val="11AC0B8B"/>
    <w:rsid w:val="12296A3A"/>
    <w:rsid w:val="12EA7F78"/>
    <w:rsid w:val="15A65ACF"/>
    <w:rsid w:val="15E909BB"/>
    <w:rsid w:val="161B4296"/>
    <w:rsid w:val="166A5462"/>
    <w:rsid w:val="1A5013F9"/>
    <w:rsid w:val="1CE517F3"/>
    <w:rsid w:val="230C3F3A"/>
    <w:rsid w:val="24000D54"/>
    <w:rsid w:val="28FC21B2"/>
    <w:rsid w:val="2A8904B8"/>
    <w:rsid w:val="2D97544F"/>
    <w:rsid w:val="38B94DE3"/>
    <w:rsid w:val="3C4F6F1A"/>
    <w:rsid w:val="3EE67A2D"/>
    <w:rsid w:val="3F9E12CA"/>
    <w:rsid w:val="44837DA9"/>
    <w:rsid w:val="48AA360B"/>
    <w:rsid w:val="48D73626"/>
    <w:rsid w:val="49350005"/>
    <w:rsid w:val="538C7878"/>
    <w:rsid w:val="53BA6F17"/>
    <w:rsid w:val="53D53D51"/>
    <w:rsid w:val="54387E3C"/>
    <w:rsid w:val="55683D34"/>
    <w:rsid w:val="586E6522"/>
    <w:rsid w:val="5B6A5579"/>
    <w:rsid w:val="5CB62246"/>
    <w:rsid w:val="5E6A271D"/>
    <w:rsid w:val="64A55E28"/>
    <w:rsid w:val="66CF1B55"/>
    <w:rsid w:val="696713FF"/>
    <w:rsid w:val="6AD26E6C"/>
    <w:rsid w:val="6C001A85"/>
    <w:rsid w:val="70CE6511"/>
    <w:rsid w:val="763D03D4"/>
    <w:rsid w:val="76D44A9F"/>
    <w:rsid w:val="7AA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1033</Words>
  <Characters>1040</Characters>
  <Lines>0</Lines>
  <Paragraphs>0</Paragraphs>
  <TotalTime>16</TotalTime>
  <ScaleCrop>false</ScaleCrop>
  <LinksUpToDate>false</LinksUpToDate>
  <CharactersWithSpaces>1063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2022-05-22T02:41:00Z</dcterms:created>
  <dc:creator>lenovo</dc:creator>
  <cp:lastModifiedBy>秋风秋雨</cp:lastModifiedBy>
  <cp:lastPrinted>2023-07-03T02:46:41Z</cp:lastPrinted>
  <dcterms:modified xsi:type="dcterms:W3CDTF">2023-07-03T02:52:17Z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93E62624C979446A9FAF57AE7426D39C_13</vt:lpwstr>
  </property>
</Properties>
</file>