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D20F5" w:rsidRDefault="002813DE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悦庄中心卫生院</w:t>
      </w:r>
    </w:p>
    <w:p w:rsidR="005D20F5" w:rsidRDefault="00A71DA8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2813DE">
        <w:rPr>
          <w:rFonts w:asciiTheme="majorEastAsia" w:eastAsiaTheme="majorEastAsia" w:hAnsiTheme="majorEastAsia" w:hint="eastAsia"/>
          <w:b/>
          <w:sz w:val="44"/>
          <w:szCs w:val="44"/>
        </w:rPr>
        <w:t>.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22</w:t>
      </w:r>
      <w:r w:rsidR="002813DE">
        <w:rPr>
          <w:rFonts w:asciiTheme="majorEastAsia" w:eastAsiaTheme="majorEastAsia" w:hAnsiTheme="majorEastAsia" w:hint="eastAsia"/>
          <w:b/>
          <w:sz w:val="44"/>
          <w:szCs w:val="44"/>
        </w:rPr>
        <w:t>“</w:t>
      </w:r>
      <w:r w:rsidR="00171F17">
        <w:rPr>
          <w:rFonts w:asciiTheme="majorEastAsia" w:eastAsiaTheme="majorEastAsia" w:hAnsiTheme="majorEastAsia" w:hint="eastAsia"/>
          <w:b/>
          <w:sz w:val="44"/>
          <w:szCs w:val="44"/>
        </w:rPr>
        <w:t>中医药知识</w:t>
      </w:r>
      <w:r w:rsidR="002813DE">
        <w:rPr>
          <w:rFonts w:asciiTheme="majorEastAsia" w:eastAsiaTheme="majorEastAsia" w:hAnsiTheme="majorEastAsia" w:hint="eastAsia"/>
          <w:b/>
          <w:sz w:val="44"/>
          <w:szCs w:val="44"/>
        </w:rPr>
        <w:t>”宣传活动方案</w:t>
      </w:r>
    </w:p>
    <w:p w:rsidR="005D20F5" w:rsidRDefault="002813DE">
      <w:pPr>
        <w:spacing w:after="0" w:line="24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20</w:t>
      </w:r>
      <w:r w:rsidR="004D504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组织了中医知识宣传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，为进一步加强我辖区居民对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中医药知识的认识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，提高居民健康生活意识、提高居民健康素养水平，10月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日中午我院在悦庄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镇下龙巷集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开展了“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中医药知识宣传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”为主题的系列宣传活动。现将具体方案公布如下：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一、宣传活动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1、活动名称：悦庄中心卫生院20</w:t>
      </w:r>
      <w:r w:rsidR="004D5043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中医药知识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宣传活动。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2、活动时间：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日上午9:00-11：30。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3、活动地点：悦庄镇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下龙巷集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4、参加单位：悦庄中心卫生院</w:t>
      </w:r>
      <w:r w:rsidR="00606AF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妇幼保健</w:t>
      </w:r>
      <w:bookmarkStart w:id="0" w:name="_GoBack"/>
      <w:bookmarkEnd w:id="0"/>
      <w:r w:rsidR="00606AF2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科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，公共卫生科。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5、活动方式：设立宣传台，悬挂宣传横幅，开展现场宣传咨询活动。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6、活动要求：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(1)悬挂宣传横幅、设立专家咨询点、摆放有关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中医药对疾病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预防及防治相关知识宣传资料，并安排临床或预防专业工作人员，现场提供咨询、发放宣传材料，进行有关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知识宣传。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 xml:space="preserve">　　2、各科室宣传人员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02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22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日上午8：30前到达宣传现场，按照布展要求到位。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二、活动总结</w:t>
      </w:r>
    </w:p>
    <w:p w:rsidR="005D20F5" w:rsidRDefault="002813DE">
      <w:pPr>
        <w:spacing w:after="0" w:line="24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我院医务人员为前来参加活动的居民详细讲解了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中医药知识的重要性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、如何有效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利用中医药做到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自我保健等知识，并免费为其测血压。本次活动悬挂横幅1条，发放有关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中医药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宣传资料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150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余份，测量血压30余人，健康咨询</w:t>
      </w:r>
      <w:r w:rsidR="00171F17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60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余人次。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/>
        <w:t xml:space="preserve">　　</w:t>
      </w:r>
    </w:p>
    <w:p w:rsidR="005D20F5" w:rsidRDefault="002813DE">
      <w:pPr>
        <w:spacing w:after="0" w:line="240" w:lineRule="auto"/>
        <w:ind w:firstLineChars="1500" w:firstLine="4819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悦庄中心卫生院</w:t>
      </w:r>
    </w:p>
    <w:p w:rsidR="005D20F5" w:rsidRDefault="004D5043">
      <w:pPr>
        <w:spacing w:after="0" w:line="240" w:lineRule="auto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                   202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</w:t>
      </w:r>
      <w:r w:rsidR="002813D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年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02</w:t>
      </w:r>
      <w:r w:rsidR="002813D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月</w:t>
      </w:r>
      <w:r w:rsidR="00A71DA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  <w:r w:rsidR="003F397D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1</w:t>
      </w:r>
      <w:r w:rsidR="002813DE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日</w:t>
      </w:r>
    </w:p>
    <w:sectPr w:rsidR="005D20F5" w:rsidSect="005D2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EE" w:rsidRDefault="002657EE" w:rsidP="005D20F5">
      <w:pPr>
        <w:spacing w:after="0" w:line="240" w:lineRule="auto"/>
      </w:pPr>
      <w:r>
        <w:separator/>
      </w:r>
    </w:p>
  </w:endnote>
  <w:endnote w:type="continuationSeparator" w:id="0">
    <w:p w:rsidR="002657EE" w:rsidRDefault="002657EE" w:rsidP="005D2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F5" w:rsidRDefault="002813D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2019年整理各行业精品范文，范文实用性强，欢迎下载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F5" w:rsidRDefault="002813DE">
    <w:pPr>
      <w:pStyle w:val="a3"/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2019年整理各行业精品范文，范文实用性强，欢迎下载</w:t>
    </w:r>
    <w:r w:rsidR="009A30F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position-vertical-relative:text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 filled="f" stroked="f" strokeweight=".5pt">
          <v:textbox style="mso-fit-shape-to-text:t" inset="0,0,0,0">
            <w:txbxContent>
              <w:p w:rsidR="005D20F5" w:rsidRDefault="005D20F5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F5" w:rsidRDefault="002813DE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  <w:r>
      <w:rPr>
        <w:rFonts w:ascii="Calibri" w:eastAsia="Calibri" w:hAnsi="Calibri" w:cs="Calibri"/>
        <w:b/>
        <w:color w:val="FFF7FF"/>
        <w:spacing w:val="-20"/>
        <w:w w:val="33"/>
        <w:sz w:val="2"/>
      </w:rPr>
      <w:t>2019年整理各行业精品范文，范文实用性强，欢迎下载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EE" w:rsidRDefault="002657EE" w:rsidP="005D20F5">
      <w:pPr>
        <w:spacing w:after="0" w:line="240" w:lineRule="auto"/>
      </w:pPr>
      <w:r>
        <w:separator/>
      </w:r>
    </w:p>
  </w:footnote>
  <w:footnote w:type="continuationSeparator" w:id="0">
    <w:p w:rsidR="002657EE" w:rsidRDefault="002657EE" w:rsidP="005D2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F5" w:rsidRDefault="005D20F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F5" w:rsidRDefault="005D20F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0F5" w:rsidRDefault="005D20F5">
    <w:pPr>
      <w:rPr>
        <w:rFonts w:ascii="Calibri" w:eastAsia="Calibri" w:hAnsi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defaultTabStop w:val="420"/>
  <w:evenAndOddHeaders/>
  <w:drawingGridVerticalSpacing w:val="156"/>
  <w:noPunctuationKerning/>
  <w:characterSpacingControl w:val="compressPunctuation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D20F5"/>
    <w:rsid w:val="00171F17"/>
    <w:rsid w:val="002657EE"/>
    <w:rsid w:val="002813DE"/>
    <w:rsid w:val="0034154C"/>
    <w:rsid w:val="003F397D"/>
    <w:rsid w:val="004D5043"/>
    <w:rsid w:val="005C14D8"/>
    <w:rsid w:val="005D20F5"/>
    <w:rsid w:val="00606AF2"/>
    <w:rsid w:val="006D558A"/>
    <w:rsid w:val="00806B46"/>
    <w:rsid w:val="008A6135"/>
    <w:rsid w:val="009A30FA"/>
    <w:rsid w:val="00A71DA8"/>
    <w:rsid w:val="00BD28E0"/>
    <w:rsid w:val="00C552DD"/>
    <w:rsid w:val="00CD60AE"/>
    <w:rsid w:val="00D03332"/>
    <w:rsid w:val="00D86F80"/>
    <w:rsid w:val="00DF5A13"/>
    <w:rsid w:val="00E93CFB"/>
    <w:rsid w:val="0C381F5C"/>
    <w:rsid w:val="0D8A7212"/>
    <w:rsid w:val="0E34286A"/>
    <w:rsid w:val="12FB60F1"/>
    <w:rsid w:val="175B0B6B"/>
    <w:rsid w:val="2F6C1667"/>
    <w:rsid w:val="30DA6633"/>
    <w:rsid w:val="33013779"/>
    <w:rsid w:val="338648E3"/>
    <w:rsid w:val="3433307E"/>
    <w:rsid w:val="37173DEB"/>
    <w:rsid w:val="3B7A7E9E"/>
    <w:rsid w:val="47FC0833"/>
    <w:rsid w:val="4BDE18EF"/>
    <w:rsid w:val="4F9255CA"/>
    <w:rsid w:val="55EC776B"/>
    <w:rsid w:val="569271C6"/>
    <w:rsid w:val="5CD92E6E"/>
    <w:rsid w:val="62204628"/>
    <w:rsid w:val="62226449"/>
    <w:rsid w:val="736316CD"/>
    <w:rsid w:val="75F330FA"/>
    <w:rsid w:val="7987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Note Heading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F5"/>
    <w:pPr>
      <w:widowControl w:val="0"/>
      <w:spacing w:after="200" w:line="276" w:lineRule="auto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D20F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D20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xbany</cp:lastModifiedBy>
  <cp:revision>14</cp:revision>
  <cp:lastPrinted>2023-02-22T05:53:00Z</cp:lastPrinted>
  <dcterms:created xsi:type="dcterms:W3CDTF">2015-12-21T08:03:00Z</dcterms:created>
  <dcterms:modified xsi:type="dcterms:W3CDTF">2023-02-22T05:54:00Z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