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</w:rPr>
        <w:t>传染病报告流程图</w:t>
      </w:r>
    </w:p>
    <w:p>
      <w:r>
        <w:t xml:space="preserve">    </w:t>
      </w:r>
    </w:p>
    <w:p/>
    <w:p>
      <w:r>
        <w:pict>
          <v:rect id="_x0000_s1026" o:spid="_x0000_s1026" o:spt="1" style="position:absolute;left:0pt;margin-left:267pt;margin-top:13.95pt;height:44.25pt;width:111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住院主管医师</w:t>
                  </w:r>
                </w:p>
              </w:txbxContent>
            </v:textbox>
          </v:rect>
        </w:pict>
      </w:r>
      <w:r>
        <w:pict>
          <v:rect id="_x0000_s1027" o:spid="_x0000_s1027" o:spt="1" style="position:absolute;left:0pt;margin-left:32.25pt;margin-top:10.2pt;height:42pt;width:162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门、急诊首诊医师</w:t>
                  </w:r>
                </w:p>
              </w:txbxContent>
            </v:textbox>
          </v:rect>
        </w:pict>
      </w:r>
      <w:r>
        <w:t xml:space="preserve">     </w:t>
      </w:r>
    </w:p>
    <w:p>
      <w:r>
        <w:pict>
          <v:rect id="_x0000_s1028" o:spid="_x0000_s1028" o:spt="1" style="position:absolute;left:0pt;margin-left:108.75pt;margin-top:419.85pt;height:79.95pt;width:209.2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  <w:lang w:eastAsia="zh-CN"/>
                    </w:rPr>
                    <w:t>传染</w:t>
                  </w:r>
                  <w:r>
                    <w:rPr>
                      <w:rFonts w:hint="eastAsia"/>
                      <w:sz w:val="30"/>
                      <w:szCs w:val="30"/>
                    </w:rPr>
                    <w:t>科</w:t>
                  </w:r>
                  <w:r>
                    <w:rPr>
                      <w:rFonts w:hint="eastAsia"/>
                      <w:sz w:val="30"/>
                      <w:szCs w:val="30"/>
                      <w:lang w:eastAsia="zh-CN"/>
                    </w:rPr>
                    <w:t>管理</w:t>
                  </w:r>
                  <w:r>
                    <w:rPr>
                      <w:rFonts w:hint="eastAsia"/>
                      <w:sz w:val="30"/>
                      <w:szCs w:val="30"/>
                    </w:rPr>
                    <w:t>人员规定时限内网络直报</w:t>
                  </w:r>
                </w:p>
              </w:txbxContent>
            </v:textbox>
          </v:rect>
        </w:pict>
      </w:r>
      <w:r>
        <w:pict>
          <v:line id="_x0000_s1029" o:spid="_x0000_s1029" o:spt="20" style="position:absolute;left:0pt;margin-left:216pt;margin-top:401.7pt;height:15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30" o:spid="_x0000_s1030" o:spt="1" style="position:absolute;left:0pt;margin-left:36pt;margin-top:318.6pt;height:79.8pt;width:40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传染</w:t>
                  </w:r>
                  <w:r>
                    <w:rPr>
                      <w:rFonts w:hint="eastAsia"/>
                      <w:sz w:val="32"/>
                      <w:szCs w:val="32"/>
                    </w:rPr>
                    <w:t>科</w:t>
                  </w: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管理</w:t>
                  </w:r>
                  <w:r>
                    <w:rPr>
                      <w:rFonts w:hint="eastAsia"/>
                      <w:sz w:val="32"/>
                      <w:szCs w:val="32"/>
                    </w:rPr>
                    <w:t>人员每日两次，定时到相应科室收取传染病报告卡，审核完整性、准确性</w:t>
                  </w:r>
                </w:p>
              </w:txbxContent>
            </v:textbox>
          </v:rect>
        </w:pict>
      </w:r>
      <w:r>
        <w:pict>
          <v:line id="_x0000_s1031" o:spid="_x0000_s1031" o:spt="20" style="position:absolute;left:0pt;margin-left:207pt;margin-top:300.3pt;height:15.6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32" o:spid="_x0000_s1032" o:spt="1" style="position:absolute;left:0pt;margin-left:18pt;margin-top:230.85pt;height:66.15pt;width:459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按要求填写传染病报告卡或电子报告卡，在规定时限内报告院内传染病管理人，并把纸质报告卡放进传染病信箱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2.25pt;margin-top:150.6pt;height:37.2pt;width:426.7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发现传染病病人、疑似传染病人、传染病病原携带者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194.25pt;margin-top:191.1pt;height:39.75pt;width:0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flip:x;margin-left:321pt;margin-top:42.6pt;height:108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6" o:spid="_x0000_s1036" o:spt="32" type="#_x0000_t32" style="position:absolute;left:0pt;margin-left:108pt;margin-top:116.85pt;height:33.75pt;width:0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7" o:spid="_x0000_s1037" o:spt="1" style="position:absolute;left:0pt;margin-left:32.25pt;margin-top:74.85pt;height:42pt;width:157.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做好门诊就诊登记</w:t>
                  </w:r>
                </w:p>
              </w:txbxContent>
            </v:textbox>
          </v:rect>
        </w:pict>
      </w:r>
      <w:r>
        <w:pict>
          <v:shape id="_x0000_s1038" o:spid="_x0000_s1038" o:spt="32" type="#_x0000_t32" style="position:absolute;left:0pt;margin-left:108pt;margin-top:42.6pt;height:32.25pt;width:0.7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1B0"/>
    <w:rsid w:val="000301B0"/>
    <w:rsid w:val="00043602"/>
    <w:rsid w:val="00216598"/>
    <w:rsid w:val="00236A93"/>
    <w:rsid w:val="00283E65"/>
    <w:rsid w:val="002C7664"/>
    <w:rsid w:val="003F300C"/>
    <w:rsid w:val="004C1E95"/>
    <w:rsid w:val="00503FC4"/>
    <w:rsid w:val="00615A41"/>
    <w:rsid w:val="008E6CD3"/>
    <w:rsid w:val="00A55BAB"/>
    <w:rsid w:val="00AA6E6D"/>
    <w:rsid w:val="00AD2951"/>
    <w:rsid w:val="00B359C2"/>
    <w:rsid w:val="00B63B2B"/>
    <w:rsid w:val="00C07548"/>
    <w:rsid w:val="00C33EC4"/>
    <w:rsid w:val="00D53F90"/>
    <w:rsid w:val="00D957CE"/>
    <w:rsid w:val="00DA452D"/>
    <w:rsid w:val="00E62091"/>
    <w:rsid w:val="38640C96"/>
    <w:rsid w:val="7708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Title Char"/>
    <w:basedOn w:val="6"/>
    <w:link w:val="4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</Words>
  <Characters>38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2014-10-22T02:39:00Z</dcterms:created>
  <dc:creator>zhuoyue</dc:creator>
  <cp:lastModifiedBy>LENOVO</cp:lastModifiedBy>
  <cp:lastPrinted>2022-03-18T01:11:28Z</cp:lastPrinted>
  <dcterms:modified xsi:type="dcterms:W3CDTF">2022-03-18T01:11:44Z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4F807A019FC34717913FD352578CF038</vt:lpwstr>
  </property>
</Properties>
</file>