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18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沂源县卫生健康局</w:t>
      </w:r>
    </w:p>
    <w:p w14:paraId="5B1AB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年政府信息公开工作年度报告</w:t>
      </w:r>
    </w:p>
    <w:p w14:paraId="5352D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057FCC5F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中华人民共和国政府信息公开条例》（以下简称《条例》）要求，结合我局2025年度政府信息公开工作实际及相关统计数据，编制本报告。报告涵盖2025年1月1日至2025年12月31日期间的政府信息公开工作情况，全文将在沂源县人民政府门户网站政府信息公开专栏公布。</w:t>
      </w:r>
    </w:p>
    <w:p w14:paraId="7E117051"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一、总体情况</w:t>
      </w:r>
    </w:p>
    <w:p w14:paraId="2A2010E4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2025年度，沂源县卫生健康局在县委、县政府的正确领导和上级卫生健康部门的精心指导下，深入贯彻落实《条例》各项规定，坚持“以公开为常态、不公开为例外”原则，牢固树立“谁公开、谁审查、谁负责，先审查、后公开”的工作理念，将政府信息公开与卫生健康核心业务深度融合，以保障群众知情权、参与权、监督权为目标，持续夯实工作基础、规范公开流程、创新公开载体，全面提升政府信息公开工作质效，为全县卫生健康事业高质量发展营造了透明、高效、规范的政务环境。</w:t>
      </w:r>
    </w:p>
    <w:p w14:paraId="0947462B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（一）主动公开工作扎实推进</w:t>
      </w:r>
    </w:p>
    <w:p w14:paraId="48A6B037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聚焦卫生健康领域重点工作，围绕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医疗卫生健康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人事信息、管理和服务公开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双随机、一公开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污染防治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等群众关切事项，通过政府门户网站、单位政务公开栏等渠道精准公开信息。全年主动公开政府信息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191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条，其中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医疗卫生健康信息86条、人事信息28条、管理和服务公开信息12条、政策解读信息12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双随机、一公开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信息9条、建议提案办理信息9条、污染防治信息4条、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其他重点领域信息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条，确保公开内容全面、及时、可及。</w:t>
      </w:r>
    </w:p>
    <w:p w14:paraId="7633E426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（二）依申请公开工作规范高效</w:t>
      </w:r>
    </w:p>
    <w:p w14:paraId="6E2F5A18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建立健全政府信息公开申请接收、登记、审核、办理、答复、归档全流程工作机制，明确办理时限和责任分工，确保每一件申请都得到规范处置。2025年度，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县卫健局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未收到公民、法人或其他组织提出的政府信息公开申请，也无上年结转及结转下年度办理的申请事项。</w:t>
      </w:r>
    </w:p>
    <w:p w14:paraId="30886CFE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（三）政府信息管理不断强化</w:t>
      </w:r>
    </w:p>
    <w:p w14:paraId="24408BB1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将政府信息公开工作纳入局年度总体工作部署和绩效考核体系，定期召开专题会议研究解决工作推进中的问题。配备专职工作人员负责信息公开日常工作，严格执行“科室负责人初审、分管领导审核、主要领导审批”的“三审三校”制度，全面落实网络意识形态工作责任制，确保公开信息的准确性、规范性和安全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全年未发生信息安全问题。</w:t>
      </w:r>
    </w:p>
    <w:p w14:paraId="4829DA0E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（四）公开平台建设持续优化</w:t>
      </w:r>
    </w:p>
    <w:p w14:paraId="6FA3B45B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着力构建“线上+线下”多元化公开平台，线上优化政府门户网站信息公开专栏分类设置，确保栏目清晰、检索便捷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线下延伸填补公开盲区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在县卫健局办公室设立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咨询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点，明确办公时间和联系电话，为群众提供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解答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服务；联动各医疗机构在门诊大厅、导医台设置公告栏，实时更新专家坐诊、住院须知等信息，打通线下公开“最后一米”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2179DD03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（五）监督保障机制日益健全</w:t>
      </w:r>
    </w:p>
    <w:p w14:paraId="4C9E6AF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完善政府信息公开工作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制度，定期开展自查自纠和专项督查，及时发现并整改问题。主动接受社会监督，通过政务服务热线、投诉举报电话等渠道收集群众对信息公开工作的意见建议，全年未发生因政府信息公开工作受到责任追究的案件，未出现信息公开失泄密情况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AE9776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宋体" w:cs="Times New Roman"/>
          <w:b w:val="0"/>
          <w:bCs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二、主动公开政府信息情况</w:t>
      </w:r>
    </w:p>
    <w:tbl>
      <w:tblPr>
        <w:tblStyle w:val="8"/>
        <w:tblW w:w="97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45"/>
        <w:gridCol w:w="2445"/>
        <w:gridCol w:w="2445"/>
        <w:gridCol w:w="2445"/>
      </w:tblGrid>
      <w:tr w14:paraId="78616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97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33F4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005CF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6517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646F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05B8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3DCF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08087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A815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80BC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8B89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E81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507DA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F28D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E8E1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67DF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1AD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7D711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97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E25F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220CF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7495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218E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3029D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260F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44A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53715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  <w:jc w:val="center"/>
        </w:trPr>
        <w:tc>
          <w:tcPr>
            <w:tcW w:w="97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F5CE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656DD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7E9C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B201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5BB5B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F7E5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AACF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112</w:t>
            </w:r>
          </w:p>
        </w:tc>
      </w:tr>
      <w:tr w14:paraId="6B90B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BC2F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32AD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 w14:paraId="0F5BF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97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28AF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5AECF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330D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455B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342A3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B53E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CBC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71.01</w:t>
            </w:r>
            <w:bookmarkStart w:id="0" w:name="_GoBack"/>
            <w:bookmarkEnd w:id="0"/>
          </w:p>
        </w:tc>
      </w:tr>
    </w:tbl>
    <w:p w14:paraId="20C8CC98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收到和处理政府信息公开申请情况</w:t>
      </w:r>
    </w:p>
    <w:p w14:paraId="23643CE8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2025年度，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县卫健局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未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收到政府信息公开申请件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，具体情况如下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1DF3099A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7D92611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C4F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976D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718271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79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0654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E076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1A3E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0BB7CD6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65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BB1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1631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7B3DCF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D19D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4C3A6E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306F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4664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CADC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4F3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9910F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1349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869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3D5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FBF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0AB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4B8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F22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5A49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49EC9C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11F1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0B2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E79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52F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02B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56A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A5F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D771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48CA7F1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CD1F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A35D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A83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A92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06B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F7A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C90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5B6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9808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39A212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0F7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09D0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831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275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6F0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FF6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F2B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029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8F04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27E849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53C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0A1C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F7E10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1C4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D38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148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94F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E05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F8D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DEE9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06BA95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D5F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2EA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0ECC8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0F8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09B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C2A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BCF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FE1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453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D55C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5CB8E2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568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971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359F0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F37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95A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FA3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80D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CE0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C2E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7B08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2E272D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155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1E8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97021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6FA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2E8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470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66F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D91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9E1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8CBE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0AB41E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449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34A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C7548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1C1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08A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BF4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F82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5C1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243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63BF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74CB71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0D8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7DA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BC96C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19B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7CB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307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EDF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087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DE2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B8CC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7BE572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A30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BEF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40199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222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0FF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9BC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90C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F0D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303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1D6D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707BC6B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8BE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408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1E85C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0CB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FB4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B83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F55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6B6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BB1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098D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198BDA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F4B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E59F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30619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F57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620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25C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BBA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082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845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B7E1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191BC1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BEA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7DA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43C0E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023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81F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777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EF0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952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907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847D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659CA2D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A07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B88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E4F80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403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CC8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635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48A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02E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D21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A5DF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214C87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AB2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7E20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880EC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27D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DD9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0FB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00F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25C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E73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C441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11AB51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1D6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FB7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830D7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D27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F7E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BF7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3F0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E52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6E5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2EF3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41D766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016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F55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44E24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EAA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EE7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66F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8CD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A8B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598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5E9B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25CC65D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6AD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2B0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A240B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B28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A27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E71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1F3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FBB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166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C662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607A2A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3DC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78E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E8D5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4C3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923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7DA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4C3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A76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CF7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1385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5FF97A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613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468D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7D35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58B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B41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19E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AB1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941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872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9451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69BE5E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BA3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308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A400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E6C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0F2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9BF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CE4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4DF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FCF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B123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5EBF9A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8F5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F0A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9A9B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94A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9C2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4B0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34B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AD1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A85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16F2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4704BD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754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C66B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411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FEF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AAB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BFD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5BE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834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55D7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770D0A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BADF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2E9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9C3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3D8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C9C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034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491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184A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6753CACA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政府信息公开行政复议、行政诉讼情况</w:t>
      </w:r>
    </w:p>
    <w:p w14:paraId="4CF457CF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2025年度，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县卫健局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未发生因政府信息公开工作被申请行政复议或提起行政诉讼的案件，具体情况如下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5C20F09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B04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298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3741FA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E1E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E99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C3E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3D9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77A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F19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581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57FDF3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E1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A5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81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C58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11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D49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98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F56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3C1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E6A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7FF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327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29D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5A6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0E0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23AAC9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174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7E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F2B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55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355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01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42B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1FB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5E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4C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D2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DBC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A6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4B4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483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5D61BA1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五、存在的主要问题及改进情况</w:t>
      </w:r>
    </w:p>
    <w:p w14:paraId="25731CA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存在主要问题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公开内容深度不足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部分政策文件解读较为简略，多以文字说明为主，图解、视频等生动易懂的解读形式较少，群众理解度有待提升；重点领域信息公开的精细化、具体化程度不够，对群众关切的民生服务细节公开不充分。</w:t>
      </w:r>
    </w:p>
    <w:p w14:paraId="388742C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改进情况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深化公开内容建设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聚焦医疗卫生政策、公共卫生服务、医疗机构监管、健康科普等重点领域，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积极更新公开信息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需要重点解读的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政策文件同步编制图文解读等通俗化材料，通过案例分析、流程图示等形式提升可读性，确保公开信息精准对接群众需求。</w:t>
      </w:r>
    </w:p>
    <w:p w14:paraId="74BA5B2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六、其他需要报告的事项</w:t>
      </w:r>
    </w:p>
    <w:p w14:paraId="512843F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（一）依申请公开信息处理费收取情况</w:t>
      </w:r>
    </w:p>
    <w:p w14:paraId="704B85A4"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2025年度，县卫健局严格按照《政府信息公开信息处理费管理办法》相关规定，未向公民、法人或其他组织收取任何政府信息公开信息处理费。</w:t>
      </w:r>
    </w:p>
    <w:p w14:paraId="60A568C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（二）人大代表建议、政协委员提案办理结果公开情况</w:t>
      </w:r>
    </w:p>
    <w:p w14:paraId="74E5677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2025年度，县卫健局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lang w:val="en-US" w:eastAsia="zh-CN"/>
        </w:rPr>
        <w:t>共收到4件人大代表提案、6件政协委员提案，对各件提案回复内容均进行认真整理汇总，并在要求时限内全部办理完结，及时邮寄给各提案人。提案回复情况及具体办理情况已经通过政府网站进行公开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lang w:val="en-US" w:eastAsia="zh-CN"/>
        </w:rPr>
        <w:t>（不包括不予公开件）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lang w:val="en-US" w:eastAsia="zh-CN"/>
        </w:rPr>
        <w:t>。</w:t>
      </w:r>
    </w:p>
    <w:p w14:paraId="14778DB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（三）政务公开工作创新情况</w:t>
      </w:r>
    </w:p>
    <w:p w14:paraId="3C85CB9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特色科普拓宽公开维度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让群众足部出户就能获取专业、权威的健康知识。县卫生健康局充分发挥行业优势，整合县人民医院、县中医医院、县妇幼保健院优质医疗资源，以医院官方公众号为核心载体，围绕妇女、未成年人、老年人等不同群体及农村、工矿企业等不同地域的健康需求，在健康科普专栏定期推送常见病、多发病的病因、症状识别、规范用药及康复护理知识，同时针对多种慢性病，解读最新诊疗指南与长期管理技巧。</w:t>
      </w:r>
    </w:p>
    <w:p w14:paraId="4925550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政务公开重点工作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落实情况</w:t>
      </w:r>
    </w:p>
    <w:p w14:paraId="3958118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是全面推进"双随机、一公开"监管模式，公开抽查计划、检查结果等信息，累计公示医疗机构、公共场所等领域监督检查结果175家次，确保执法过程透明规范。二是围绕群众高频关切，深化医疗卫生服务领域信息公开，在各医疗机构设置信息公开区，主动公示诊疗项目、收费标准、医保政策、医师资质等内容。三是优化政府门户网站信息公开专栏分类设置，细化机构职能、重点民生、管理和服务公开等31个二级栏目，确保检索便捷、内容精准。四是严格落实"三审三校"信息发布审核制度，全面防范失泄密风险。强化依申请公开全流程管理，规范接收、登记、审核、答复、归档等各环节工作，全年未收到政府信息公开申请，未发生行政复议和行政诉讼案件。</w:t>
      </w:r>
    </w:p>
    <w:p w14:paraId="5DF6FDC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（五）公共企事业单位信息公开工作开展情况</w:t>
      </w:r>
    </w:p>
    <w:p w14:paraId="3250C5F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2025年度，县卫健局指导县域内15家公立医疗机构按照相关公开要求公开政务信息716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做到应公开尽公开。</w:t>
      </w:r>
    </w:p>
    <w:p w14:paraId="797D6C0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其他需要说明的事项</w:t>
      </w:r>
    </w:p>
    <w:p w14:paraId="017AD52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无</w:t>
      </w:r>
    </w:p>
    <w:sectPr>
      <w:footerReference r:id="rId3" w:type="default"/>
      <w:pgSz w:w="11906" w:h="16838"/>
      <w:pgMar w:top="1440" w:right="1474" w:bottom="1440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9697FFF-829A-45E1-995C-312213F153F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8C938940-8105-416A-9071-A8FDCEE71652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AFE5CED-4001-4044-931F-685AC6CB886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3302DCF-FB8E-4C8E-89DB-82250238386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0300228F-304A-4BDF-AC58-2C181567246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03D08B60-BE63-4C1B-9AA3-BF1F42EB0E4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162AF">
    <w:pPr>
      <w:pStyle w:val="5"/>
      <w:jc w:val="center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CF565C">
                          <w:p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CF565C">
                    <w:pPr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B01679"/>
    <w:multiLevelType w:val="singleLevel"/>
    <w:tmpl w:val="0FB0167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347D556"/>
    <w:multiLevelType w:val="singleLevel"/>
    <w:tmpl w:val="7347D55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C34"/>
    <w:rsid w:val="0003350B"/>
    <w:rsid w:val="000500B1"/>
    <w:rsid w:val="0006512C"/>
    <w:rsid w:val="000A57BF"/>
    <w:rsid w:val="000B4F9F"/>
    <w:rsid w:val="000C1FDA"/>
    <w:rsid w:val="00121655"/>
    <w:rsid w:val="00123E53"/>
    <w:rsid w:val="001679FF"/>
    <w:rsid w:val="00180B4F"/>
    <w:rsid w:val="00196721"/>
    <w:rsid w:val="001F026B"/>
    <w:rsid w:val="00203F15"/>
    <w:rsid w:val="00211F6A"/>
    <w:rsid w:val="00243BAF"/>
    <w:rsid w:val="00286BF3"/>
    <w:rsid w:val="002B58BB"/>
    <w:rsid w:val="00315DDF"/>
    <w:rsid w:val="00333740"/>
    <w:rsid w:val="00372E47"/>
    <w:rsid w:val="00384B12"/>
    <w:rsid w:val="00392DAD"/>
    <w:rsid w:val="003C1943"/>
    <w:rsid w:val="004162E7"/>
    <w:rsid w:val="00463EF5"/>
    <w:rsid w:val="004D3C2B"/>
    <w:rsid w:val="004D6D24"/>
    <w:rsid w:val="00502C34"/>
    <w:rsid w:val="00515416"/>
    <w:rsid w:val="00531FBB"/>
    <w:rsid w:val="00552F1D"/>
    <w:rsid w:val="005548EB"/>
    <w:rsid w:val="00612182"/>
    <w:rsid w:val="00683E94"/>
    <w:rsid w:val="006B5301"/>
    <w:rsid w:val="006E2A67"/>
    <w:rsid w:val="00760120"/>
    <w:rsid w:val="007E43CD"/>
    <w:rsid w:val="008244CB"/>
    <w:rsid w:val="00846109"/>
    <w:rsid w:val="00851E51"/>
    <w:rsid w:val="008C68B1"/>
    <w:rsid w:val="00923DE3"/>
    <w:rsid w:val="00990BC0"/>
    <w:rsid w:val="009D1EAC"/>
    <w:rsid w:val="00A9562B"/>
    <w:rsid w:val="00AC0838"/>
    <w:rsid w:val="00AC0B55"/>
    <w:rsid w:val="00B0360E"/>
    <w:rsid w:val="00B06CEF"/>
    <w:rsid w:val="00B82BD5"/>
    <w:rsid w:val="00B846A3"/>
    <w:rsid w:val="00BA1959"/>
    <w:rsid w:val="00BB1402"/>
    <w:rsid w:val="00BD1F13"/>
    <w:rsid w:val="00BD2DFA"/>
    <w:rsid w:val="00BF2FF7"/>
    <w:rsid w:val="00C106D4"/>
    <w:rsid w:val="00C24C5F"/>
    <w:rsid w:val="00C74995"/>
    <w:rsid w:val="00CA2A1F"/>
    <w:rsid w:val="00CE332F"/>
    <w:rsid w:val="00D206E1"/>
    <w:rsid w:val="00DD7168"/>
    <w:rsid w:val="00DF3523"/>
    <w:rsid w:val="00DF7D80"/>
    <w:rsid w:val="00ED6874"/>
    <w:rsid w:val="00ED698F"/>
    <w:rsid w:val="00EE7943"/>
    <w:rsid w:val="00F01622"/>
    <w:rsid w:val="00F03027"/>
    <w:rsid w:val="00F42818"/>
    <w:rsid w:val="00F57A9C"/>
    <w:rsid w:val="00F7173D"/>
    <w:rsid w:val="00F90155"/>
    <w:rsid w:val="00FC01CB"/>
    <w:rsid w:val="00FF3FF5"/>
    <w:rsid w:val="00FF65C3"/>
    <w:rsid w:val="0653264B"/>
    <w:rsid w:val="07061EA1"/>
    <w:rsid w:val="07E68B3F"/>
    <w:rsid w:val="07F66996"/>
    <w:rsid w:val="0A913D04"/>
    <w:rsid w:val="0BB22F8E"/>
    <w:rsid w:val="110034B4"/>
    <w:rsid w:val="1191235E"/>
    <w:rsid w:val="154006BB"/>
    <w:rsid w:val="159A4C5C"/>
    <w:rsid w:val="17FB98E6"/>
    <w:rsid w:val="1EFF0BEB"/>
    <w:rsid w:val="29F554B0"/>
    <w:rsid w:val="2BA47406"/>
    <w:rsid w:val="2F631386"/>
    <w:rsid w:val="2FF97EE6"/>
    <w:rsid w:val="322C741C"/>
    <w:rsid w:val="32A7158A"/>
    <w:rsid w:val="359C77A4"/>
    <w:rsid w:val="35BC359E"/>
    <w:rsid w:val="35D24B6F"/>
    <w:rsid w:val="41326E0A"/>
    <w:rsid w:val="45A669BB"/>
    <w:rsid w:val="55AD05A3"/>
    <w:rsid w:val="56A1616C"/>
    <w:rsid w:val="5AFFE93D"/>
    <w:rsid w:val="5F517CFB"/>
    <w:rsid w:val="64E44C27"/>
    <w:rsid w:val="674F751F"/>
    <w:rsid w:val="69D361E5"/>
    <w:rsid w:val="6CCD01A8"/>
    <w:rsid w:val="6DE20A7D"/>
    <w:rsid w:val="6E6639AE"/>
    <w:rsid w:val="6FBCCEA2"/>
    <w:rsid w:val="71D27834"/>
    <w:rsid w:val="73B61051"/>
    <w:rsid w:val="75B75B8A"/>
    <w:rsid w:val="75F56048"/>
    <w:rsid w:val="777D6A45"/>
    <w:rsid w:val="7B5353D8"/>
    <w:rsid w:val="7E560B76"/>
    <w:rsid w:val="7FF6967A"/>
    <w:rsid w:val="9D4B5CFF"/>
    <w:rsid w:val="BA7B23C6"/>
    <w:rsid w:val="BF3F9C14"/>
    <w:rsid w:val="CBFDE662"/>
    <w:rsid w:val="D3EF5BF3"/>
    <w:rsid w:val="D63D6B5D"/>
    <w:rsid w:val="DBFFC837"/>
    <w:rsid w:val="DC3D8C31"/>
    <w:rsid w:val="DF775584"/>
    <w:rsid w:val="E529E0CE"/>
    <w:rsid w:val="F3FFE02F"/>
    <w:rsid w:val="F45338D3"/>
    <w:rsid w:val="F4FAA906"/>
    <w:rsid w:val="F79F210B"/>
    <w:rsid w:val="FBDFAB93"/>
    <w:rsid w:val="FBFB4A2E"/>
    <w:rsid w:val="FCFEC59D"/>
    <w:rsid w:val="FE734873"/>
    <w:rsid w:val="FFBE7715"/>
    <w:rsid w:val="FFBEF222"/>
    <w:rsid w:val="FFCEB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uiPriority w:val="99"/>
    <w:pPr>
      <w:jc w:val="left"/>
    </w:p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3">
    <w:name w:val="标题 2 字符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1410</Words>
  <Characters>1441</Characters>
  <Lines>75</Lines>
  <Paragraphs>21</Paragraphs>
  <TotalTime>5</TotalTime>
  <ScaleCrop>false</ScaleCrop>
  <LinksUpToDate>false</LinksUpToDate>
  <CharactersWithSpaces>1441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2021-09-05T15:57:00Z</dcterms:created>
  <dc:creator>qiyuanhua0168@163.com</dc:creator>
  <cp:lastModifiedBy>Darren</cp:lastModifiedBy>
  <cp:lastPrinted>2026-01-04T10:39:00Z</cp:lastPrinted>
  <dcterms:modified xsi:type="dcterms:W3CDTF">2026-02-28T03:03:11Z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eyJoZGlkIjoiMjg3ZjAyMDg1OGQ5ODY4NmE5NjlkNzRmYmM5NjEwYTgiLCJ1c2VySWQiOiIyMDI3OTg5NDcifQ==</vt:lpwstr>
  </property>
  <property fmtid="{D5CDD505-2E9C-101B-9397-08002B2CF9AE}" pid="4" name="ICV">
    <vt:lpwstr>7D680AB4F22146DD923A76E47781A5B5_13</vt:lpwstr>
  </property>
</Properties>
</file>