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center"/>
        <w:rPr>
          <w:rStyle w:val="7"/>
          <w:rFonts w:hint="default" w:ascii="黑体" w:hAnsi="黑体" w:eastAsia="黑体" w:cs="黑体"/>
          <w:sz w:val="32"/>
          <w:szCs w:val="32"/>
          <w:lang w:bidi="ar"/>
        </w:rPr>
      </w:pPr>
      <w:r>
        <w:rPr>
          <w:rStyle w:val="7"/>
          <w:rFonts w:hint="default" w:ascii="黑体" w:hAnsi="黑体" w:eastAsia="黑体" w:cs="黑体"/>
          <w:sz w:val="32"/>
          <w:szCs w:val="32"/>
          <w:lang w:bidi="ar"/>
        </w:rPr>
        <w:t>附件</w:t>
      </w:r>
      <w:r>
        <w:rPr>
          <w:rStyle w:val="7"/>
          <w:rFonts w:hint="default" w:ascii="Times New Roman" w:hAnsi="Times New Roman" w:eastAsia="仿宋_GB2312" w:cs="Times New Roman"/>
          <w:sz w:val="32"/>
          <w:szCs w:val="32"/>
          <w:lang w:bidi="ar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Style w:val="7"/>
          <w:rFonts w:hint="default" w:eastAsia="仿宋_GB2312"/>
          <w:sz w:val="40"/>
          <w:szCs w:val="40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Style w:val="7"/>
          <w:rFonts w:hint="default" w:eastAsia="方正小标宋简体"/>
          <w:sz w:val="40"/>
          <w:szCs w:val="40"/>
          <w:lang w:eastAsia="zh-CN" w:bidi="ar"/>
        </w:rPr>
      </w:pPr>
      <w:r>
        <w:rPr>
          <w:rStyle w:val="7"/>
          <w:rFonts w:hint="default" w:eastAsia="仿宋_GB2312"/>
          <w:sz w:val="40"/>
          <w:szCs w:val="40"/>
          <w:lang w:bidi="ar"/>
        </w:rPr>
        <w:t>2021</w:t>
      </w:r>
      <w:r>
        <w:rPr>
          <w:rStyle w:val="7"/>
          <w:rFonts w:hint="default"/>
          <w:sz w:val="40"/>
          <w:szCs w:val="40"/>
          <w:lang w:bidi="ar"/>
        </w:rPr>
        <w:t>年度</w:t>
      </w:r>
      <w:r>
        <w:rPr>
          <w:rStyle w:val="7"/>
          <w:rFonts w:hint="eastAsia" w:eastAsia="方正小标宋简体"/>
          <w:sz w:val="40"/>
          <w:szCs w:val="40"/>
          <w:lang w:eastAsia="zh-CN" w:bidi="ar"/>
        </w:rPr>
        <w:t>县退役军人服务中心</w:t>
      </w:r>
      <w:r>
        <w:rPr>
          <w:rStyle w:val="7"/>
          <w:rFonts w:hint="eastAsia" w:eastAsia="方正小标宋简体"/>
          <w:sz w:val="40"/>
          <w:szCs w:val="40"/>
          <w:lang w:val="en-US" w:eastAsia="zh-CN" w:bidi="ar"/>
        </w:rPr>
        <w:t>履行职责、创新创优年终考核指标</w:t>
      </w:r>
    </w:p>
    <w:tbl>
      <w:tblPr>
        <w:tblStyle w:val="5"/>
        <w:tblpPr w:leftFromText="180" w:rightFromText="180" w:vertAnchor="text" w:horzAnchor="page" w:tblpX="1435" w:tblpY="337"/>
        <w:tblOverlap w:val="never"/>
        <w:tblW w:w="136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149"/>
        <w:gridCol w:w="113"/>
        <w:gridCol w:w="1740"/>
        <w:gridCol w:w="2886"/>
        <w:gridCol w:w="2176"/>
        <w:gridCol w:w="596"/>
        <w:gridCol w:w="3514"/>
        <w:gridCol w:w="6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506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平时考核指标（截至</w:t>
            </w: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月底）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分值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年底考核指标（截至</w:t>
            </w: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月底）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6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bidi="ar"/>
              </w:rPr>
              <w:t>履行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bidi="ar"/>
              </w:rPr>
              <w:t>职责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业务开展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优抚对象走访慰问工作，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春节期间走访慰问退役军人和部队官兵。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2、褒扬和社会稳定工作，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为立功受奖现役军人送喜报，做好重点人员的矛盾调处工作。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3、双拥工作，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军地联合开展双拥活动。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  <w:t>部分退役士兵社会保险接续和信息采集工作，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保险接续工作基本完成，铺开信息采集工作，将政策宣传到位。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5、退役士兵安置工作，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接收退役士兵档案，并进行核实。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在春节、八一等重要节日期间走访慰问退役士兵、优抚对象以及驻沂源的部队；及时足额发放优抚对象的优抚资金。做好立功受奖现役军人走访慰问工作，建立联系退役军人工作机制；按照职责化解涉军重点人员。扎实做好军地联合双拥工作，创建全省双拥模范县。按照上级有关要求，扎实稳妥推进；政策宣传、解释到位，不出现因不了解情况而造成的大规模上访行为。严格程序，坚持公平公正公开的原则，妥善安置好符合政府安排工作条件的退役士兵，不出现其他问题。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服务质量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受到服务质量投诉的扣3分。</w:t>
            </w:r>
          </w:p>
          <w:p>
            <w:pPr>
              <w:pStyle w:val="8"/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受到服务态度投诉的扣3分。</w:t>
            </w:r>
          </w:p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服务质量出现事故的扣4分。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受到服务质量投诉的扣3分。</w:t>
            </w:r>
          </w:p>
          <w:p>
            <w:pPr>
              <w:pStyle w:val="8"/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受到服务态度投诉的扣3分。</w:t>
            </w:r>
          </w:p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服务质量出现事故的扣4分。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服务效率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未及时办理相关业务的扣5分。</w:t>
            </w:r>
          </w:p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超期办理相关业务的扣5分。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未及时办理相关业务的扣5分。</w:t>
            </w:r>
          </w:p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超期办理相关业务的扣5分。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分值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创新创优工作情况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创新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创优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重点任务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承担“十二大攻坚行动”和县委县政府重点工作任务情况等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工作创新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制度、理论、技术、管理创新等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提质增效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向上争取政策、项目、资金，优化服务流程，降低运行成本等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争先进位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经验推广、本单位领域排名前移情况等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服务质量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优化为机关和为民服务情况，服务防控新冠肺炎疫情情况等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both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both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both"/>
        <w:textAlignment w:val="center"/>
        <w:rPr>
          <w:rStyle w:val="7"/>
          <w:rFonts w:hint="default" w:eastAsia="仿宋_GB2312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Style w:val="7"/>
          <w:rFonts w:hint="default" w:eastAsia="方正小标宋简体"/>
          <w:sz w:val="44"/>
          <w:szCs w:val="44"/>
          <w:lang w:eastAsia="zh-CN" w:bidi="ar"/>
        </w:rPr>
      </w:pPr>
      <w:r>
        <w:rPr>
          <w:rStyle w:val="7"/>
          <w:rFonts w:hint="default" w:eastAsia="仿宋_GB2312"/>
          <w:sz w:val="44"/>
          <w:szCs w:val="44"/>
          <w:lang w:bidi="ar"/>
        </w:rPr>
        <w:t>2021</w:t>
      </w:r>
      <w:r>
        <w:rPr>
          <w:rStyle w:val="7"/>
          <w:rFonts w:hint="default"/>
          <w:sz w:val="44"/>
          <w:szCs w:val="44"/>
          <w:lang w:bidi="ar"/>
        </w:rPr>
        <w:t>年度</w:t>
      </w:r>
      <w:r>
        <w:rPr>
          <w:rStyle w:val="7"/>
          <w:rFonts w:hint="eastAsia" w:eastAsia="方正小标宋简体"/>
          <w:sz w:val="44"/>
          <w:szCs w:val="44"/>
          <w:lang w:eastAsia="zh-CN" w:bidi="ar"/>
        </w:rPr>
        <w:t>县革命烈士陵园管理</w:t>
      </w:r>
      <w:r>
        <w:rPr>
          <w:rStyle w:val="7"/>
          <w:rFonts w:hint="default"/>
          <w:sz w:val="44"/>
          <w:szCs w:val="44"/>
          <w:lang w:bidi="ar"/>
        </w:rPr>
        <w:t>中心</w:t>
      </w:r>
      <w:r>
        <w:rPr>
          <w:rStyle w:val="7"/>
          <w:rFonts w:hint="eastAsia" w:eastAsia="方正小标宋简体"/>
          <w:sz w:val="44"/>
          <w:szCs w:val="44"/>
          <w:lang w:val="en-US" w:eastAsia="zh-CN" w:bidi="ar"/>
        </w:rPr>
        <w:t>履行职责、创新创优年终考核指标</w:t>
      </w:r>
    </w:p>
    <w:p>
      <w:pPr>
        <w:widowControl/>
        <w:spacing w:line="500" w:lineRule="exact"/>
        <w:jc w:val="both"/>
        <w:textAlignment w:val="center"/>
        <w:rPr>
          <w:rStyle w:val="7"/>
          <w:rFonts w:hint="default"/>
          <w:lang w:bidi="ar"/>
        </w:rPr>
      </w:pPr>
    </w:p>
    <w:tbl>
      <w:tblPr>
        <w:tblStyle w:val="5"/>
        <w:tblpPr w:leftFromText="180" w:rightFromText="180" w:vertAnchor="text" w:horzAnchor="page" w:tblpX="1435" w:tblpY="337"/>
        <w:tblOverlap w:val="never"/>
        <w:tblW w:w="136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081"/>
        <w:gridCol w:w="953"/>
        <w:gridCol w:w="1725"/>
        <w:gridCol w:w="2129"/>
        <w:gridCol w:w="2532"/>
        <w:gridCol w:w="484"/>
        <w:gridCol w:w="3176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46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平时考核指标（截至</w:t>
            </w: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月底）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分值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年底考核指标（截至</w:t>
            </w: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月底）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bidi="ar"/>
              </w:rPr>
              <w:t>履行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bidi="ar"/>
              </w:rPr>
              <w:t>职责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业务开展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8"/>
              <w:widowControl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承办并顺利完成国家烈士公祭日公祭仪式，仪式会场的前期准备工作。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组织好清明节、七一、八一、十一等重要节假日的祭扫等活动，组织好清明节各单位人员的祭扫活动。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8"/>
              <w:widowControl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准备充分、组织有序，公祭仪式圆满、顺利，没有出现差错。严格落实疫情防控要求，组织有序、活动过程圆满顺利，没有出现其他其外情况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服务质量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8"/>
              <w:widowControl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利用好革命烈士纪念馆，开展爱国主义教育疫情期间关闭园门，清明节期间安置防疫要求有序向社会开放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维护好园区卫生、绿化等工作，做好森林防火工作，管理修剪好绿化树木。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8"/>
              <w:widowControl/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在严格做好疫情防控的情况下，充分利用革命烈士纪念馆开展爱国主义教育，免费中小学生开放，及时为参观群众讲解。年度内没有发生森林火灾，卫生整洁有序，绿化树木能够得到及时管理和修剪。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服务效率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8"/>
              <w:widowControl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维护好烈士纪念设施，清洁好烈士墓碑。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烈士纪念设施整洁有序，能够及时进行维修整理。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分值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创新创优工作情况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创新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创优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重点任务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承担“十二大攻坚行动”和县委县政府重点工作任务情况等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工作创新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制度、理论、技术、管理创新等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提质增效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向上争取政策、项目、资金，优化服务流程，降低运行成本等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争先进位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经验推广、本单位领域排名前移情况等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服务质量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优化为机关和为民服务情况，服务防控新冠肺炎疫情情况等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/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center"/>
        <w:textAlignment w:val="center"/>
        <w:rPr>
          <w:rStyle w:val="7"/>
          <w:rFonts w:hint="default" w:eastAsia="仿宋_GB2312"/>
          <w:lang w:bidi="ar"/>
        </w:rPr>
      </w:pPr>
    </w:p>
    <w:p>
      <w:pPr>
        <w:widowControl/>
        <w:spacing w:line="500" w:lineRule="exact"/>
        <w:jc w:val="both"/>
        <w:textAlignment w:val="center"/>
        <w:rPr>
          <w:rStyle w:val="7"/>
          <w:rFonts w:hint="default" w:eastAsia="仿宋_GB2312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Style w:val="7"/>
          <w:rFonts w:hint="default" w:eastAsia="仿宋_GB2312"/>
          <w:spacing w:val="-2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Style w:val="7"/>
          <w:rFonts w:hint="default" w:eastAsia="方正小标宋简体"/>
          <w:spacing w:val="-20"/>
          <w:sz w:val="44"/>
          <w:szCs w:val="44"/>
          <w:lang w:eastAsia="zh-CN" w:bidi="ar"/>
        </w:rPr>
      </w:pPr>
      <w:r>
        <w:rPr>
          <w:rStyle w:val="7"/>
          <w:rFonts w:hint="default" w:eastAsia="仿宋_GB2312"/>
          <w:spacing w:val="-20"/>
          <w:sz w:val="44"/>
          <w:szCs w:val="44"/>
          <w:lang w:bidi="ar"/>
        </w:rPr>
        <w:t>2021</w:t>
      </w:r>
      <w:r>
        <w:rPr>
          <w:rStyle w:val="7"/>
          <w:rFonts w:hint="default"/>
          <w:spacing w:val="-20"/>
          <w:sz w:val="44"/>
          <w:szCs w:val="44"/>
          <w:lang w:bidi="ar"/>
        </w:rPr>
        <w:t>年度</w:t>
      </w:r>
      <w:r>
        <w:rPr>
          <w:rStyle w:val="7"/>
          <w:rFonts w:hint="eastAsia" w:eastAsia="方正小标宋简体"/>
          <w:spacing w:val="-20"/>
          <w:sz w:val="44"/>
          <w:szCs w:val="44"/>
          <w:lang w:eastAsia="zh-CN" w:bidi="ar"/>
        </w:rPr>
        <w:t>县军队离退休干部服务</w:t>
      </w:r>
      <w:r>
        <w:rPr>
          <w:rStyle w:val="7"/>
          <w:rFonts w:hint="default"/>
          <w:spacing w:val="-20"/>
          <w:sz w:val="44"/>
          <w:szCs w:val="44"/>
          <w:lang w:bidi="ar"/>
        </w:rPr>
        <w:t>中心</w:t>
      </w:r>
      <w:r>
        <w:rPr>
          <w:rStyle w:val="7"/>
          <w:rFonts w:hint="eastAsia" w:eastAsia="方正小标宋简体"/>
          <w:spacing w:val="-20"/>
          <w:sz w:val="44"/>
          <w:szCs w:val="44"/>
          <w:lang w:val="en-US" w:eastAsia="zh-CN" w:bidi="ar"/>
        </w:rPr>
        <w:t>履行职责、创新创优年终考核指标</w:t>
      </w:r>
    </w:p>
    <w:p>
      <w:pPr>
        <w:widowControl/>
        <w:spacing w:line="500" w:lineRule="exact"/>
        <w:jc w:val="center"/>
        <w:textAlignment w:val="center"/>
        <w:rPr>
          <w:rStyle w:val="7"/>
          <w:rFonts w:hint="default"/>
          <w:lang w:bidi="ar"/>
        </w:rPr>
      </w:pPr>
    </w:p>
    <w:tbl>
      <w:tblPr>
        <w:tblStyle w:val="5"/>
        <w:tblpPr w:leftFromText="180" w:rightFromText="180" w:vertAnchor="text" w:horzAnchor="page" w:tblpX="1435" w:tblpY="337"/>
        <w:tblOverlap w:val="never"/>
        <w:tblW w:w="136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081"/>
        <w:gridCol w:w="1279"/>
        <w:gridCol w:w="1980"/>
        <w:gridCol w:w="1548"/>
        <w:gridCol w:w="2052"/>
        <w:gridCol w:w="720"/>
        <w:gridCol w:w="3420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平时考核指标（截至</w:t>
            </w: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月底）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分值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年底考核指标（截至</w:t>
            </w:r>
            <w:r>
              <w:rPr>
                <w:rFonts w:hint="eastAsia" w:eastAsia="仿宋_GB2312"/>
                <w:b/>
                <w:bCs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月底）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bidi="ar"/>
              </w:rPr>
              <w:t>履行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bidi="ar"/>
              </w:rPr>
              <w:t>职责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业务开展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  <w:lang w:val="en-US" w:eastAsia="zh-CN"/>
              </w:rPr>
              <w:t>1、为军休人员离退休费及5名没有工作遗属的生活补助。2、春节、清明节、端午节、“八一”、九九重阳节，老干部的生日之际，都到军休干部家中走访慰问，送去鲜花和蛋糕表达祝福。</w:t>
            </w:r>
          </w:p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  <w:lang w:val="en-US" w:eastAsia="zh-CN"/>
              </w:rPr>
              <w:t>严格落实军休人员的生活待遇，保障军休干部的合法权益。周到细致地做好离退休干部的日常服务和走访慰问工作。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服务质量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  <w:lang w:val="en-US" w:eastAsia="zh-CN"/>
              </w:rPr>
              <w:t>1、每季度一次为军休干部上门巡诊，10月份一次集中查体，查体结果载入个人健康档案，准确掌握老干部健康状况。2、积极组织退休支部党员参加主题党日活动。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  <w:lang w:val="en-US" w:eastAsia="zh-CN"/>
              </w:rPr>
              <w:t>四月底，积极协调县医保局、卫健局、财政局等多部门，正式启动医养结合活动。组织军休干部参加党建活动。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服务效率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对军休服务中心现在办公场所的墙体、院墙、楼顶、地面、绿化等进行整修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重新划分服务功能区，改造后的办公场所大大提升了办公效率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3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三级指标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  <w:lang w:bidi="ar"/>
              </w:rPr>
              <w:t>分值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  <w:lang w:bidi="ar"/>
              </w:rPr>
              <w:t>创新创优工作情况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创新</w:t>
            </w:r>
          </w:p>
          <w:p>
            <w:pPr>
              <w:widowControl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创优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重点任务</w:t>
            </w:r>
          </w:p>
        </w:tc>
        <w:tc>
          <w:tcPr>
            <w:tcW w:w="3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承担“十二大攻坚行动”和县委县政府重点工作任务情况等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工作创新</w:t>
            </w:r>
          </w:p>
        </w:tc>
        <w:tc>
          <w:tcPr>
            <w:tcW w:w="3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制度、理论、技术、管理创新等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提质增效</w:t>
            </w:r>
          </w:p>
        </w:tc>
        <w:tc>
          <w:tcPr>
            <w:tcW w:w="3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向上争取政策、项目、资金，优化服务流程，降低运行成本等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争先进位</w:t>
            </w:r>
          </w:p>
        </w:tc>
        <w:tc>
          <w:tcPr>
            <w:tcW w:w="3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经验推广、本单位领域排名前移情况等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服务质量</w:t>
            </w:r>
          </w:p>
        </w:tc>
        <w:tc>
          <w:tcPr>
            <w:tcW w:w="3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优化为机关和为民服务情况，服务防控新冠肺炎疫情情况等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6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pPr>
        <w:jc w:val="both"/>
      </w:pPr>
    </w:p>
    <w:p>
      <w:bookmarkStart w:id="0" w:name="_GoBack"/>
      <w:bookmarkEnd w:id="0"/>
    </w:p>
    <w:sectPr>
      <w:pgSz w:w="16838" w:h="11906" w:orient="landscape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Yjg1YTc1ZTA2YzY4MDJiM2I2N2MyY2RhZTgzYjAifQ=="/>
  </w:docVars>
  <w:rsids>
    <w:rsidRoot w:val="00000000"/>
    <w:rsid w:val="161D3EE3"/>
    <w:rsid w:val="73B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6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paragraph" w:customStyle="1" w:styleId="8">
    <w:name w:val="正文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2021-08-04T00:27:00Z</dcterms:created>
  <dc:creator>Administrator</dc:creator>
  <cp:lastModifiedBy>蔡维泽的小迷妹</cp:lastModifiedBy>
  <dcterms:modified xsi:type="dcterms:W3CDTF">2022-06-16T03:11:38Z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02C3EB1D33FB4061B36609485ADCFB63</vt:lpwstr>
  </property>
</Properties>
</file>