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0A9" w:rsidRPr="00A310A9" w:rsidRDefault="00A310A9" w:rsidP="00A310A9">
      <w:pPr>
        <w:widowControl/>
        <w:spacing w:before="100" w:beforeAutospacing="1" w:after="100" w:afterAutospacing="1"/>
        <w:jc w:val="center"/>
        <w:rPr>
          <w:rFonts w:ascii="宋体" w:eastAsia="宋体" w:hAnsi="宋体" w:cs="宋体" w:hint="eastAsia"/>
          <w:b/>
          <w:kern w:val="0"/>
          <w:sz w:val="36"/>
          <w:szCs w:val="32"/>
        </w:rPr>
      </w:pPr>
      <w:r w:rsidRPr="00A310A9">
        <w:rPr>
          <w:rFonts w:ascii="宋体" w:eastAsia="宋体" w:hAnsi="宋体" w:cs="宋体" w:hint="eastAsia"/>
          <w:b/>
          <w:kern w:val="0"/>
          <w:sz w:val="36"/>
          <w:szCs w:val="32"/>
        </w:rPr>
        <w:t>沂源县统计局2019年政府信息公开工作年度报告</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根据《中华人民共和国政府信息公开条例》（以下简称《条例》）等有关规定，现公布201</w:t>
      </w:r>
      <w:r>
        <w:rPr>
          <w:rFonts w:ascii="宋体" w:eastAsia="宋体" w:hAnsi="宋体" w:cs="宋体" w:hint="eastAsia"/>
          <w:kern w:val="0"/>
          <w:sz w:val="32"/>
          <w:szCs w:val="32"/>
        </w:rPr>
        <w:t>9</w:t>
      </w:r>
      <w:r w:rsidRPr="00A310A9">
        <w:rPr>
          <w:rFonts w:ascii="宋体" w:eastAsia="宋体" w:hAnsi="宋体" w:cs="宋体" w:hint="eastAsia"/>
          <w:kern w:val="0"/>
          <w:sz w:val="32"/>
          <w:szCs w:val="32"/>
        </w:rPr>
        <w:t>年度本单位政府信息公开工作年度报告。本报告由总体情况，主动公开政府信息情况，收到和处理政府信息公开申请情况，政府信息公开行政复议、行政诉讼情况，存在的主要问题及改进情况，其他需要报告的事项等六个部分组成。本报告中所列数据的统计期限为2019年1月1日起至2019年12月31日。</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一、总体情况</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2019年，我局政府信息公开工作紧紧围绕《中华人民共和国政府信息公开条例》和沂源县人民政府办公室《关于政府信息公开工作年度报告和政府信息公开指南有关事项的通知》有关要求，认真扎实地开展政府信息公开的各项工作，切实有效地提高了公安工作的透明度，充分发挥政府信息在人民群众生产、生活和经济社会中的服务作用。主要工作如下：</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xml:space="preserve">　　（一）领导重视，机制健全。成立了政府信息公开工作领导小组，由主要领导任组长，各分管领导为组员，下设办公室，进一步明确了领导小组的工作职责。</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 xml:space="preserve">　　（二）建章立制，落实责任。县统计局按照县政府信息公开指南和公开目录编制工作方案要求，结合自身实际，制定了《沂源县统计局2019年度政府信息公开指南》。扎实做好政府信息公开工作。在保密审查方面，各类公开信息必须经过各科室初审、信息员复审、领导小组办公室再审、分管局领导最后把关等多道审核程序，本年度信息公开工作未发生泄密、失密现象。</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xml:space="preserve">　　（三）丰富载体，积极履责。县统计局在充分发挥政府信息公开网站主渠道作用的同时，还充分利用报纸、电视、微信、微博等各类宣传载体积极主动向社会公开我局的职能职责、政务动态、行政执法等政府信息。</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二、主动公开政府信息情况</w:t>
      </w:r>
    </w:p>
    <w:tbl>
      <w:tblPr>
        <w:tblW w:w="8310" w:type="dxa"/>
        <w:jc w:val="center"/>
        <w:tblCellSpacing w:w="15" w:type="dxa"/>
        <w:tblCellMar>
          <w:top w:w="15" w:type="dxa"/>
          <w:left w:w="15" w:type="dxa"/>
          <w:bottom w:w="15" w:type="dxa"/>
          <w:right w:w="15" w:type="dxa"/>
        </w:tblCellMar>
        <w:tblLook w:val="04A0"/>
      </w:tblPr>
      <w:tblGrid>
        <w:gridCol w:w="2608"/>
        <w:gridCol w:w="947"/>
        <w:gridCol w:w="944"/>
        <w:gridCol w:w="948"/>
        <w:gridCol w:w="620"/>
        <w:gridCol w:w="2243"/>
      </w:tblGrid>
      <w:tr w:rsidR="00A310A9" w:rsidRPr="00A310A9" w:rsidTr="00A310A9">
        <w:trPr>
          <w:trHeight w:val="30"/>
          <w:tblCellSpacing w:w="15" w:type="dxa"/>
          <w:jc w:val="center"/>
        </w:trPr>
        <w:tc>
          <w:tcPr>
            <w:tcW w:w="8310" w:type="dxa"/>
            <w:gridSpan w:val="6"/>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line="30" w:lineRule="atLeast"/>
              <w:jc w:val="center"/>
              <w:rPr>
                <w:rFonts w:ascii="宋体" w:eastAsia="宋体" w:hAnsi="宋体" w:cs="宋体"/>
                <w:kern w:val="0"/>
                <w:sz w:val="24"/>
                <w:szCs w:val="24"/>
              </w:rPr>
            </w:pPr>
            <w:r w:rsidRPr="00A310A9">
              <w:rPr>
                <w:rFonts w:ascii="宋体" w:eastAsia="宋体" w:hAnsi="宋体" w:cs="宋体" w:hint="eastAsia"/>
                <w:kern w:val="0"/>
                <w:sz w:val="32"/>
                <w:szCs w:val="32"/>
              </w:rPr>
              <w:t>第二十条第（一）项</w:t>
            </w:r>
          </w:p>
        </w:tc>
      </w:tr>
      <w:tr w:rsidR="00A310A9" w:rsidRPr="00A310A9" w:rsidTr="00A310A9">
        <w:trPr>
          <w:trHeight w:val="555"/>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信息内容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本年新制作数量</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本年新公开数量</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对外公开总数量</w:t>
            </w:r>
          </w:p>
        </w:tc>
      </w:tr>
      <w:tr w:rsidR="00A310A9" w:rsidRPr="00A310A9" w:rsidTr="00A310A9">
        <w:trPr>
          <w:trHeight w:val="24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规章</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规范性文件</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30"/>
          <w:tblCellSpacing w:w="15" w:type="dxa"/>
          <w:jc w:val="center"/>
        </w:trPr>
        <w:tc>
          <w:tcPr>
            <w:tcW w:w="8310" w:type="dxa"/>
            <w:gridSpan w:val="6"/>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第二十条第（五）项</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信息内容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上一年项目数量</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本年增/减</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处理决定数量</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行政许可</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其他对外管理服务事项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30"/>
          <w:tblCellSpacing w:w="15" w:type="dxa"/>
          <w:jc w:val="center"/>
        </w:trPr>
        <w:tc>
          <w:tcPr>
            <w:tcW w:w="8310" w:type="dxa"/>
            <w:gridSpan w:val="6"/>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第二十条第（六）项</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信息内容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上一年项目数量</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本年增/减</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处理决定数量</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行政处罚</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行政强制</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22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line="30" w:lineRule="atLeast"/>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30"/>
          <w:tblCellSpacing w:w="15" w:type="dxa"/>
          <w:jc w:val="center"/>
        </w:trPr>
        <w:tc>
          <w:tcPr>
            <w:tcW w:w="8310" w:type="dxa"/>
            <w:gridSpan w:val="6"/>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第二十条第（八）项</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信息内容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上一年项目数量</w:t>
            </w:r>
          </w:p>
        </w:tc>
        <w:tc>
          <w:tcPr>
            <w:tcW w:w="3795"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本年增/减</w:t>
            </w:r>
          </w:p>
        </w:tc>
      </w:tr>
      <w:tr w:rsidR="00A310A9" w:rsidRPr="00A310A9" w:rsidTr="00A310A9">
        <w:trPr>
          <w:trHeight w:val="30"/>
          <w:tblCellSpacing w:w="15" w:type="dxa"/>
          <w:jc w:val="center"/>
        </w:trPr>
        <w:tc>
          <w:tcPr>
            <w:tcW w:w="261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行政事业性收费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c>
          <w:tcPr>
            <w:tcW w:w="3795"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r>
      <w:tr w:rsidR="00A310A9" w:rsidRPr="00A310A9" w:rsidTr="00A310A9">
        <w:trPr>
          <w:trHeight w:val="30"/>
          <w:tblCellSpacing w:w="15" w:type="dxa"/>
          <w:jc w:val="center"/>
        </w:trPr>
        <w:tc>
          <w:tcPr>
            <w:tcW w:w="8310" w:type="dxa"/>
            <w:gridSpan w:val="6"/>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第二十条第（九）项</w:t>
            </w:r>
          </w:p>
        </w:tc>
      </w:tr>
      <w:tr w:rsidR="00A310A9" w:rsidRPr="00A310A9" w:rsidTr="00A310A9">
        <w:trPr>
          <w:trHeight w:val="30"/>
          <w:tblCellSpacing w:w="15" w:type="dxa"/>
          <w:jc w:val="center"/>
        </w:trPr>
        <w:tc>
          <w:tcPr>
            <w:tcW w:w="357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信息内容</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采购项目数量</w:t>
            </w:r>
          </w:p>
        </w:tc>
        <w:tc>
          <w:tcPr>
            <w:tcW w:w="285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采购总金额</w:t>
            </w:r>
          </w:p>
        </w:tc>
      </w:tr>
      <w:tr w:rsidR="00A310A9" w:rsidRPr="00A310A9" w:rsidTr="00A310A9">
        <w:trPr>
          <w:trHeight w:val="30"/>
          <w:tblCellSpacing w:w="15" w:type="dxa"/>
          <w:jc w:val="center"/>
        </w:trPr>
        <w:tc>
          <w:tcPr>
            <w:tcW w:w="357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政府集中采购</w:t>
            </w:r>
          </w:p>
        </w:tc>
        <w:tc>
          <w:tcPr>
            <w:tcW w:w="189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c>
          <w:tcPr>
            <w:tcW w:w="2850"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bottom"/>
            <w:hideMark/>
          </w:tcPr>
          <w:p w:rsidR="00A310A9" w:rsidRPr="00A310A9" w:rsidRDefault="00A310A9" w:rsidP="00A310A9">
            <w:pPr>
              <w:widowControl/>
              <w:spacing w:before="100" w:beforeAutospacing="1" w:after="100" w:afterAutospacing="1" w:line="30" w:lineRule="atLeast"/>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r>
    </w:tbl>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kern w:val="0"/>
          <w:sz w:val="24"/>
          <w:szCs w:val="24"/>
        </w:rPr>
        <w:t> </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三、收到和处理政府信息公开申请情况</w:t>
      </w:r>
    </w:p>
    <w:tbl>
      <w:tblPr>
        <w:tblW w:w="8595" w:type="dxa"/>
        <w:jc w:val="center"/>
        <w:tblCellSpacing w:w="15" w:type="dxa"/>
        <w:tblCellMar>
          <w:top w:w="15" w:type="dxa"/>
          <w:left w:w="15" w:type="dxa"/>
          <w:bottom w:w="15" w:type="dxa"/>
          <w:right w:w="15" w:type="dxa"/>
        </w:tblCellMar>
        <w:tblLook w:val="04A0"/>
      </w:tblPr>
      <w:tblGrid>
        <w:gridCol w:w="925"/>
        <w:gridCol w:w="1525"/>
        <w:gridCol w:w="2000"/>
        <w:gridCol w:w="590"/>
        <w:gridCol w:w="590"/>
        <w:gridCol w:w="590"/>
        <w:gridCol w:w="590"/>
        <w:gridCol w:w="590"/>
        <w:gridCol w:w="590"/>
        <w:gridCol w:w="605"/>
      </w:tblGrid>
      <w:tr w:rsidR="00A310A9" w:rsidRPr="00A310A9" w:rsidTr="00A310A9">
        <w:trPr>
          <w:trHeight w:val="255"/>
          <w:tblCellSpacing w:w="15" w:type="dxa"/>
          <w:jc w:val="center"/>
        </w:trPr>
        <w:tc>
          <w:tcPr>
            <w:tcW w:w="5520"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（本列数据的勾稽关系为：第一项加第二项之和，等于第三</w:t>
            </w:r>
            <w:r w:rsidRPr="00A310A9">
              <w:rPr>
                <w:rFonts w:ascii="宋体" w:eastAsia="宋体" w:hAnsi="宋体" w:cs="宋体" w:hint="eastAsia"/>
                <w:kern w:val="0"/>
                <w:sz w:val="32"/>
                <w:szCs w:val="32"/>
              </w:rPr>
              <w:lastRenderedPageBreak/>
              <w:t>项加第四项之和）</w:t>
            </w:r>
          </w:p>
        </w:tc>
        <w:tc>
          <w:tcPr>
            <w:tcW w:w="3075" w:type="dxa"/>
            <w:gridSpan w:val="7"/>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申请人情况</w:t>
            </w:r>
          </w:p>
        </w:tc>
      </w:tr>
      <w:tr w:rsidR="00A310A9" w:rsidRPr="00A310A9" w:rsidTr="00A310A9">
        <w:trPr>
          <w:tblCellSpacing w:w="15" w:type="dxa"/>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9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自</w:t>
            </w:r>
            <w:r w:rsidRPr="00A310A9">
              <w:rPr>
                <w:rFonts w:ascii="宋体" w:eastAsia="宋体" w:hAnsi="宋体" w:cs="宋体" w:hint="eastAsia"/>
                <w:kern w:val="0"/>
                <w:sz w:val="32"/>
                <w:szCs w:val="32"/>
              </w:rPr>
              <w:lastRenderedPageBreak/>
              <w:t>然人</w:t>
            </w:r>
          </w:p>
        </w:tc>
        <w:tc>
          <w:tcPr>
            <w:tcW w:w="219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法人或其他组织</w:t>
            </w:r>
          </w:p>
        </w:tc>
        <w:tc>
          <w:tcPr>
            <w:tcW w:w="49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总</w:t>
            </w:r>
            <w:r w:rsidRPr="00A310A9">
              <w:rPr>
                <w:rFonts w:ascii="宋体" w:eastAsia="宋体" w:hAnsi="宋体" w:cs="宋体" w:hint="eastAsia"/>
                <w:kern w:val="0"/>
                <w:sz w:val="32"/>
                <w:szCs w:val="32"/>
              </w:rPr>
              <w:lastRenderedPageBreak/>
              <w:t>计</w:t>
            </w:r>
          </w:p>
        </w:tc>
      </w:tr>
      <w:tr w:rsidR="00A310A9" w:rsidRPr="00A310A9" w:rsidTr="00A310A9">
        <w:trPr>
          <w:trHeight w:val="705"/>
          <w:tblCellSpacing w:w="15" w:type="dxa"/>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商业企业</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科研机构</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社会公益组织</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法律服务机构</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其他</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r>
      <w:tr w:rsidR="00A310A9" w:rsidRPr="00A310A9" w:rsidTr="00A310A9">
        <w:trPr>
          <w:tblCellSpacing w:w="15" w:type="dxa"/>
          <w:jc w:val="center"/>
        </w:trPr>
        <w:tc>
          <w:tcPr>
            <w:tcW w:w="5520"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一、本年新收到政府信息公开申请数量</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2</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2</w:t>
            </w:r>
          </w:p>
        </w:tc>
      </w:tr>
      <w:tr w:rsidR="00A310A9" w:rsidRPr="00A310A9" w:rsidTr="00A310A9">
        <w:trPr>
          <w:tblCellSpacing w:w="15" w:type="dxa"/>
          <w:jc w:val="center"/>
        </w:trPr>
        <w:tc>
          <w:tcPr>
            <w:tcW w:w="5520"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二、上年结转政府信息公开申请数量</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55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三、本年度办理结果</w:t>
            </w:r>
          </w:p>
        </w:tc>
        <w:tc>
          <w:tcPr>
            <w:tcW w:w="49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（一）予以公开</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49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（二）部分公开（区分处理的，只计这一情形，不计其他情形）</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181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（三）不予公开</w:t>
            </w: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1.属于国家秘密</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2.其他法律行政法规禁止公开</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3.危及“三安全一稳</w:t>
            </w:r>
            <w:r w:rsidRPr="00A310A9">
              <w:rPr>
                <w:rFonts w:ascii="宋体" w:eastAsia="宋体" w:hAnsi="宋体" w:cs="宋体" w:hint="eastAsia"/>
                <w:kern w:val="0"/>
                <w:sz w:val="32"/>
                <w:szCs w:val="32"/>
              </w:rPr>
              <w:lastRenderedPageBreak/>
              <w:t>定”</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lastRenderedPageBreak/>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rHeight w:val="49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4.保护第三方合法权益</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5.属于三类内部事务信息</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6.属于四类过程性信息</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7.属于行政执法案卷</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8.属于行政查询事项</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181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（四）无法提供</w:t>
            </w: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1.本机关不掌握相关政府信息</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2.没有现成信息需要另行制作</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3.补正后申请内容仍不明确</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181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（五）不予处理</w:t>
            </w: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1.信访举报投诉类申请</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2.重复申请</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3.要求提供公开出版物</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4.无正当理由大量反复申请</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31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5.要求行政机关确认或重新出具已获取信息</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49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（六）其他处理</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r>
      <w:tr w:rsidR="00A310A9" w:rsidRPr="00A310A9" w:rsidTr="00A310A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49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（七）总计</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w:t>
            </w:r>
          </w:p>
        </w:tc>
      </w:tr>
      <w:tr w:rsidR="00A310A9" w:rsidRPr="00A310A9" w:rsidTr="00A310A9">
        <w:trPr>
          <w:tblCellSpacing w:w="15" w:type="dxa"/>
          <w:jc w:val="center"/>
        </w:trPr>
        <w:tc>
          <w:tcPr>
            <w:tcW w:w="5520"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四、结转下年度继续办理</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3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39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49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0</w:t>
            </w:r>
          </w:p>
        </w:tc>
      </w:tr>
    </w:tbl>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四、政府信息公开行政复议、行政诉讼情况</w:t>
      </w:r>
    </w:p>
    <w:tbl>
      <w:tblPr>
        <w:tblW w:w="8520" w:type="dxa"/>
        <w:jc w:val="center"/>
        <w:tblCellSpacing w:w="15" w:type="dxa"/>
        <w:tblCellMar>
          <w:top w:w="15" w:type="dxa"/>
          <w:left w:w="15" w:type="dxa"/>
          <w:bottom w:w="15" w:type="dxa"/>
          <w:right w:w="15" w:type="dxa"/>
        </w:tblCellMar>
        <w:tblLook w:val="04A0"/>
      </w:tblPr>
      <w:tblGrid>
        <w:gridCol w:w="586"/>
        <w:gridCol w:w="571"/>
        <w:gridCol w:w="571"/>
        <w:gridCol w:w="571"/>
        <w:gridCol w:w="572"/>
        <w:gridCol w:w="572"/>
        <w:gridCol w:w="572"/>
        <w:gridCol w:w="572"/>
        <w:gridCol w:w="572"/>
        <w:gridCol w:w="572"/>
        <w:gridCol w:w="572"/>
        <w:gridCol w:w="572"/>
        <w:gridCol w:w="572"/>
        <w:gridCol w:w="572"/>
        <w:gridCol w:w="587"/>
      </w:tblGrid>
      <w:tr w:rsidR="00A310A9" w:rsidRPr="00A310A9" w:rsidTr="00A310A9">
        <w:trPr>
          <w:tblCellSpacing w:w="15" w:type="dxa"/>
          <w:jc w:val="center"/>
        </w:trPr>
        <w:tc>
          <w:tcPr>
            <w:tcW w:w="283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行政复议</w:t>
            </w:r>
          </w:p>
        </w:tc>
        <w:tc>
          <w:tcPr>
            <w:tcW w:w="5685" w:type="dxa"/>
            <w:gridSpan w:val="10"/>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行政诉讼</w:t>
            </w:r>
          </w:p>
        </w:tc>
      </w:tr>
      <w:tr w:rsidR="00A310A9" w:rsidRPr="00A310A9" w:rsidTr="00A310A9">
        <w:trPr>
          <w:trHeight w:val="315"/>
          <w:tblCellSpacing w:w="15" w:type="dxa"/>
          <w:jc w:val="center"/>
        </w:trPr>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结果维</w:t>
            </w:r>
            <w:r w:rsidRPr="00A310A9">
              <w:rPr>
                <w:rFonts w:ascii="宋体" w:eastAsia="宋体" w:hAnsi="宋体" w:cs="宋体" w:hint="eastAsia"/>
                <w:kern w:val="0"/>
                <w:sz w:val="32"/>
                <w:szCs w:val="32"/>
              </w:rPr>
              <w:lastRenderedPageBreak/>
              <w:t>持</w:t>
            </w:r>
          </w:p>
        </w:tc>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结果纠</w:t>
            </w:r>
            <w:r w:rsidRPr="00A310A9">
              <w:rPr>
                <w:rFonts w:ascii="宋体" w:eastAsia="宋体" w:hAnsi="宋体" w:cs="宋体" w:hint="eastAsia"/>
                <w:kern w:val="0"/>
                <w:sz w:val="32"/>
                <w:szCs w:val="32"/>
              </w:rPr>
              <w:lastRenderedPageBreak/>
              <w:t>正</w:t>
            </w:r>
          </w:p>
        </w:tc>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其他结</w:t>
            </w:r>
            <w:r w:rsidRPr="00A310A9">
              <w:rPr>
                <w:rFonts w:ascii="宋体" w:eastAsia="宋体" w:hAnsi="宋体" w:cs="宋体" w:hint="eastAsia"/>
                <w:kern w:val="0"/>
                <w:sz w:val="32"/>
                <w:szCs w:val="32"/>
              </w:rPr>
              <w:lastRenderedPageBreak/>
              <w:t>果</w:t>
            </w:r>
          </w:p>
        </w:tc>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尚未审</w:t>
            </w:r>
            <w:r w:rsidRPr="00A310A9">
              <w:rPr>
                <w:rFonts w:ascii="宋体" w:eastAsia="宋体" w:hAnsi="宋体" w:cs="宋体" w:hint="eastAsia"/>
                <w:kern w:val="0"/>
                <w:sz w:val="32"/>
                <w:szCs w:val="32"/>
              </w:rPr>
              <w:lastRenderedPageBreak/>
              <w:t>结</w:t>
            </w:r>
          </w:p>
        </w:tc>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总计</w:t>
            </w:r>
          </w:p>
        </w:tc>
        <w:tc>
          <w:tcPr>
            <w:tcW w:w="283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未经复议直接起诉</w:t>
            </w:r>
          </w:p>
        </w:tc>
        <w:tc>
          <w:tcPr>
            <w:tcW w:w="283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复议后起诉</w:t>
            </w:r>
          </w:p>
        </w:tc>
      </w:tr>
      <w:tr w:rsidR="00A310A9" w:rsidRPr="00A310A9" w:rsidTr="00A310A9">
        <w:trPr>
          <w:trHeight w:val="79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310A9" w:rsidRPr="00A310A9" w:rsidRDefault="00A310A9" w:rsidP="00A310A9">
            <w:pPr>
              <w:widowControl/>
              <w:jc w:val="left"/>
              <w:rPr>
                <w:rFonts w:ascii="宋体" w:eastAsia="宋体" w:hAnsi="宋体" w:cs="宋体"/>
                <w:kern w:val="0"/>
                <w:sz w:val="24"/>
                <w:szCs w:val="24"/>
              </w:rPr>
            </w:pP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结</w:t>
            </w:r>
            <w:r w:rsidRPr="00A310A9">
              <w:rPr>
                <w:rFonts w:ascii="宋体" w:eastAsia="宋体" w:hAnsi="宋体" w:cs="宋体" w:hint="eastAsia"/>
                <w:kern w:val="0"/>
                <w:sz w:val="32"/>
                <w:szCs w:val="32"/>
              </w:rPr>
              <w:lastRenderedPageBreak/>
              <w:t>果维持</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结</w:t>
            </w:r>
            <w:r w:rsidRPr="00A310A9">
              <w:rPr>
                <w:rFonts w:ascii="宋体" w:eastAsia="宋体" w:hAnsi="宋体" w:cs="宋体" w:hint="eastAsia"/>
                <w:kern w:val="0"/>
                <w:sz w:val="32"/>
                <w:szCs w:val="32"/>
              </w:rPr>
              <w:lastRenderedPageBreak/>
              <w:t>果纠正</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其</w:t>
            </w:r>
            <w:r w:rsidRPr="00A310A9">
              <w:rPr>
                <w:rFonts w:ascii="宋体" w:eastAsia="宋体" w:hAnsi="宋体" w:cs="宋体" w:hint="eastAsia"/>
                <w:kern w:val="0"/>
                <w:sz w:val="32"/>
                <w:szCs w:val="32"/>
              </w:rPr>
              <w:lastRenderedPageBreak/>
              <w:t>他结果</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尚</w:t>
            </w:r>
            <w:r w:rsidRPr="00A310A9">
              <w:rPr>
                <w:rFonts w:ascii="宋体" w:eastAsia="宋体" w:hAnsi="宋体" w:cs="宋体" w:hint="eastAsia"/>
                <w:kern w:val="0"/>
                <w:sz w:val="32"/>
                <w:szCs w:val="32"/>
              </w:rPr>
              <w:lastRenderedPageBreak/>
              <w:t>未审结</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总</w:t>
            </w:r>
            <w:r w:rsidRPr="00A310A9">
              <w:rPr>
                <w:rFonts w:ascii="宋体" w:eastAsia="宋体" w:hAnsi="宋体" w:cs="宋体" w:hint="eastAsia"/>
                <w:kern w:val="0"/>
                <w:sz w:val="32"/>
                <w:szCs w:val="32"/>
              </w:rPr>
              <w:lastRenderedPageBreak/>
              <w:t>计</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结</w:t>
            </w:r>
            <w:r w:rsidRPr="00A310A9">
              <w:rPr>
                <w:rFonts w:ascii="宋体" w:eastAsia="宋体" w:hAnsi="宋体" w:cs="宋体" w:hint="eastAsia"/>
                <w:kern w:val="0"/>
                <w:sz w:val="32"/>
                <w:szCs w:val="32"/>
              </w:rPr>
              <w:lastRenderedPageBreak/>
              <w:t>果维持</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结</w:t>
            </w:r>
            <w:r w:rsidRPr="00A310A9">
              <w:rPr>
                <w:rFonts w:ascii="宋体" w:eastAsia="宋体" w:hAnsi="宋体" w:cs="宋体" w:hint="eastAsia"/>
                <w:kern w:val="0"/>
                <w:sz w:val="32"/>
                <w:szCs w:val="32"/>
              </w:rPr>
              <w:lastRenderedPageBreak/>
              <w:t>果纠正</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其</w:t>
            </w:r>
            <w:r w:rsidRPr="00A310A9">
              <w:rPr>
                <w:rFonts w:ascii="宋体" w:eastAsia="宋体" w:hAnsi="宋体" w:cs="宋体" w:hint="eastAsia"/>
                <w:kern w:val="0"/>
                <w:sz w:val="32"/>
                <w:szCs w:val="32"/>
              </w:rPr>
              <w:lastRenderedPageBreak/>
              <w:t>他结果</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尚</w:t>
            </w:r>
            <w:r w:rsidRPr="00A310A9">
              <w:rPr>
                <w:rFonts w:ascii="宋体" w:eastAsia="宋体" w:hAnsi="宋体" w:cs="宋体" w:hint="eastAsia"/>
                <w:kern w:val="0"/>
                <w:sz w:val="32"/>
                <w:szCs w:val="32"/>
              </w:rPr>
              <w:lastRenderedPageBreak/>
              <w:t>未审结</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lastRenderedPageBreak/>
              <w:t>总</w:t>
            </w:r>
            <w:r w:rsidRPr="00A310A9">
              <w:rPr>
                <w:rFonts w:ascii="宋体" w:eastAsia="宋体" w:hAnsi="宋体" w:cs="宋体" w:hint="eastAsia"/>
                <w:kern w:val="0"/>
                <w:sz w:val="32"/>
                <w:szCs w:val="32"/>
              </w:rPr>
              <w:lastRenderedPageBreak/>
              <w:t>计</w:t>
            </w:r>
          </w:p>
        </w:tc>
      </w:tr>
      <w:tr w:rsidR="00A310A9" w:rsidRPr="00A310A9" w:rsidTr="00A310A9">
        <w:trPr>
          <w:trHeight w:val="360"/>
          <w:tblCellSpacing w:w="15" w:type="dxa"/>
          <w:jc w:val="center"/>
        </w:trPr>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lastRenderedPageBreak/>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jc w:val="left"/>
              <w:rPr>
                <w:rFonts w:ascii="宋体" w:eastAsia="宋体" w:hAnsi="宋体" w:cs="宋体"/>
                <w:kern w:val="0"/>
                <w:sz w:val="24"/>
                <w:szCs w:val="24"/>
              </w:rPr>
            </w:pPr>
            <w:r w:rsidRPr="00A310A9">
              <w:rPr>
                <w:rFonts w:ascii="宋体" w:eastAsia="宋体" w:hAnsi="宋体" w:cs="宋体"/>
                <w:kern w:val="0"/>
                <w:sz w:val="24"/>
                <w:szCs w:val="24"/>
              </w:rPr>
              <w:t> </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0</w:t>
            </w:r>
          </w:p>
        </w:tc>
      </w:tr>
    </w:tbl>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32"/>
          <w:szCs w:val="32"/>
        </w:rPr>
        <w:t xml:space="preserve">    </w:t>
      </w:r>
      <w:r w:rsidRPr="00A310A9">
        <w:rPr>
          <w:rFonts w:ascii="宋体" w:eastAsia="宋体" w:hAnsi="宋体" w:cs="宋体" w:hint="eastAsia"/>
          <w:kern w:val="0"/>
          <w:sz w:val="32"/>
          <w:szCs w:val="32"/>
        </w:rPr>
        <w:t>五、存在的主要问题及改进情况</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xml:space="preserve">　　从过去一年的工作看，县统计局信息公开情况还存在信息公开规范性有待加强，统计信息时效性有待提高。2020年，我们将继续按照各项规定要求，进一步规范信息公开制度，提高信息公开时效，不断加大信息公开力度。一是加强对信息共知识的学习，更好地完成政府信息公开工作任务。二是完善信息公开发布机制，理顺专业科室和发布科室的连接，提供更为便捷的查询服务。三是开拓信息发布平台，更多利用新媒体、微信公众号等发布政府信息，将信息公开与文明机关建设相结合，丰富信息公开内容，创新信息公开模式，更好的服务民众。</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六、其他需要报告的事项</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hint="eastAsia"/>
          <w:kern w:val="0"/>
          <w:sz w:val="32"/>
          <w:szCs w:val="32"/>
        </w:rPr>
        <w:t xml:space="preserve">　　无。</w:t>
      </w:r>
    </w:p>
    <w:p w:rsidR="00A310A9" w:rsidRPr="00A310A9" w:rsidRDefault="00A310A9" w:rsidP="00A310A9">
      <w:pPr>
        <w:widowControl/>
        <w:spacing w:before="100" w:beforeAutospacing="1" w:after="100" w:afterAutospacing="1"/>
        <w:jc w:val="left"/>
        <w:rPr>
          <w:rFonts w:ascii="宋体" w:eastAsia="宋体" w:hAnsi="宋体" w:cs="宋体"/>
          <w:kern w:val="0"/>
          <w:sz w:val="24"/>
          <w:szCs w:val="24"/>
        </w:rPr>
      </w:pPr>
      <w:r w:rsidRPr="00A310A9">
        <w:rPr>
          <w:rFonts w:ascii="宋体" w:eastAsia="宋体" w:hAnsi="宋体" w:cs="宋体"/>
          <w:kern w:val="0"/>
          <w:sz w:val="24"/>
          <w:szCs w:val="24"/>
        </w:rPr>
        <w:t> </w:t>
      </w:r>
    </w:p>
    <w:p w:rsidR="005B7E4B" w:rsidRDefault="005B7E4B"/>
    <w:sectPr w:rsidR="005B7E4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E4B" w:rsidRDefault="005B7E4B" w:rsidP="00A310A9">
      <w:r>
        <w:separator/>
      </w:r>
    </w:p>
  </w:endnote>
  <w:endnote w:type="continuationSeparator" w:id="1">
    <w:p w:rsidR="005B7E4B" w:rsidRDefault="005B7E4B" w:rsidP="00A310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E4B" w:rsidRDefault="005B7E4B" w:rsidP="00A310A9">
      <w:r>
        <w:separator/>
      </w:r>
    </w:p>
  </w:footnote>
  <w:footnote w:type="continuationSeparator" w:id="1">
    <w:p w:rsidR="005B7E4B" w:rsidRDefault="005B7E4B" w:rsidP="00A310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10A9"/>
    <w:rsid w:val="005B7E4B"/>
    <w:rsid w:val="00A310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10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10A9"/>
    <w:rPr>
      <w:sz w:val="18"/>
      <w:szCs w:val="18"/>
    </w:rPr>
  </w:style>
  <w:style w:type="paragraph" w:styleId="a4">
    <w:name w:val="footer"/>
    <w:basedOn w:val="a"/>
    <w:link w:val="Char0"/>
    <w:uiPriority w:val="99"/>
    <w:semiHidden/>
    <w:unhideWhenUsed/>
    <w:rsid w:val="00A310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10A9"/>
    <w:rPr>
      <w:sz w:val="18"/>
      <w:szCs w:val="18"/>
    </w:rPr>
  </w:style>
  <w:style w:type="paragraph" w:styleId="a5">
    <w:name w:val="Normal (Web)"/>
    <w:basedOn w:val="a"/>
    <w:uiPriority w:val="99"/>
    <w:unhideWhenUsed/>
    <w:rsid w:val="00A310A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785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341</Words>
  <Characters>1946</Characters>
  <Application>Microsoft Office Word</Application>
  <DocSecurity>0</DocSecurity>
  <Lines>16</Lines>
  <Paragraphs>4</Paragraphs>
  <ScaleCrop>false</ScaleCrop>
  <Company>China</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2021-01-26T03:20:00Z</dcterms:created>
  <dcterms:modified xsi:type="dcterms:W3CDTF">2021-01-26T03:21:00Z</dcterms:modified>
</cp:coreProperties>
</file>