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沂源县统计局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关于2020年度行政事业性国有资产情况的报告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楷体_GB2312" w:hAnsi="Times New Roman" w:eastAsia="楷体_GB2312" w:cs="楷体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</w:pPr>
      <w:bookmarkStart w:id="0" w:name="_GoBack"/>
      <w:bookmarkEnd w:id="0"/>
      <w:r>
        <w:rPr>
          <w:rFonts w:ascii="楷体_GB2312" w:hAnsi="Times New Roman" w:eastAsia="楷体_GB2312" w:cs="楷体_GB2312"/>
          <w:sz w:val="32"/>
          <w:szCs w:val="32"/>
        </w:rPr>
        <w:t>源统发〔</w:t>
      </w:r>
      <w:r>
        <w:rPr>
          <w:rFonts w:hint="default" w:ascii="Times New Roman" w:hAnsi="Times New Roman" w:cs="Times New Roman"/>
          <w:sz w:val="32"/>
          <w:szCs w:val="32"/>
        </w:rPr>
        <w:t>2021</w:t>
      </w:r>
      <w:r>
        <w:rPr>
          <w:rFonts w:hint="eastAsia" w:ascii="楷体_GB2312" w:hAnsi="Times New Roman" w:eastAsia="楷体_GB2312" w:cs="楷体_GB2312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</w:rPr>
        <w:t>6</w:t>
      </w:r>
      <w:r>
        <w:rPr>
          <w:rFonts w:hint="eastAsia" w:ascii="楷体_GB2312" w:hAnsi="Times New Roman" w:eastAsia="楷体_GB2312" w:cs="楷体_GB2312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</w:pPr>
      <w:r>
        <w:rPr>
          <w:rFonts w:ascii="仿宋_GB2312" w:hAnsi="Times New Roman" w:eastAsia="仿宋_GB2312" w:cs="仿宋_GB2312"/>
          <w:sz w:val="32"/>
          <w:szCs w:val="32"/>
        </w:rPr>
        <w:t>沂源县统计局：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</w:pPr>
      <w:r>
        <w:rPr>
          <w:rFonts w:hint="eastAsia" w:ascii="仿宋_GB2312" w:hAnsi="Times New Roman" w:eastAsia="仿宋_GB2312" w:cs="仿宋_GB2312"/>
          <w:sz w:val="32"/>
          <w:szCs w:val="32"/>
        </w:rPr>
        <w:t>为加强行政事业单位国有资产管理，完善行政事业单位资产基础信息，夯实资产管理工作基础</w:t>
      </w:r>
      <w:r>
        <w:rPr>
          <w:rFonts w:hint="default" w:ascii="Times New Roman" w:hAnsi="Times New Roman" w:cs="Times New Roman"/>
          <w:sz w:val="32"/>
          <w:szCs w:val="32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根据《淄博市财政局关于转发</w:t>
      </w:r>
      <w:r>
        <w:rPr>
          <w:rFonts w:hint="default" w:ascii="Times New Roman" w:hAnsi="Times New Roman" w:cs="Times New Roman"/>
          <w:sz w:val="32"/>
          <w:szCs w:val="32"/>
        </w:rPr>
        <w:t>&lt;</w:t>
      </w:r>
      <w:r>
        <w:rPr>
          <w:rFonts w:hint="eastAsia" w:ascii="仿宋_GB2312" w:hAnsi="Times New Roman" w:eastAsia="仿宋_GB2312" w:cs="仿宋_GB2312"/>
          <w:sz w:val="32"/>
          <w:szCs w:val="32"/>
        </w:rPr>
        <w:t>山东省财政厅关于做好</w:t>
      </w:r>
      <w:r>
        <w:rPr>
          <w:rFonts w:hint="default" w:ascii="Times New Roman" w:hAnsi="Times New Roman" w:cs="Times New Roman"/>
          <w:sz w:val="32"/>
          <w:szCs w:val="32"/>
        </w:rPr>
        <w:t>2020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年度全省行政事业性国有资产报告和产权登记工作的通知</w:t>
      </w:r>
      <w:r>
        <w:rPr>
          <w:rFonts w:hint="default" w:ascii="Times New Roman" w:hAnsi="Times New Roman" w:cs="Times New Roman"/>
          <w:sz w:val="32"/>
          <w:szCs w:val="32"/>
        </w:rPr>
        <w:t>&gt;</w:t>
      </w:r>
      <w:r>
        <w:rPr>
          <w:rFonts w:hint="eastAsia" w:ascii="仿宋_GB2312" w:hAnsi="Times New Roman" w:eastAsia="仿宋_GB2312" w:cs="仿宋_GB2312"/>
          <w:sz w:val="32"/>
          <w:szCs w:val="32"/>
        </w:rPr>
        <w:t>的通知》（淄财资〔</w:t>
      </w:r>
      <w:r>
        <w:rPr>
          <w:rFonts w:hint="default" w:ascii="Times New Roman" w:hAnsi="Times New Roman" w:cs="Times New Roman"/>
          <w:sz w:val="32"/>
          <w:szCs w:val="32"/>
        </w:rPr>
        <w:t>2021</w:t>
      </w:r>
      <w:r>
        <w:rPr>
          <w:rFonts w:hint="eastAsia" w:ascii="仿宋_GB2312" w:hAnsi="Times New Roman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号）要求，沂源县统计局开展了</w:t>
      </w:r>
      <w:r>
        <w:rPr>
          <w:rFonts w:hint="default" w:ascii="Times New Roman" w:hAnsi="Times New Roman" w:cs="Times New Roman"/>
          <w:sz w:val="32"/>
          <w:szCs w:val="32"/>
        </w:rPr>
        <w:t>2020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年度行政事业单位资产报表编报及信息统计分析工作</w:t>
      </w:r>
      <w:r>
        <w:rPr>
          <w:rFonts w:hint="default" w:ascii="Times New Roman" w:hAnsi="Times New Roman" w:cs="Times New Roman"/>
          <w:sz w:val="32"/>
          <w:szCs w:val="32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通过数据治理、资产清查盘点、数据填报、审核分析等步骤</w:t>
      </w:r>
      <w:r>
        <w:rPr>
          <w:rFonts w:hint="default" w:ascii="Times New Roman" w:hAnsi="Times New Roman" w:cs="Times New Roman"/>
          <w:sz w:val="32"/>
          <w:szCs w:val="32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进一步夯实资产报表数据质量</w:t>
      </w:r>
      <w:r>
        <w:rPr>
          <w:rFonts w:hint="default" w:ascii="Times New Roman" w:hAnsi="Times New Roman" w:cs="Times New Roman"/>
          <w:sz w:val="32"/>
          <w:szCs w:val="32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目前该项工作已顺利完成。现将资产报表、填报说明及信息分析报告呈上</w:t>
      </w:r>
      <w:r>
        <w:rPr>
          <w:rFonts w:hint="default" w:ascii="Times New Roman" w:hAnsi="Times New Roman" w:cs="Times New Roman"/>
          <w:sz w:val="32"/>
          <w:szCs w:val="32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请审查。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</w:pPr>
      <w:r>
        <w:rPr>
          <w:rFonts w:hint="eastAsia" w:ascii="仿宋_GB2312" w:hAnsi="Times New Roman" w:eastAsia="仿宋_GB2312" w:cs="仿宋_GB2312"/>
          <w:sz w:val="32"/>
          <w:szCs w:val="32"/>
        </w:rPr>
        <w:t>特此报告。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</w:pPr>
      <w:r>
        <w:rPr>
          <w:rFonts w:hint="eastAsia" w:ascii="仿宋_GB2312" w:hAnsi="Times New Roman" w:eastAsia="仿宋_GB2312" w:cs="仿宋_GB2312"/>
          <w:sz w:val="32"/>
          <w:szCs w:val="32"/>
        </w:rPr>
        <w:t>附件：沂源县统计局国有资产报表分析报告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5440"/>
        <w:jc w:val="right"/>
        <w:textAlignment w:val="auto"/>
      </w:pPr>
      <w:r>
        <w:rPr>
          <w:rFonts w:hint="default" w:ascii="Times New Roman" w:hAnsi="Times New Roman" w:cs="Times New Roman"/>
          <w:sz w:val="32"/>
          <w:szCs w:val="32"/>
        </w:rPr>
        <w:t>2021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</w:rPr>
        <w:t>02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</w:rPr>
        <w:t>02</w:t>
      </w:r>
      <w:r>
        <w:rPr>
          <w:rFonts w:hint="eastAsia" w:ascii="仿宋_GB2312" w:hAnsi="Times New Roman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ZTZlZTA2ODdiNWMwZWQ3NzE1YzM4YzljOTg4ZTMifQ=="/>
  </w:docVars>
  <w:rsids>
    <w:rsidRoot w:val="1B920632"/>
    <w:rsid w:val="1B920632"/>
    <w:rsid w:val="56D2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312</Characters>
  <Lines>0</Lines>
  <Paragraphs>0</Paragraphs>
  <TotalTime>1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2023-05-18T03:24:00Z</dcterms:created>
  <dc:creator>白白白白</dc:creator>
  <cp:lastModifiedBy>白白白白</cp:lastModifiedBy>
  <dcterms:modified xsi:type="dcterms:W3CDTF">2023-05-18T03:25:56Z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33A256725BB94697A33083BE58FD20C1_11</vt:lpwstr>
  </property>
</Properties>
</file>