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line="560" w:lineRule="atLeas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沂源县统计局</w:t>
      </w:r>
    </w:p>
    <w:p>
      <w:pPr>
        <w:pStyle w:val="2"/>
        <w:keepNext w:val="0"/>
        <w:keepLines w:val="0"/>
        <w:widowControl/>
        <w:suppressLineNumbers w:val="0"/>
        <w:spacing w:line="560" w:lineRule="atLeas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关于2020年度事业单位绩效考核工作情况的报告</w:t>
      </w:r>
    </w:p>
    <w:bookmarkEnd w:id="0"/>
    <w:p>
      <w:pPr>
        <w:pStyle w:val="2"/>
        <w:keepNext w:val="0"/>
        <w:keepLines w:val="0"/>
        <w:widowControl/>
        <w:suppressLineNumbers w:val="0"/>
        <w:spacing w:line="560" w:lineRule="atLeast"/>
        <w:jc w:val="center"/>
      </w:pPr>
      <w:r>
        <w:rPr>
          <w:rFonts w:ascii="楷体_GB2312" w:hAnsi="Times New Roman" w:eastAsia="楷体_GB2312" w:cs="楷体_GB2312"/>
          <w:sz w:val="32"/>
          <w:szCs w:val="32"/>
        </w:rPr>
        <w:t>源统发〔</w:t>
      </w:r>
      <w:r>
        <w:rPr>
          <w:rFonts w:hint="eastAsia" w:ascii="楷体_GB2312" w:eastAsia="楷体_GB2312" w:cs="楷体_GB2312"/>
          <w:sz w:val="32"/>
          <w:szCs w:val="32"/>
        </w:rPr>
        <w:t>2021</w:t>
      </w:r>
      <w:r>
        <w:rPr>
          <w:rFonts w:hint="eastAsia" w:ascii="楷体_GB2312" w:hAnsi="Times New Roman" w:eastAsia="楷体_GB2312" w:cs="楷体_GB2312"/>
          <w:sz w:val="32"/>
          <w:szCs w:val="32"/>
        </w:rPr>
        <w:t>〕</w:t>
      </w:r>
      <w:r>
        <w:rPr>
          <w:rFonts w:hint="eastAsia" w:ascii="楷体_GB2312" w:eastAsia="楷体_GB2312" w:cs="楷体_GB2312"/>
          <w:sz w:val="32"/>
          <w:szCs w:val="32"/>
        </w:rPr>
        <w:t>3</w:t>
      </w:r>
      <w:r>
        <w:rPr>
          <w:rFonts w:hint="eastAsia" w:ascii="楷体_GB2312" w:hAnsi="Times New Roman" w:eastAsia="楷体_GB2312" w:cs="楷体_GB2312"/>
          <w:sz w:val="32"/>
          <w:szCs w:val="32"/>
        </w:rPr>
        <w:t>号</w:t>
      </w:r>
    </w:p>
    <w:p>
      <w:pPr>
        <w:pStyle w:val="2"/>
        <w:keepNext w:val="0"/>
        <w:keepLines w:val="0"/>
        <w:widowControl/>
        <w:suppressLineNumbers w:val="0"/>
      </w:pPr>
      <w:r>
        <w:rPr>
          <w:rFonts w:ascii="仿宋_GB2312" w:hAnsi="Times New Roman" w:eastAsia="仿宋_GB2312" w:cs="仿宋_GB2312"/>
          <w:sz w:val="32"/>
          <w:szCs w:val="32"/>
        </w:rPr>
        <w:t>县事业单位考核委员会办公室：</w:t>
      </w:r>
    </w:p>
    <w:p>
      <w:pPr>
        <w:pStyle w:val="2"/>
        <w:keepNext w:val="0"/>
        <w:keepLines w:val="0"/>
        <w:widowControl/>
        <w:suppressLineNumbers w:val="0"/>
      </w:pPr>
      <w:r>
        <w:rPr>
          <w:rFonts w:hint="default" w:ascii="Times New Roman" w:hAnsi="Times New Roman" w:cs="Times New Roman"/>
          <w:sz w:val="32"/>
          <w:szCs w:val="32"/>
        </w:rPr>
        <w:t>    </w:t>
      </w:r>
      <w:r>
        <w:rPr>
          <w:rFonts w:hint="eastAsia" w:ascii="仿宋_GB2312" w:hAnsi="Times New Roman" w:eastAsia="仿宋_GB2312" w:cs="仿宋_GB2312"/>
          <w:sz w:val="32"/>
          <w:szCs w:val="32"/>
        </w:rPr>
        <w:t>根据《</w:t>
      </w:r>
      <w:r>
        <w:rPr>
          <w:rFonts w:hint="default" w:ascii="Times New Roman" w:hAnsi="Times New Roman" w:cs="Times New Roman"/>
          <w:sz w:val="32"/>
          <w:szCs w:val="32"/>
        </w:rPr>
        <w:t>2020</w:t>
      </w:r>
      <w:r>
        <w:rPr>
          <w:rFonts w:hint="eastAsia" w:ascii="仿宋_GB2312" w:hAnsi="Times New Roman" w:eastAsia="仿宋_GB2312" w:cs="仿宋_GB2312"/>
          <w:sz w:val="32"/>
          <w:szCs w:val="32"/>
        </w:rPr>
        <w:t>年度沂源县事业单位绩效考核工作实施方案》的总体要求，按照年度考核工作安排，组织开展了本年度所属事业单位绩效考核工作，现将有关情况报告如下。</w:t>
      </w:r>
    </w:p>
    <w:p>
      <w:pPr>
        <w:pStyle w:val="2"/>
        <w:keepNext w:val="0"/>
        <w:keepLines w:val="0"/>
        <w:widowControl/>
        <w:suppressLineNumbers w:val="0"/>
        <w:spacing w:line="560" w:lineRule="atLeast"/>
        <w:ind w:left="0" w:firstLine="640"/>
      </w:pPr>
      <w:r>
        <w:rPr>
          <w:rFonts w:ascii="黑体" w:hAnsi="宋体" w:eastAsia="黑体" w:cs="黑体"/>
          <w:sz w:val="32"/>
          <w:szCs w:val="32"/>
        </w:rPr>
        <w:t>一、</w:t>
      </w:r>
      <w:r>
        <w:rPr>
          <w:rFonts w:hint="eastAsia" w:ascii="黑体" w:hAnsi="宋体" w:eastAsia="黑体" w:cs="黑体"/>
          <w:sz w:val="32"/>
          <w:szCs w:val="32"/>
        </w:rPr>
        <w:t>考核工作开展情况</w:t>
      </w:r>
    </w:p>
    <w:p>
      <w:pPr>
        <w:pStyle w:val="2"/>
        <w:keepNext w:val="0"/>
        <w:keepLines w:val="0"/>
        <w:widowControl/>
        <w:suppressLineNumbers w:val="0"/>
        <w:spacing w:line="560" w:lineRule="atLeast"/>
        <w:ind w:left="0" w:firstLine="640"/>
      </w:pPr>
      <w:r>
        <w:rPr>
          <w:rFonts w:hint="eastAsia" w:ascii="仿宋_GB2312" w:hAnsi="Times New Roman" w:eastAsia="仿宋_GB2312" w:cs="仿宋_GB2312"/>
          <w:sz w:val="32"/>
          <w:szCs w:val="32"/>
        </w:rPr>
        <w:t>本次考核严格按照</w:t>
      </w:r>
      <w:r>
        <w:rPr>
          <w:rFonts w:hint="eastAsia" w:ascii="仿宋_GB2312" w:eastAsia="仿宋_GB2312" w:cs="仿宋_GB2312"/>
          <w:sz w:val="32"/>
          <w:szCs w:val="32"/>
        </w:rPr>
        <w:t>县</w:t>
      </w:r>
      <w:r>
        <w:rPr>
          <w:rFonts w:hint="eastAsia" w:ascii="仿宋_GB2312" w:hAnsi="Times New Roman" w:eastAsia="仿宋_GB2312" w:cs="仿宋_GB2312"/>
          <w:sz w:val="32"/>
          <w:szCs w:val="32"/>
        </w:rPr>
        <w:t>事业单位考核委员会相关文件要求，制定了单位事业单位年度考核工作实施方案，结合定性考核与定量考核，综合测评等，从党的建设、基础管理、履行职责、创新创优方面对</w:t>
      </w:r>
      <w:r>
        <w:rPr>
          <w:rFonts w:hint="eastAsia" w:ascii="仿宋_GB2312" w:eastAsia="仿宋_GB2312" w:cs="仿宋_GB2312"/>
          <w:sz w:val="32"/>
          <w:szCs w:val="32"/>
        </w:rPr>
        <w:t>县农调队、县城调队、县普查办公室、县服务业统计办公室</w:t>
      </w:r>
      <w:r>
        <w:rPr>
          <w:rFonts w:hint="eastAsia" w:ascii="仿宋_GB2312" w:hAnsi="Times New Roman" w:eastAsia="仿宋_GB2312" w:cs="仿宋_GB2312"/>
          <w:sz w:val="32"/>
          <w:szCs w:val="32"/>
        </w:rPr>
        <w:t>进行了全面考核。</w:t>
      </w:r>
    </w:p>
    <w:p>
      <w:pPr>
        <w:pStyle w:val="2"/>
        <w:keepNext w:val="0"/>
        <w:keepLines w:val="0"/>
        <w:widowControl/>
        <w:suppressLineNumbers w:val="0"/>
        <w:spacing w:line="560" w:lineRule="atLeast"/>
        <w:ind w:left="0" w:firstLine="640"/>
      </w:pPr>
      <w:r>
        <w:rPr>
          <w:rFonts w:hint="eastAsia" w:ascii="黑体" w:hAnsi="宋体" w:eastAsia="黑体" w:cs="黑体"/>
          <w:sz w:val="32"/>
          <w:szCs w:val="32"/>
        </w:rPr>
        <w:t>二、考核中发现的问题</w:t>
      </w:r>
    </w:p>
    <w:p>
      <w:pPr>
        <w:pStyle w:val="2"/>
        <w:keepNext w:val="0"/>
        <w:keepLines w:val="0"/>
        <w:widowControl/>
        <w:suppressLineNumbers w:val="0"/>
        <w:spacing w:line="560" w:lineRule="atLeast"/>
        <w:ind w:left="0" w:firstLine="640"/>
      </w:pPr>
      <w:r>
        <w:rPr>
          <w:rFonts w:hint="eastAsia" w:ascii="仿宋_GB2312" w:eastAsia="仿宋_GB2312" w:cs="仿宋_GB2312"/>
          <w:sz w:val="32"/>
          <w:szCs w:val="32"/>
        </w:rPr>
        <w:t>1、</w:t>
      </w:r>
      <w:r>
        <w:rPr>
          <w:rFonts w:hint="eastAsia" w:ascii="仿宋_GB2312" w:hAnsi="Times New Roman" w:eastAsia="仿宋_GB2312" w:cs="仿宋_GB2312"/>
          <w:sz w:val="32"/>
          <w:szCs w:val="32"/>
        </w:rPr>
        <w:t>存在事业单位编制人员与主管单位机关编制人员混岗</w:t>
      </w:r>
      <w:r>
        <w:rPr>
          <w:rFonts w:hint="eastAsia" w:ascii="仿宋_GB2312" w:eastAsia="仿宋_GB2312" w:cs="仿宋_GB2312"/>
          <w:sz w:val="32"/>
          <w:szCs w:val="32"/>
        </w:rPr>
        <w:t>使用</w:t>
      </w:r>
      <w:r>
        <w:rPr>
          <w:rFonts w:hint="eastAsia" w:ascii="仿宋_GB2312" w:hAnsi="Times New Roman" w:eastAsia="仿宋_GB2312" w:cs="仿宋_GB2312"/>
          <w:sz w:val="32"/>
          <w:szCs w:val="32"/>
        </w:rPr>
        <w:t>现象。</w:t>
      </w:r>
    </w:p>
    <w:p>
      <w:pPr>
        <w:pStyle w:val="2"/>
        <w:keepNext w:val="0"/>
        <w:keepLines w:val="0"/>
        <w:widowControl/>
        <w:suppressLineNumbers w:val="0"/>
        <w:spacing w:line="560" w:lineRule="atLeast"/>
        <w:ind w:left="0" w:firstLine="640"/>
      </w:pPr>
      <w:r>
        <w:rPr>
          <w:rFonts w:hint="eastAsia" w:ascii="仿宋_GB2312" w:eastAsia="仿宋_GB2312" w:cs="仿宋_GB2312"/>
          <w:sz w:val="32"/>
          <w:szCs w:val="32"/>
        </w:rPr>
        <w:t>2、</w:t>
      </w:r>
      <w:r>
        <w:rPr>
          <w:rFonts w:hint="eastAsia" w:ascii="仿宋_GB2312" w:hAnsi="Times New Roman" w:eastAsia="仿宋_GB2312" w:cs="仿宋_GB2312"/>
          <w:sz w:val="32"/>
          <w:szCs w:val="32"/>
        </w:rPr>
        <w:t>在事业单位工作理论创新、技术创新、管理创新、服务创新情况方面存在不足。</w:t>
      </w:r>
    </w:p>
    <w:p>
      <w:pPr>
        <w:pStyle w:val="2"/>
        <w:keepNext w:val="0"/>
        <w:keepLines w:val="0"/>
        <w:widowControl/>
        <w:suppressLineNumbers w:val="0"/>
        <w:spacing w:line="560" w:lineRule="atLeast"/>
        <w:ind w:left="0" w:firstLine="640"/>
      </w:pPr>
      <w:r>
        <w:rPr>
          <w:rFonts w:hint="eastAsia" w:ascii="黑体" w:hAnsi="宋体" w:eastAsia="黑体" w:cs="黑体"/>
          <w:sz w:val="32"/>
          <w:szCs w:val="32"/>
        </w:rPr>
        <w:t>三、下一步打算及建议</w:t>
      </w:r>
    </w:p>
    <w:p>
      <w:pPr>
        <w:pStyle w:val="2"/>
        <w:keepNext w:val="0"/>
        <w:keepLines w:val="0"/>
        <w:widowControl/>
        <w:suppressLineNumbers w:val="0"/>
        <w:spacing w:line="560" w:lineRule="atLeast"/>
        <w:ind w:left="0" w:firstLine="640"/>
      </w:pPr>
      <w:r>
        <w:rPr>
          <w:rFonts w:hint="eastAsia" w:ascii="仿宋_GB2312" w:eastAsia="仿宋_GB2312" w:cs="仿宋_GB2312"/>
          <w:sz w:val="32"/>
          <w:szCs w:val="32"/>
        </w:rPr>
        <w:t>1、按照机构职能规范岗位设置，加强机关与事业单位岗位用人规范化管理，梳理解决事业编制人员和行政编制人员混岗使用问题，实现人岗相适。</w:t>
      </w:r>
    </w:p>
    <w:p>
      <w:pPr>
        <w:pStyle w:val="2"/>
        <w:keepNext w:val="0"/>
        <w:keepLines w:val="0"/>
        <w:widowControl/>
        <w:suppressLineNumbers w:val="0"/>
        <w:spacing w:line="560" w:lineRule="atLeast"/>
        <w:ind w:left="0" w:firstLine="640"/>
      </w:pPr>
      <w:r>
        <w:rPr>
          <w:rFonts w:hint="eastAsia" w:ascii="仿宋_GB2312" w:eastAsia="仿宋_GB2312" w:cs="仿宋_GB2312"/>
          <w:sz w:val="32"/>
          <w:szCs w:val="32"/>
        </w:rPr>
        <w:t>2、充分理清思路，认清形势，转变观点，在熟知普查统计工作特点和重要作用的基础上，与时俱进，找准自身定位不断创新工作方法和策略，以促进工作稳步提升与发展。</w:t>
      </w:r>
    </w:p>
    <w:p>
      <w:pPr>
        <w:pStyle w:val="2"/>
        <w:keepNext w:val="0"/>
        <w:keepLines w:val="0"/>
        <w:widowControl/>
        <w:suppressLineNumbers w:val="0"/>
        <w:spacing w:line="560" w:lineRule="atLeast"/>
        <w:ind w:left="0" w:firstLine="640"/>
      </w:pPr>
      <w:r>
        <w:rPr>
          <w:rFonts w:hint="default" w:ascii="Times New Roman" w:hAnsi="Times New Roman" w:cs="Times New Roman"/>
          <w:sz w:val="32"/>
          <w:szCs w:val="32"/>
        </w:rPr>
        <w:t> </w:t>
      </w:r>
    </w:p>
    <w:p>
      <w:pPr>
        <w:pStyle w:val="2"/>
        <w:keepNext w:val="0"/>
        <w:keepLines w:val="0"/>
        <w:widowControl/>
        <w:suppressLineNumbers w:val="0"/>
        <w:spacing w:line="560" w:lineRule="atLeast"/>
        <w:ind w:left="1598" w:hanging="960"/>
      </w:pPr>
      <w:r>
        <w:rPr>
          <w:rFonts w:hint="eastAsia" w:ascii="仿宋_GB2312" w:hAnsi="Times New Roman" w:eastAsia="仿宋_GB2312" w:cs="仿宋_GB2312"/>
          <w:sz w:val="32"/>
          <w:szCs w:val="32"/>
        </w:rPr>
        <w:t>附件：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年终考核成绩统计</w:t>
      </w:r>
      <w:r>
        <w:rPr>
          <w:rFonts w:hint="eastAsia" w:ascii="仿宋_GB2312" w:hAnsi="Times New Roman" w:eastAsia="仿宋_GB2312" w:cs="仿宋_GB2312"/>
          <w:sz w:val="32"/>
          <w:szCs w:val="32"/>
        </w:rPr>
        <w:t>表（含平时考核成绩，注明各项指标扣分原因及分值，附各单位加分情况表等）</w:t>
      </w:r>
    </w:p>
    <w:p>
      <w:pPr>
        <w:pStyle w:val="2"/>
        <w:keepNext w:val="0"/>
        <w:keepLines w:val="0"/>
        <w:widowControl/>
        <w:suppressLineNumbers w:val="0"/>
        <w:spacing w:line="560" w:lineRule="atLeast"/>
        <w:ind w:left="2125" w:hanging="1440"/>
      </w:pPr>
      <w:r>
        <w:rPr>
          <w:rFonts w:hint="default" w:ascii="Times New Roman" w:hAnsi="Times New Roman" w:cs="Times New Roman"/>
          <w:sz w:val="32"/>
          <w:szCs w:val="32"/>
        </w:rPr>
        <w:t> </w:t>
      </w:r>
    </w:p>
    <w:p>
      <w:pPr>
        <w:pStyle w:val="2"/>
        <w:keepNext w:val="0"/>
        <w:keepLines w:val="0"/>
        <w:widowControl/>
        <w:suppressLineNumbers w:val="0"/>
        <w:spacing w:line="560" w:lineRule="atLeast"/>
        <w:ind w:right="1280"/>
        <w:jc w:val="right"/>
      </w:pPr>
      <w:r>
        <w:rPr>
          <w:rFonts w:hint="default" w:ascii="Times New Roman" w:hAnsi="Times New Roman" w:cs="Times New Roman"/>
          <w:sz w:val="32"/>
          <w:szCs w:val="32"/>
        </w:rPr>
        <w:t> </w:t>
      </w:r>
    </w:p>
    <w:p>
      <w:pPr>
        <w:pStyle w:val="2"/>
        <w:keepNext w:val="0"/>
        <w:keepLines w:val="0"/>
        <w:widowControl/>
        <w:suppressLineNumbers w:val="0"/>
        <w:spacing w:line="560" w:lineRule="atLeast"/>
        <w:ind w:right="1280"/>
        <w:jc w:val="right"/>
      </w:pPr>
      <w:r>
        <w:rPr>
          <w:rFonts w:hint="eastAsia" w:ascii="仿宋_GB2312" w:eastAsia="仿宋_GB2312" w:cs="仿宋_GB2312"/>
          <w:sz w:val="32"/>
          <w:szCs w:val="32"/>
        </w:rPr>
        <w:t>2021年</w:t>
      </w:r>
      <w:r>
        <w:rPr>
          <w:rFonts w:hint="default" w:ascii="Times New Roman" w:hAnsi="Times New Roman" w:eastAsia="仿宋_GB2312" w:cs="Times New Roman"/>
          <w:sz w:val="32"/>
          <w:szCs w:val="32"/>
        </w:rPr>
        <w:t>1</w:t>
      </w:r>
      <w:r>
        <w:rPr>
          <w:rFonts w:hint="eastAsia" w:ascii="仿宋_GB2312" w:eastAsia="仿宋_GB2312" w:cs="仿宋_GB2312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15</w:t>
      </w:r>
      <w:r>
        <w:rPr>
          <w:rFonts w:hint="eastAsia" w:ascii="仿宋_GB2312" w:eastAsia="仿宋_GB2312" w:cs="仿宋_GB2312"/>
          <w:sz w:val="32"/>
          <w:szCs w:val="32"/>
        </w:rPr>
        <w:t>日</w:t>
      </w:r>
    </w:p>
    <w:p>
      <w:pPr>
        <w:pStyle w:val="2"/>
        <w:keepNext w:val="0"/>
        <w:keepLines w:val="0"/>
        <w:widowControl/>
        <w:suppressLineNumbers w:val="0"/>
        <w:ind w:left="0" w:right="1280" w:firstLine="4320"/>
        <w:jc w:val="right"/>
      </w:pPr>
      <w:r>
        <w:t> 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dmZTZlZTA2ODdiNWMwZWQ3NzE1YzM4YzljOTg4ZTMifQ=="/>
  </w:docVars>
  <w:rsids>
    <w:rsidRoot w:val="60E001D1"/>
    <w:rsid w:val="60E00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505</Words>
  <Characters>515</Characters>
  <Lines>0</Lines>
  <Paragraphs>0</Paragraphs>
  <TotalTime>0</TotalTime>
  <ScaleCrop>false</ScaleCrop>
  <LinksUpToDate>false</LinksUpToDate>
  <CharactersWithSpaces>523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2023-05-18T03:15:00Z</dcterms:created>
  <dc:creator>白白白白</dc:creator>
  <cp:lastModifiedBy>白白白白</cp:lastModifiedBy>
  <dcterms:modified xsi:type="dcterms:W3CDTF">2023-05-18T03:16:30Z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F548A123166F4B6AB18E507F171BFA76_11</vt:lpwstr>
  </property>
</Properties>
</file>